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A45E2" w14:textId="700E822E" w:rsidR="00EE6C27" w:rsidRDefault="00EE6C27" w:rsidP="00EE6C27">
      <w:pPr>
        <w:pStyle w:val="Heading1"/>
      </w:pPr>
      <w:bookmarkStart w:id="0" w:name="_Hlk153277759"/>
      <w:r>
        <w:t>Events Accessibility Checklist Template</w:t>
      </w:r>
    </w:p>
    <w:p w14:paraId="7E0792DD" w14:textId="77777777" w:rsidR="00EE6C27" w:rsidRDefault="00EE6C27" w:rsidP="00EE6C27">
      <w:pPr>
        <w:spacing w:after="0" w:line="300" w:lineRule="atLeast"/>
        <w:rPr>
          <w:rFonts w:eastAsia="Times New Roman" w:cstheme="minorHAnsi"/>
          <w:szCs w:val="20"/>
          <w:lang w:eastAsia="en-AU"/>
        </w:rPr>
      </w:pPr>
      <w:r w:rsidRPr="00FC630E">
        <w:rPr>
          <w:rFonts w:eastAsia="Times New Roman" w:cstheme="minorHAnsi"/>
          <w:szCs w:val="20"/>
          <w:lang w:eastAsia="en-AU"/>
        </w:rPr>
        <w:t xml:space="preserve">These resources are provided as a guide only and are intended to assist event organisers with planning, documentation and risk management. Event organisers remain responsible for ensuring all planning, approvals, risk assessments and safety measures are appropriate to the size, nature and requirements of their event.  </w:t>
      </w:r>
    </w:p>
    <w:p w14:paraId="7A54CB9B" w14:textId="3128BC3D" w:rsidR="00EE6C27" w:rsidRDefault="00EE6C27" w:rsidP="00EE6C27">
      <w:pPr>
        <w:pStyle w:val="Heading2"/>
        <w:rPr>
          <w:rFonts w:ascii="Calibri" w:hAnsi="Calibri" w:cs="Calibri"/>
          <w:sz w:val="36"/>
          <w:szCs w:val="36"/>
        </w:rPr>
      </w:pPr>
      <w:r>
        <w:rPr>
          <w:rFonts w:ascii="Calibri" w:hAnsi="Calibri" w:cs="Calibri"/>
          <w:sz w:val="36"/>
          <w:szCs w:val="36"/>
        </w:rPr>
        <w:t>Event Information</w:t>
      </w:r>
    </w:p>
    <w:tbl>
      <w:tblPr>
        <w:tblStyle w:val="Blank"/>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263"/>
        <w:gridCol w:w="7518"/>
      </w:tblGrid>
      <w:tr w:rsidR="00EE6C27" w14:paraId="7F41EB16" w14:textId="77777777" w:rsidTr="00930056">
        <w:trPr>
          <w:trHeight w:val="388"/>
        </w:trPr>
        <w:tc>
          <w:tcPr>
            <w:tcW w:w="2263" w:type="dxa"/>
            <w:tcMar>
              <w:top w:w="57" w:type="dxa"/>
              <w:left w:w="85" w:type="dxa"/>
              <w:bottom w:w="57" w:type="dxa"/>
            </w:tcMar>
            <w:vAlign w:val="center"/>
          </w:tcPr>
          <w:p w14:paraId="2213E3EF" w14:textId="77777777" w:rsidR="00EE6C27" w:rsidRPr="001E197E" w:rsidRDefault="00EE6C27" w:rsidP="00930056">
            <w:pPr>
              <w:spacing w:after="0" w:line="240" w:lineRule="auto"/>
              <w:rPr>
                <w:rFonts w:ascii="Calibri" w:hAnsi="Calibri" w:cs="Calibri"/>
                <w:b/>
                <w:bCs/>
                <w:sz w:val="24"/>
                <w:szCs w:val="24"/>
              </w:rPr>
            </w:pPr>
            <w:r w:rsidRPr="001E197E">
              <w:rPr>
                <w:rFonts w:ascii="Calibri" w:hAnsi="Calibri" w:cs="Calibri"/>
                <w:b/>
                <w:bCs/>
                <w:sz w:val="24"/>
                <w:szCs w:val="24"/>
              </w:rPr>
              <w:t>Event Name</w:t>
            </w:r>
            <w:r>
              <w:rPr>
                <w:rFonts w:ascii="Calibri" w:hAnsi="Calibri" w:cs="Calibri"/>
                <w:b/>
                <w:bCs/>
                <w:sz w:val="24"/>
                <w:szCs w:val="24"/>
              </w:rPr>
              <w:t>:</w:t>
            </w:r>
          </w:p>
        </w:tc>
        <w:tc>
          <w:tcPr>
            <w:tcW w:w="7518" w:type="dxa"/>
            <w:tcMar>
              <w:top w:w="57" w:type="dxa"/>
              <w:left w:w="85" w:type="dxa"/>
              <w:bottom w:w="57" w:type="dxa"/>
            </w:tcMar>
            <w:vAlign w:val="center"/>
          </w:tcPr>
          <w:p w14:paraId="701C0D94" w14:textId="77777777" w:rsidR="00EE6C27" w:rsidRPr="001E197E" w:rsidRDefault="00EE6C27" w:rsidP="00930056">
            <w:pPr>
              <w:spacing w:after="0" w:line="240" w:lineRule="auto"/>
              <w:rPr>
                <w:rFonts w:ascii="Calibri" w:hAnsi="Calibri" w:cs="Calibri"/>
                <w:sz w:val="24"/>
                <w:szCs w:val="24"/>
              </w:rPr>
            </w:pPr>
          </w:p>
        </w:tc>
      </w:tr>
      <w:tr w:rsidR="00EE6C27" w14:paraId="5F456D3F" w14:textId="77777777" w:rsidTr="00930056">
        <w:trPr>
          <w:trHeight w:val="421"/>
        </w:trPr>
        <w:tc>
          <w:tcPr>
            <w:tcW w:w="2263" w:type="dxa"/>
            <w:tcMar>
              <w:top w:w="57" w:type="dxa"/>
              <w:left w:w="85" w:type="dxa"/>
              <w:bottom w:w="57" w:type="dxa"/>
            </w:tcMar>
            <w:vAlign w:val="center"/>
          </w:tcPr>
          <w:p w14:paraId="1EE4A2CE" w14:textId="77777777" w:rsidR="00EE6C27" w:rsidRPr="001E197E" w:rsidRDefault="00EE6C27" w:rsidP="00930056">
            <w:pPr>
              <w:spacing w:after="0" w:line="240" w:lineRule="auto"/>
              <w:rPr>
                <w:rFonts w:ascii="Calibri" w:hAnsi="Calibri" w:cs="Calibri"/>
                <w:b/>
                <w:bCs/>
                <w:sz w:val="24"/>
                <w:szCs w:val="24"/>
              </w:rPr>
            </w:pPr>
            <w:r w:rsidRPr="001E197E">
              <w:rPr>
                <w:rFonts w:ascii="Calibri" w:hAnsi="Calibri" w:cs="Calibri"/>
                <w:b/>
                <w:bCs/>
                <w:sz w:val="24"/>
                <w:szCs w:val="24"/>
              </w:rPr>
              <w:t>Date &amp; Time</w:t>
            </w:r>
            <w:r>
              <w:rPr>
                <w:rFonts w:ascii="Calibri" w:hAnsi="Calibri" w:cs="Calibri"/>
                <w:b/>
                <w:bCs/>
                <w:sz w:val="24"/>
                <w:szCs w:val="24"/>
              </w:rPr>
              <w:t>:</w:t>
            </w:r>
          </w:p>
        </w:tc>
        <w:tc>
          <w:tcPr>
            <w:tcW w:w="7518" w:type="dxa"/>
            <w:tcMar>
              <w:top w:w="57" w:type="dxa"/>
              <w:left w:w="85" w:type="dxa"/>
              <w:bottom w:w="57" w:type="dxa"/>
            </w:tcMar>
            <w:vAlign w:val="center"/>
          </w:tcPr>
          <w:p w14:paraId="44467D65" w14:textId="77777777" w:rsidR="00EE6C27" w:rsidRPr="001E197E" w:rsidRDefault="00EE6C27" w:rsidP="00930056">
            <w:pPr>
              <w:spacing w:after="0" w:line="240" w:lineRule="auto"/>
              <w:rPr>
                <w:rFonts w:ascii="Calibri" w:hAnsi="Calibri" w:cs="Calibri"/>
                <w:sz w:val="24"/>
                <w:szCs w:val="24"/>
              </w:rPr>
            </w:pPr>
          </w:p>
        </w:tc>
      </w:tr>
      <w:tr w:rsidR="00EE6C27" w14:paraId="4CA6BC24" w14:textId="77777777" w:rsidTr="00930056">
        <w:trPr>
          <w:trHeight w:val="413"/>
        </w:trPr>
        <w:tc>
          <w:tcPr>
            <w:tcW w:w="2263" w:type="dxa"/>
            <w:tcMar>
              <w:top w:w="57" w:type="dxa"/>
              <w:left w:w="85" w:type="dxa"/>
              <w:bottom w:w="57" w:type="dxa"/>
            </w:tcMar>
            <w:vAlign w:val="center"/>
          </w:tcPr>
          <w:p w14:paraId="057CF6C3" w14:textId="77777777" w:rsidR="00EE6C27" w:rsidRPr="001E197E" w:rsidRDefault="00EE6C27" w:rsidP="00930056">
            <w:pPr>
              <w:spacing w:after="0" w:line="240" w:lineRule="auto"/>
              <w:rPr>
                <w:rFonts w:ascii="Calibri" w:hAnsi="Calibri" w:cs="Calibri"/>
                <w:b/>
                <w:bCs/>
                <w:sz w:val="24"/>
                <w:szCs w:val="24"/>
              </w:rPr>
            </w:pPr>
            <w:r w:rsidRPr="001E197E">
              <w:rPr>
                <w:rFonts w:ascii="Calibri" w:hAnsi="Calibri" w:cs="Calibri"/>
                <w:b/>
                <w:bCs/>
                <w:sz w:val="24"/>
                <w:szCs w:val="24"/>
              </w:rPr>
              <w:t>Venue / Location</w:t>
            </w:r>
            <w:r>
              <w:rPr>
                <w:rFonts w:ascii="Calibri" w:hAnsi="Calibri" w:cs="Calibri"/>
                <w:b/>
                <w:bCs/>
                <w:sz w:val="24"/>
                <w:szCs w:val="24"/>
              </w:rPr>
              <w:t>:</w:t>
            </w:r>
          </w:p>
        </w:tc>
        <w:tc>
          <w:tcPr>
            <w:tcW w:w="7518" w:type="dxa"/>
            <w:tcMar>
              <w:top w:w="57" w:type="dxa"/>
              <w:left w:w="85" w:type="dxa"/>
              <w:bottom w:w="57" w:type="dxa"/>
            </w:tcMar>
            <w:vAlign w:val="center"/>
          </w:tcPr>
          <w:p w14:paraId="26134765" w14:textId="77777777" w:rsidR="00EE6C27" w:rsidRPr="001E197E" w:rsidRDefault="00EE6C27" w:rsidP="00930056">
            <w:pPr>
              <w:spacing w:after="0" w:line="240" w:lineRule="auto"/>
              <w:rPr>
                <w:rFonts w:ascii="Calibri" w:hAnsi="Calibri" w:cs="Calibri"/>
                <w:sz w:val="24"/>
                <w:szCs w:val="24"/>
              </w:rPr>
            </w:pPr>
          </w:p>
        </w:tc>
      </w:tr>
      <w:tr w:rsidR="00EE6C27" w14:paraId="0119C271" w14:textId="77777777" w:rsidTr="00930056">
        <w:trPr>
          <w:trHeight w:val="406"/>
        </w:trPr>
        <w:tc>
          <w:tcPr>
            <w:tcW w:w="2263" w:type="dxa"/>
            <w:tcMar>
              <w:top w:w="57" w:type="dxa"/>
              <w:left w:w="85" w:type="dxa"/>
              <w:bottom w:w="57" w:type="dxa"/>
            </w:tcMar>
            <w:vAlign w:val="center"/>
          </w:tcPr>
          <w:p w14:paraId="338C91BD" w14:textId="77777777" w:rsidR="00EE6C27" w:rsidRPr="001E197E" w:rsidRDefault="00EE6C27" w:rsidP="00930056">
            <w:pPr>
              <w:spacing w:after="0" w:line="240" w:lineRule="auto"/>
              <w:rPr>
                <w:rFonts w:ascii="Calibri" w:hAnsi="Calibri" w:cs="Calibri"/>
                <w:b/>
                <w:bCs/>
                <w:sz w:val="24"/>
                <w:szCs w:val="24"/>
              </w:rPr>
            </w:pPr>
            <w:r w:rsidRPr="001E197E">
              <w:rPr>
                <w:rFonts w:ascii="Calibri" w:hAnsi="Calibri" w:cs="Calibri"/>
                <w:b/>
                <w:bCs/>
                <w:sz w:val="24"/>
                <w:szCs w:val="24"/>
              </w:rPr>
              <w:t>Completed By</w:t>
            </w:r>
            <w:r>
              <w:rPr>
                <w:rFonts w:ascii="Calibri" w:hAnsi="Calibri" w:cs="Calibri"/>
                <w:b/>
                <w:bCs/>
                <w:sz w:val="24"/>
                <w:szCs w:val="24"/>
              </w:rPr>
              <w:t>:</w:t>
            </w:r>
          </w:p>
        </w:tc>
        <w:tc>
          <w:tcPr>
            <w:tcW w:w="7518" w:type="dxa"/>
            <w:tcMar>
              <w:top w:w="57" w:type="dxa"/>
              <w:left w:w="85" w:type="dxa"/>
              <w:bottom w:w="57" w:type="dxa"/>
            </w:tcMar>
            <w:vAlign w:val="center"/>
          </w:tcPr>
          <w:p w14:paraId="32BFBF47" w14:textId="77777777" w:rsidR="00EE6C27" w:rsidRPr="001E197E" w:rsidRDefault="00EE6C27" w:rsidP="00930056">
            <w:pPr>
              <w:spacing w:after="0" w:line="240" w:lineRule="auto"/>
              <w:rPr>
                <w:rFonts w:ascii="Calibri" w:hAnsi="Calibri" w:cs="Calibri"/>
                <w:sz w:val="24"/>
                <w:szCs w:val="24"/>
              </w:rPr>
            </w:pPr>
          </w:p>
        </w:tc>
      </w:tr>
      <w:tr w:rsidR="00EE6C27" w14:paraId="1F90F884" w14:textId="77777777" w:rsidTr="00930056">
        <w:trPr>
          <w:trHeight w:val="425"/>
        </w:trPr>
        <w:tc>
          <w:tcPr>
            <w:tcW w:w="2263" w:type="dxa"/>
            <w:tcMar>
              <w:top w:w="57" w:type="dxa"/>
              <w:left w:w="85" w:type="dxa"/>
              <w:bottom w:w="57" w:type="dxa"/>
            </w:tcMar>
            <w:vAlign w:val="center"/>
          </w:tcPr>
          <w:p w14:paraId="54450CA4" w14:textId="77777777" w:rsidR="00EE6C27" w:rsidRPr="001E197E" w:rsidRDefault="00EE6C27" w:rsidP="00930056">
            <w:pPr>
              <w:spacing w:after="0" w:line="240" w:lineRule="auto"/>
              <w:rPr>
                <w:rFonts w:ascii="Calibri" w:hAnsi="Calibri" w:cs="Calibri"/>
                <w:b/>
                <w:bCs/>
                <w:sz w:val="24"/>
                <w:szCs w:val="24"/>
              </w:rPr>
            </w:pPr>
            <w:r>
              <w:rPr>
                <w:rFonts w:ascii="Calibri" w:hAnsi="Calibri" w:cs="Calibri"/>
                <w:b/>
                <w:bCs/>
                <w:sz w:val="24"/>
                <w:szCs w:val="24"/>
              </w:rPr>
              <w:t>Date Completed:</w:t>
            </w:r>
          </w:p>
        </w:tc>
        <w:tc>
          <w:tcPr>
            <w:tcW w:w="7518" w:type="dxa"/>
            <w:tcMar>
              <w:top w:w="57" w:type="dxa"/>
              <w:left w:w="85" w:type="dxa"/>
              <w:bottom w:w="57" w:type="dxa"/>
            </w:tcMar>
            <w:vAlign w:val="center"/>
          </w:tcPr>
          <w:p w14:paraId="7802D421" w14:textId="77777777" w:rsidR="00EE6C27" w:rsidRPr="001E197E" w:rsidRDefault="00EE6C27" w:rsidP="00930056">
            <w:pPr>
              <w:spacing w:after="0" w:line="240" w:lineRule="auto"/>
              <w:rPr>
                <w:rFonts w:ascii="Calibri" w:hAnsi="Calibri" w:cs="Calibri"/>
                <w:sz w:val="24"/>
                <w:szCs w:val="24"/>
              </w:rPr>
            </w:pPr>
          </w:p>
        </w:tc>
      </w:tr>
    </w:tbl>
    <w:p w14:paraId="228398B3" w14:textId="77777777" w:rsidR="00EE6C27" w:rsidRPr="00447114" w:rsidRDefault="00EE6C27" w:rsidP="00EE6C27">
      <w:pPr>
        <w:pStyle w:val="Heading2"/>
        <w:rPr>
          <w:rFonts w:ascii="Calibri" w:hAnsi="Calibri" w:cs="Calibri"/>
          <w:sz w:val="36"/>
          <w:szCs w:val="36"/>
        </w:rPr>
      </w:pPr>
      <w:r w:rsidRPr="00447114">
        <w:rPr>
          <w:rFonts w:ascii="Calibri" w:hAnsi="Calibri" w:cs="Calibri"/>
          <w:sz w:val="36"/>
          <w:szCs w:val="36"/>
        </w:rPr>
        <w:t xml:space="preserve">Access to </w:t>
      </w:r>
      <w:r>
        <w:rPr>
          <w:rFonts w:ascii="Calibri" w:hAnsi="Calibri" w:cs="Calibri"/>
          <w:sz w:val="36"/>
          <w:szCs w:val="36"/>
        </w:rPr>
        <w:t>B</w:t>
      </w:r>
      <w:r w:rsidRPr="00447114">
        <w:rPr>
          <w:rFonts w:ascii="Calibri" w:hAnsi="Calibri" w:cs="Calibri"/>
          <w:sz w:val="36"/>
          <w:szCs w:val="36"/>
        </w:rPr>
        <w:t>uildings/</w:t>
      </w:r>
      <w:r>
        <w:rPr>
          <w:rFonts w:ascii="Calibri" w:hAnsi="Calibri" w:cs="Calibri"/>
          <w:sz w:val="36"/>
          <w:szCs w:val="36"/>
        </w:rPr>
        <w:t>P</w:t>
      </w:r>
      <w:r w:rsidRPr="00447114">
        <w:rPr>
          <w:rFonts w:ascii="Calibri" w:hAnsi="Calibri" w:cs="Calibri"/>
          <w:sz w:val="36"/>
          <w:szCs w:val="36"/>
        </w:rPr>
        <w:t>remises</w:t>
      </w:r>
    </w:p>
    <w:p w14:paraId="2D85DCA0" w14:textId="77777777" w:rsidR="00EE6C27" w:rsidRPr="00447114" w:rsidRDefault="00EE6C27" w:rsidP="00EE6C27">
      <w:pPr>
        <w:pStyle w:val="Default"/>
        <w:spacing w:after="60"/>
        <w:ind w:left="425" w:hanging="425"/>
        <w:rPr>
          <w:rFonts w:ascii="Calibri" w:hAnsi="Calibri" w:cs="Calibri"/>
          <w:color w:val="auto"/>
          <w:sz w:val="28"/>
          <w:szCs w:val="28"/>
        </w:rPr>
      </w:pPr>
      <w:sdt>
        <w:sdtPr>
          <w:rPr>
            <w:rFonts w:ascii="Calibri" w:hAnsi="Calibri" w:cs="Calibri"/>
            <w:color w:val="auto"/>
            <w:sz w:val="28"/>
            <w:szCs w:val="28"/>
          </w:rPr>
          <w:id w:val="72880497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 xml:space="preserve"> </w:t>
      </w:r>
      <w:r>
        <w:rPr>
          <w:rFonts w:ascii="Calibri" w:hAnsi="Calibri" w:cs="Calibri"/>
          <w:color w:val="auto"/>
          <w:sz w:val="28"/>
          <w:szCs w:val="28"/>
        </w:rPr>
        <w:tab/>
      </w:r>
      <w:r w:rsidRPr="00447114">
        <w:rPr>
          <w:rFonts w:ascii="Calibri" w:hAnsi="Calibri" w:cs="Calibri"/>
          <w:color w:val="auto"/>
          <w:sz w:val="28"/>
          <w:szCs w:val="28"/>
        </w:rPr>
        <w:t xml:space="preserve">Choose a venue in a location that can be easily accessed by accessible public transport. Consideration of accessible signage throughout stations with clear messaging. </w:t>
      </w:r>
    </w:p>
    <w:p w14:paraId="036DB88D"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385481749"/>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Ensure automatic or easy-to-open doors at the entrance are available and functioning.</w:t>
      </w:r>
    </w:p>
    <w:p w14:paraId="234DA535"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835422627"/>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Ensure accessible parking an</w:t>
      </w:r>
      <w:r>
        <w:rPr>
          <w:rFonts w:ascii="Calibri" w:hAnsi="Calibri" w:cs="Calibri"/>
          <w:color w:val="auto"/>
          <w:sz w:val="28"/>
          <w:szCs w:val="28"/>
        </w:rPr>
        <w:t>d</w:t>
      </w:r>
      <w:r w:rsidRPr="00447114">
        <w:rPr>
          <w:rFonts w:ascii="Calibri" w:hAnsi="Calibri" w:cs="Calibri"/>
          <w:color w:val="auto"/>
          <w:sz w:val="28"/>
          <w:szCs w:val="28"/>
        </w:rPr>
        <w:t xml:space="preserve"> accessible drop-off is available on-site or nearby. Consider curbs or ramps for a smooth transition from the drop-off location to the event site. </w:t>
      </w:r>
    </w:p>
    <w:p w14:paraId="74C7ADA1"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167478825"/>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Ensure there is a step- free entrance with a minimum width of 850mm when the door is open.</w:t>
      </w:r>
    </w:p>
    <w:p w14:paraId="2B5CEF5A"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625727466"/>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Check the walkways have a width of at least 1000 mm.</w:t>
      </w:r>
    </w:p>
    <w:p w14:paraId="27571EE5" w14:textId="77777777" w:rsidR="00EE6C27" w:rsidRPr="00C578D9"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80493932"/>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Ensure that there is step-free access and a continuous path of travel to all areas of the venue. Paths to be clear and free from installations or obstacles. Consider one-way path direction.</w:t>
      </w:r>
    </w:p>
    <w:p w14:paraId="544910CE" w14:textId="77777777" w:rsidR="00EE6C27" w:rsidRPr="00C578D9"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517221421"/>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C578D9">
        <w:rPr>
          <w:rFonts w:ascii="Calibri" w:hAnsi="Calibri" w:cs="Calibri"/>
          <w:color w:val="auto"/>
          <w:sz w:val="28"/>
          <w:szCs w:val="28"/>
        </w:rPr>
        <w:t xml:space="preserve">Consider installing a ramp that complies with accessibility standards. The ramp should have handrails and meet slope specifications. </w:t>
      </w:r>
    </w:p>
    <w:p w14:paraId="121691F8" w14:textId="77777777" w:rsidR="00EE6C27" w:rsidRPr="00C578D9"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36598633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C578D9">
        <w:rPr>
          <w:rFonts w:ascii="Calibri" w:hAnsi="Calibri" w:cs="Calibri"/>
          <w:color w:val="auto"/>
          <w:sz w:val="28"/>
          <w:szCs w:val="28"/>
        </w:rPr>
        <w:t xml:space="preserve">If permanent ramp installation is not feasible, you can use portable or temporary ramps. These can be set up and removed as needed, making the entrance accessible when required. </w:t>
      </w:r>
    </w:p>
    <w:p w14:paraId="06EA967D"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093699076"/>
          <w14:checkbox>
            <w14:checked w14:val="0"/>
            <w14:checkedState w14:val="2612" w14:font="MS Gothic"/>
            <w14:uncheckedState w14:val="2610" w14:font="MS Gothic"/>
          </w14:checkbox>
        </w:sdtPr>
        <w:sdtContent>
          <w:r w:rsidRPr="00C578D9">
            <w:rPr>
              <w:rFonts w:ascii="Segoe UI Symbol" w:hAnsi="Segoe UI Symbol" w:cs="Segoe UI Symbol"/>
              <w:color w:val="auto"/>
              <w:sz w:val="28"/>
              <w:szCs w:val="28"/>
            </w:rPr>
            <w:t>☐</w:t>
          </w:r>
        </w:sdtContent>
      </w:sdt>
      <w:r>
        <w:rPr>
          <w:rFonts w:ascii="Calibri" w:hAnsi="Calibri" w:cs="Calibri"/>
          <w:color w:val="auto"/>
          <w:sz w:val="28"/>
          <w:szCs w:val="28"/>
        </w:rPr>
        <w:tab/>
      </w:r>
      <w:r w:rsidRPr="00C578D9">
        <w:rPr>
          <w:rFonts w:ascii="Calibri" w:hAnsi="Calibri" w:cs="Calibri"/>
          <w:color w:val="auto"/>
          <w:sz w:val="28"/>
          <w:szCs w:val="28"/>
        </w:rPr>
        <w:t>If it is not feasible to provide step-free access at the main entrance, consider creating an alternative accessible entrance that is well-marked and provides equal access to the building.</w:t>
      </w:r>
    </w:p>
    <w:p w14:paraId="709BE025" w14:textId="77777777" w:rsidR="00EE6C27" w:rsidRDefault="00EE6C27" w:rsidP="00EE6C27">
      <w:pPr>
        <w:pStyle w:val="Default"/>
        <w:tabs>
          <w:tab w:val="left" w:pos="426"/>
        </w:tabs>
        <w:ind w:left="426" w:hanging="426"/>
        <w:rPr>
          <w:rFonts w:ascii="Calibri" w:hAnsi="Calibri" w:cs="Calibri"/>
          <w:color w:val="auto"/>
          <w:sz w:val="28"/>
          <w:szCs w:val="28"/>
        </w:rPr>
      </w:pPr>
    </w:p>
    <w:p w14:paraId="26F2E820" w14:textId="77777777" w:rsidR="00EE6C27" w:rsidRDefault="00EE6C27" w:rsidP="00EE6C27">
      <w:pPr>
        <w:pStyle w:val="Default"/>
        <w:rPr>
          <w:rFonts w:ascii="Calibri" w:hAnsi="Calibri" w:cs="Calibri"/>
          <w:color w:val="auto"/>
          <w:sz w:val="28"/>
          <w:szCs w:val="28"/>
        </w:rPr>
      </w:pPr>
      <w:r>
        <w:rPr>
          <w:rFonts w:ascii="Calibri" w:hAnsi="Calibri" w:cs="Calibri"/>
          <w:color w:val="auto"/>
          <w:sz w:val="28"/>
          <w:szCs w:val="28"/>
        </w:rPr>
        <w:t>Notes:</w:t>
      </w:r>
    </w:p>
    <w:p w14:paraId="4FBFD0B1" w14:textId="77777777" w:rsidR="00EE6C27" w:rsidRDefault="00EE6C27" w:rsidP="00EE6C27">
      <w:pPr>
        <w:pStyle w:val="Default"/>
        <w:rPr>
          <w:rFonts w:ascii="Calibri" w:hAnsi="Calibri" w:cs="Calibri"/>
          <w:color w:val="auto"/>
          <w:sz w:val="28"/>
          <w:szCs w:val="28"/>
        </w:rPr>
      </w:pPr>
    </w:p>
    <w:p w14:paraId="310E8910" w14:textId="77777777" w:rsidR="00EE6C27" w:rsidRPr="00447114" w:rsidRDefault="00EE6C27" w:rsidP="00EE6C27">
      <w:pPr>
        <w:pStyle w:val="Heading2"/>
        <w:rPr>
          <w:rFonts w:ascii="Calibri" w:hAnsi="Calibri" w:cs="Calibri"/>
          <w:sz w:val="36"/>
          <w:szCs w:val="36"/>
        </w:rPr>
      </w:pPr>
      <w:r w:rsidRPr="00447114">
        <w:rPr>
          <w:rFonts w:ascii="Calibri" w:hAnsi="Calibri" w:cs="Calibri"/>
          <w:sz w:val="36"/>
          <w:szCs w:val="36"/>
        </w:rPr>
        <w:lastRenderedPageBreak/>
        <w:t xml:space="preserve">Throughout the </w:t>
      </w:r>
      <w:r>
        <w:rPr>
          <w:rFonts w:ascii="Calibri" w:hAnsi="Calibri" w:cs="Calibri"/>
          <w:sz w:val="36"/>
          <w:szCs w:val="36"/>
        </w:rPr>
        <w:t>V</w:t>
      </w:r>
      <w:r w:rsidRPr="00447114">
        <w:rPr>
          <w:rFonts w:ascii="Calibri" w:hAnsi="Calibri" w:cs="Calibri"/>
          <w:sz w:val="36"/>
          <w:szCs w:val="36"/>
        </w:rPr>
        <w:t>enue</w:t>
      </w:r>
    </w:p>
    <w:p w14:paraId="15AD0029"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73254282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Provide a minimum width of 1000 mm between furniture, stalls, exhibits or in busy areas.</w:t>
      </w:r>
    </w:p>
    <w:p w14:paraId="28EBD41A"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522053065"/>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Ensure consistent and even lighting along pathways and throughout the venue.</w:t>
      </w:r>
    </w:p>
    <w:p w14:paraId="7A34AD8D"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05855527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Remove all trip hazards including covers over cables or wires.</w:t>
      </w:r>
    </w:p>
    <w:p w14:paraId="51F2FEB2"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10369139"/>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Tactile tiles prior to steps</w:t>
      </w:r>
      <w:r>
        <w:rPr>
          <w:rFonts w:ascii="Calibri" w:hAnsi="Calibri" w:cs="Calibri"/>
          <w:color w:val="auto"/>
          <w:sz w:val="28"/>
          <w:szCs w:val="28"/>
        </w:rPr>
        <w:t xml:space="preserve"> and ramps.</w:t>
      </w:r>
    </w:p>
    <w:p w14:paraId="7221D1E5"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408380197"/>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 xml:space="preserve">For lower-lit venues consider task lighting in functional areas. </w:t>
      </w:r>
    </w:p>
    <w:p w14:paraId="167E393A"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811021989"/>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Offer accessible tables with foot and knee clearance under the table.</w:t>
      </w:r>
    </w:p>
    <w:p w14:paraId="03662371"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1531369369"/>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Offer accessible refreshment tables and buffets with a height between 830mm to 870mm.</w:t>
      </w:r>
    </w:p>
    <w:p w14:paraId="006A5077" w14:textId="77777777" w:rsidR="00EE6C27" w:rsidRDefault="00EE6C27" w:rsidP="00EE6C27">
      <w:pPr>
        <w:pStyle w:val="Default"/>
        <w:tabs>
          <w:tab w:val="left" w:pos="426"/>
        </w:tabs>
        <w:spacing w:after="60"/>
        <w:ind w:left="425" w:hanging="425"/>
        <w:rPr>
          <w:rFonts w:ascii="Calibri" w:hAnsi="Calibri" w:cs="Calibri"/>
          <w:color w:val="auto"/>
          <w:sz w:val="28"/>
          <w:szCs w:val="28"/>
        </w:rPr>
      </w:pPr>
      <w:sdt>
        <w:sdtPr>
          <w:rPr>
            <w:rFonts w:ascii="Calibri" w:hAnsi="Calibri" w:cs="Calibri"/>
            <w:color w:val="auto"/>
            <w:sz w:val="28"/>
            <w:szCs w:val="28"/>
          </w:rPr>
          <w:id w:val="2037847654"/>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28"/>
        </w:rPr>
        <w:t>For standing events, provide options of chairs with armrests with a seat height of 440mm- 460mm.</w:t>
      </w:r>
    </w:p>
    <w:p w14:paraId="099D915E" w14:textId="77777777" w:rsidR="00EE6C27" w:rsidRPr="00447114" w:rsidRDefault="00EE6C27" w:rsidP="00EE6C27">
      <w:pPr>
        <w:pStyle w:val="Default"/>
        <w:tabs>
          <w:tab w:val="left" w:pos="426"/>
        </w:tabs>
        <w:ind w:left="426" w:hanging="426"/>
        <w:rPr>
          <w:rFonts w:ascii="Calibri" w:hAnsi="Calibri" w:cs="Calibri"/>
          <w:color w:val="auto"/>
          <w:sz w:val="28"/>
          <w:szCs w:val="28"/>
        </w:rPr>
      </w:pPr>
    </w:p>
    <w:p w14:paraId="7CDE7619" w14:textId="77777777" w:rsidR="00EE6C27" w:rsidRDefault="00EE6C27" w:rsidP="00EE6C27">
      <w:pPr>
        <w:spacing w:after="160" w:line="259" w:lineRule="auto"/>
        <w:rPr>
          <w:rFonts w:ascii="Calibri" w:hAnsi="Calibri" w:cs="Calibri"/>
          <w:sz w:val="28"/>
          <w:szCs w:val="28"/>
        </w:rPr>
      </w:pPr>
      <w:r>
        <w:rPr>
          <w:rFonts w:ascii="Calibri" w:hAnsi="Calibri" w:cs="Calibri"/>
          <w:sz w:val="28"/>
          <w:szCs w:val="28"/>
        </w:rPr>
        <w:t>Notes:</w:t>
      </w:r>
    </w:p>
    <w:p w14:paraId="68F63992" w14:textId="77777777" w:rsidR="00EE6C27" w:rsidRDefault="00EE6C27" w:rsidP="00EE6C27">
      <w:pPr>
        <w:pStyle w:val="Default"/>
        <w:rPr>
          <w:rFonts w:cstheme="minorBidi"/>
          <w:color w:val="auto"/>
          <w:sz w:val="28"/>
          <w:szCs w:val="32"/>
        </w:rPr>
      </w:pPr>
    </w:p>
    <w:p w14:paraId="490B781F" w14:textId="77777777" w:rsidR="00EE6C27" w:rsidRPr="00447114" w:rsidRDefault="00EE6C27" w:rsidP="00EE6C27">
      <w:pPr>
        <w:pStyle w:val="Heading2"/>
        <w:rPr>
          <w:rFonts w:ascii="Calibri" w:hAnsi="Calibri" w:cs="Calibri"/>
          <w:sz w:val="36"/>
          <w:szCs w:val="36"/>
        </w:rPr>
      </w:pPr>
      <w:r w:rsidRPr="00447114">
        <w:rPr>
          <w:rFonts w:ascii="Calibri" w:hAnsi="Calibri" w:cs="Calibri"/>
          <w:sz w:val="36"/>
          <w:szCs w:val="36"/>
        </w:rPr>
        <w:t>Customer Service</w:t>
      </w:r>
    </w:p>
    <w:p w14:paraId="580C0E2F"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799346547"/>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Provide disability inclusion training/ Sunflower Initiative training for all staff.</w:t>
      </w:r>
    </w:p>
    <w:p w14:paraId="61890181"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6870722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Provide access support personnel to assist where necessary. Ensure access support personal available on-site during operational hours.</w:t>
      </w:r>
    </w:p>
    <w:p w14:paraId="600BA94C"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798300142"/>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 xml:space="preserve">Offer </w:t>
      </w:r>
      <w:r>
        <w:rPr>
          <w:rFonts w:ascii="Calibri" w:hAnsi="Calibri" w:cs="Calibri"/>
          <w:color w:val="auto"/>
          <w:sz w:val="28"/>
          <w:szCs w:val="32"/>
        </w:rPr>
        <w:t>mobility aids a</w:t>
      </w:r>
      <w:r w:rsidRPr="00447114">
        <w:rPr>
          <w:rFonts w:ascii="Calibri" w:hAnsi="Calibri" w:cs="Calibri"/>
          <w:color w:val="auto"/>
          <w:sz w:val="28"/>
          <w:szCs w:val="32"/>
        </w:rPr>
        <w:t>vailable for loan.</w:t>
      </w:r>
    </w:p>
    <w:p w14:paraId="3A6AB6FB"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1626766154"/>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Ensure that attendees with service animals have access to relief areas for their animals.</w:t>
      </w:r>
    </w:p>
    <w:p w14:paraId="2AFA8404" w14:textId="77777777" w:rsidR="00EE6C27"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471130169"/>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Disability representation at event.</w:t>
      </w:r>
    </w:p>
    <w:p w14:paraId="67A75635" w14:textId="77777777" w:rsidR="00EE6C27" w:rsidRDefault="00EE6C27" w:rsidP="00EE6C27">
      <w:pPr>
        <w:pStyle w:val="Default"/>
        <w:rPr>
          <w:rFonts w:cstheme="minorBidi"/>
          <w:color w:val="auto"/>
          <w:sz w:val="28"/>
          <w:szCs w:val="32"/>
        </w:rPr>
      </w:pPr>
    </w:p>
    <w:p w14:paraId="19A31768" w14:textId="77777777" w:rsidR="00EE6C27" w:rsidRPr="00D15AE6" w:rsidRDefault="00EE6C27" w:rsidP="00EE6C27">
      <w:pPr>
        <w:pStyle w:val="Default"/>
        <w:rPr>
          <w:rFonts w:cstheme="minorBidi"/>
          <w:color w:val="auto"/>
          <w:sz w:val="28"/>
          <w:szCs w:val="32"/>
        </w:rPr>
      </w:pPr>
      <w:r>
        <w:rPr>
          <w:rFonts w:ascii="Calibri" w:hAnsi="Calibri" w:cs="Calibri"/>
          <w:color w:val="auto"/>
          <w:sz w:val="28"/>
          <w:szCs w:val="28"/>
        </w:rPr>
        <w:t>Notes:</w:t>
      </w:r>
    </w:p>
    <w:p w14:paraId="20C5B6B1" w14:textId="77777777" w:rsidR="00EE6C27" w:rsidRDefault="00EE6C27" w:rsidP="00EE6C27">
      <w:pPr>
        <w:pStyle w:val="Default"/>
        <w:rPr>
          <w:rFonts w:cstheme="minorBidi"/>
          <w:color w:val="auto"/>
          <w:sz w:val="28"/>
          <w:szCs w:val="32"/>
        </w:rPr>
      </w:pPr>
    </w:p>
    <w:p w14:paraId="5BFE69D5" w14:textId="77777777" w:rsidR="00EE6C27" w:rsidRDefault="00EE6C27" w:rsidP="00EE6C27">
      <w:pPr>
        <w:pStyle w:val="Default"/>
        <w:rPr>
          <w:rFonts w:cstheme="minorBidi"/>
          <w:color w:val="auto"/>
          <w:sz w:val="28"/>
          <w:szCs w:val="32"/>
        </w:rPr>
      </w:pPr>
    </w:p>
    <w:p w14:paraId="4A2EFFCC" w14:textId="77777777" w:rsidR="00EE6C27" w:rsidRDefault="00EE6C27" w:rsidP="00EE6C27">
      <w:pPr>
        <w:pStyle w:val="Default"/>
        <w:rPr>
          <w:rFonts w:cstheme="minorBidi"/>
          <w:color w:val="auto"/>
          <w:sz w:val="28"/>
          <w:szCs w:val="32"/>
        </w:rPr>
      </w:pPr>
    </w:p>
    <w:p w14:paraId="081812C6" w14:textId="77777777" w:rsidR="00EE6C27" w:rsidRDefault="00EE6C27" w:rsidP="00EE6C27">
      <w:pPr>
        <w:pStyle w:val="Default"/>
        <w:rPr>
          <w:rFonts w:cstheme="minorBidi"/>
          <w:color w:val="auto"/>
          <w:sz w:val="28"/>
          <w:szCs w:val="32"/>
        </w:rPr>
      </w:pPr>
    </w:p>
    <w:p w14:paraId="1E94EB5B" w14:textId="77777777" w:rsidR="00EE6C27" w:rsidRDefault="00EE6C27" w:rsidP="00EE6C27">
      <w:pPr>
        <w:pStyle w:val="Default"/>
        <w:rPr>
          <w:rFonts w:cstheme="minorBidi"/>
          <w:color w:val="auto"/>
          <w:sz w:val="28"/>
          <w:szCs w:val="32"/>
        </w:rPr>
      </w:pPr>
    </w:p>
    <w:p w14:paraId="5215C917" w14:textId="77777777" w:rsidR="00EE6C27" w:rsidRDefault="00EE6C27" w:rsidP="00EE6C27">
      <w:pPr>
        <w:pStyle w:val="Default"/>
        <w:rPr>
          <w:rFonts w:cstheme="minorBidi"/>
          <w:color w:val="auto"/>
          <w:sz w:val="28"/>
          <w:szCs w:val="32"/>
        </w:rPr>
      </w:pPr>
    </w:p>
    <w:p w14:paraId="28D058B0" w14:textId="77777777" w:rsidR="00EE6C27" w:rsidRDefault="00EE6C27" w:rsidP="00EE6C27">
      <w:pPr>
        <w:pStyle w:val="Default"/>
        <w:rPr>
          <w:rFonts w:cstheme="minorBidi"/>
          <w:color w:val="auto"/>
          <w:sz w:val="28"/>
          <w:szCs w:val="32"/>
        </w:rPr>
      </w:pPr>
    </w:p>
    <w:p w14:paraId="5BE72FE7" w14:textId="77777777" w:rsidR="00EE6C27" w:rsidRDefault="00EE6C27" w:rsidP="00EE6C27">
      <w:pPr>
        <w:pStyle w:val="Default"/>
        <w:rPr>
          <w:rFonts w:cstheme="minorBidi"/>
          <w:color w:val="auto"/>
          <w:sz w:val="28"/>
          <w:szCs w:val="32"/>
        </w:rPr>
      </w:pPr>
    </w:p>
    <w:p w14:paraId="4347CBCC" w14:textId="77777777" w:rsidR="00EE6C27" w:rsidRDefault="00EE6C27">
      <w:pPr>
        <w:spacing w:after="160" w:line="259" w:lineRule="auto"/>
        <w:rPr>
          <w:rFonts w:ascii="Calibri" w:eastAsiaTheme="majorEastAsia" w:hAnsi="Calibri" w:cs="Calibri"/>
          <w:color w:val="0F4761" w:themeColor="accent1" w:themeShade="BF"/>
          <w:kern w:val="2"/>
          <w:sz w:val="36"/>
          <w:szCs w:val="36"/>
          <w14:ligatures w14:val="standardContextual"/>
        </w:rPr>
      </w:pPr>
      <w:r>
        <w:rPr>
          <w:rFonts w:ascii="Calibri" w:hAnsi="Calibri" w:cs="Calibri"/>
          <w:sz w:val="36"/>
          <w:szCs w:val="36"/>
        </w:rPr>
        <w:br w:type="page"/>
      </w:r>
    </w:p>
    <w:p w14:paraId="4925D76B" w14:textId="02138E54" w:rsidR="00EE6C27" w:rsidRPr="00447114" w:rsidRDefault="00EE6C27" w:rsidP="00EE6C27">
      <w:pPr>
        <w:pStyle w:val="Heading2"/>
        <w:rPr>
          <w:rFonts w:ascii="Calibri" w:hAnsi="Calibri" w:cs="Calibri"/>
          <w:sz w:val="36"/>
          <w:szCs w:val="36"/>
        </w:rPr>
      </w:pPr>
      <w:r w:rsidRPr="00447114">
        <w:rPr>
          <w:rFonts w:ascii="Calibri" w:hAnsi="Calibri" w:cs="Calibri"/>
          <w:sz w:val="36"/>
          <w:szCs w:val="36"/>
        </w:rPr>
        <w:lastRenderedPageBreak/>
        <w:t xml:space="preserve">Accessible </w:t>
      </w:r>
      <w:r>
        <w:rPr>
          <w:rFonts w:ascii="Calibri" w:hAnsi="Calibri" w:cs="Calibri"/>
          <w:sz w:val="36"/>
          <w:szCs w:val="36"/>
        </w:rPr>
        <w:t>F</w:t>
      </w:r>
      <w:r w:rsidRPr="00447114">
        <w:rPr>
          <w:rFonts w:ascii="Calibri" w:hAnsi="Calibri" w:cs="Calibri"/>
          <w:sz w:val="36"/>
          <w:szCs w:val="36"/>
        </w:rPr>
        <w:t xml:space="preserve">acilities, </w:t>
      </w:r>
      <w:r>
        <w:rPr>
          <w:rFonts w:ascii="Calibri" w:hAnsi="Calibri" w:cs="Calibri"/>
          <w:sz w:val="36"/>
          <w:szCs w:val="36"/>
        </w:rPr>
        <w:t>A</w:t>
      </w:r>
      <w:r w:rsidRPr="00447114">
        <w:rPr>
          <w:rFonts w:ascii="Calibri" w:hAnsi="Calibri" w:cs="Calibri"/>
          <w:sz w:val="36"/>
          <w:szCs w:val="36"/>
        </w:rPr>
        <w:t xml:space="preserve">menities, and </w:t>
      </w:r>
      <w:r>
        <w:rPr>
          <w:rFonts w:ascii="Calibri" w:hAnsi="Calibri" w:cs="Calibri"/>
          <w:sz w:val="36"/>
          <w:szCs w:val="36"/>
        </w:rPr>
        <w:t>F</w:t>
      </w:r>
      <w:r w:rsidRPr="00447114">
        <w:rPr>
          <w:rFonts w:ascii="Calibri" w:hAnsi="Calibri" w:cs="Calibri"/>
          <w:sz w:val="36"/>
          <w:szCs w:val="36"/>
        </w:rPr>
        <w:t>eatures</w:t>
      </w:r>
    </w:p>
    <w:bookmarkEnd w:id="0"/>
    <w:p w14:paraId="4BC5FB03" w14:textId="77777777" w:rsidR="00EE6C27"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992910311"/>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 xml:space="preserve">Provide guests with access to a separate, quiet area or sensory room. </w:t>
      </w:r>
    </w:p>
    <w:p w14:paraId="053B8573"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r>
        <w:rPr>
          <w:rFonts w:ascii="Calibri" w:hAnsi="Calibri" w:cs="Calibri"/>
          <w:color w:val="auto"/>
          <w:sz w:val="28"/>
          <w:szCs w:val="32"/>
        </w:rPr>
        <w:tab/>
      </w:r>
      <w:r w:rsidRPr="00447114">
        <w:rPr>
          <w:rFonts w:ascii="Calibri" w:hAnsi="Calibri" w:cs="Calibri"/>
          <w:color w:val="auto"/>
          <w:sz w:val="28"/>
          <w:szCs w:val="32"/>
        </w:rPr>
        <w:t xml:space="preserve">Consider placement of this space, to be in a quiet area of the event, soft dimmable lights if at </w:t>
      </w:r>
      <w:proofErr w:type="gramStart"/>
      <w:r w:rsidRPr="00447114">
        <w:rPr>
          <w:rFonts w:ascii="Calibri" w:hAnsi="Calibri" w:cs="Calibri"/>
          <w:color w:val="auto"/>
          <w:sz w:val="28"/>
          <w:szCs w:val="32"/>
        </w:rPr>
        <w:t>night time</w:t>
      </w:r>
      <w:proofErr w:type="gramEnd"/>
      <w:r w:rsidRPr="00447114">
        <w:rPr>
          <w:rFonts w:ascii="Calibri" w:hAnsi="Calibri" w:cs="Calibri"/>
          <w:color w:val="auto"/>
          <w:sz w:val="28"/>
          <w:szCs w:val="32"/>
        </w:rPr>
        <w:t xml:space="preserve">, staff with disability training or an opportunity for disability employment, furniture considerations including bean bag material hideaway pod/ chair. Ensure the space has soothing colours and where possible provide a small selection of sensory tools. </w:t>
      </w:r>
    </w:p>
    <w:p w14:paraId="577B3AB5"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41137799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Pr>
          <w:rFonts w:ascii="Calibri" w:hAnsi="Calibri" w:cs="Calibri"/>
          <w:color w:val="auto"/>
          <w:sz w:val="28"/>
          <w:szCs w:val="32"/>
        </w:rPr>
        <w:t>Provide sensory bags (with things like earmuffs and fidgets for loan) where possible.</w:t>
      </w:r>
    </w:p>
    <w:p w14:paraId="2D8818DB"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970355635"/>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 xml:space="preserve">Provide an accessible baby change area, choose a location that is easily accessible preferably on the ground floor and near other amenities like rest rooms. </w:t>
      </w:r>
    </w:p>
    <w:p w14:paraId="592E6100"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141570609"/>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 xml:space="preserve">Accessible seating in various locations with companion seating and a clear sightline to stages. </w:t>
      </w:r>
    </w:p>
    <w:p w14:paraId="634C15DD"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18578631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Reserve seats in front to enable a clear view for people who are deaf or hard of hearing.</w:t>
      </w:r>
    </w:p>
    <w:p w14:paraId="78EFA975"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52578884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 xml:space="preserve">Arrange </w:t>
      </w:r>
      <w:proofErr w:type="spellStart"/>
      <w:r w:rsidRPr="00447114">
        <w:rPr>
          <w:rFonts w:ascii="Calibri" w:hAnsi="Calibri" w:cs="Calibri"/>
          <w:color w:val="auto"/>
          <w:sz w:val="28"/>
          <w:szCs w:val="32"/>
        </w:rPr>
        <w:t>Auslan</w:t>
      </w:r>
      <w:proofErr w:type="spellEnd"/>
      <w:r w:rsidRPr="00447114">
        <w:rPr>
          <w:rFonts w:ascii="Calibri" w:hAnsi="Calibri" w:cs="Calibri"/>
          <w:color w:val="auto"/>
          <w:sz w:val="28"/>
          <w:szCs w:val="32"/>
        </w:rPr>
        <w:t xml:space="preserve"> interpreters as needed.</w:t>
      </w:r>
    </w:p>
    <w:p w14:paraId="1D44D61B"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420689554"/>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Consider rest seating with sufficient backrests or armrests</w:t>
      </w:r>
      <w:r>
        <w:rPr>
          <w:rFonts w:ascii="Calibri" w:hAnsi="Calibri" w:cs="Calibri"/>
          <w:color w:val="auto"/>
          <w:sz w:val="28"/>
          <w:szCs w:val="32"/>
        </w:rPr>
        <w:t xml:space="preserve">, </w:t>
      </w:r>
      <w:r w:rsidRPr="00447114">
        <w:rPr>
          <w:rFonts w:ascii="Calibri" w:hAnsi="Calibri" w:cs="Calibri"/>
          <w:color w:val="auto"/>
          <w:sz w:val="28"/>
          <w:szCs w:val="28"/>
        </w:rPr>
        <w:t>with a seat height of 440mm- 460mm.</w:t>
      </w:r>
    </w:p>
    <w:p w14:paraId="74D69329"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867708217"/>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Accessible counters/ service areas of a height between 830mm to 870mm and a chair positioned nearby.</w:t>
      </w:r>
    </w:p>
    <w:p w14:paraId="66D8856D"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589109554"/>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Consider the control of sound reflections, echoes, and background noise.</w:t>
      </w:r>
    </w:p>
    <w:p w14:paraId="1B83986B"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992596292"/>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Use of microphones, and speakers to ensure sound is evenly distributed throughout the space.</w:t>
      </w:r>
    </w:p>
    <w:p w14:paraId="227AF0FA"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50619511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Offer adjustable height, lapel microphones or roving microphones.</w:t>
      </w:r>
    </w:p>
    <w:p w14:paraId="617B71D2"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107523728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Use QR Codes to deliver key information around the venue or event.</w:t>
      </w:r>
    </w:p>
    <w:p w14:paraId="57CA7EAC"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39905983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bookmarkStart w:id="1" w:name="_Hlk178853582"/>
      <w:r w:rsidRPr="00447114">
        <w:rPr>
          <w:rFonts w:ascii="Calibri" w:hAnsi="Calibri" w:cs="Calibri"/>
          <w:color w:val="auto"/>
          <w:sz w:val="28"/>
          <w:szCs w:val="32"/>
        </w:rPr>
        <w:t xml:space="preserve">Use of Assisted Listening Systems such as Hearing Loops. Ensure </w:t>
      </w:r>
      <w:r>
        <w:rPr>
          <w:rFonts w:ascii="Calibri" w:hAnsi="Calibri" w:cs="Calibri"/>
          <w:color w:val="auto"/>
          <w:sz w:val="28"/>
          <w:szCs w:val="32"/>
        </w:rPr>
        <w:t>signage for artworks using Hearing Loop technology are positioned wi</w:t>
      </w:r>
      <w:r w:rsidRPr="00447114">
        <w:rPr>
          <w:rFonts w:ascii="Calibri" w:hAnsi="Calibri" w:cs="Calibri"/>
          <w:color w:val="auto"/>
          <w:sz w:val="28"/>
          <w:szCs w:val="32"/>
        </w:rPr>
        <w:t xml:space="preserve">thin an accessible </w:t>
      </w:r>
      <w:r>
        <w:rPr>
          <w:rFonts w:ascii="Calibri" w:hAnsi="Calibri" w:cs="Calibri"/>
          <w:color w:val="auto"/>
          <w:sz w:val="28"/>
          <w:szCs w:val="32"/>
        </w:rPr>
        <w:t xml:space="preserve">height between </w:t>
      </w:r>
      <w:r w:rsidRPr="00447114">
        <w:rPr>
          <w:rFonts w:ascii="Calibri" w:hAnsi="Calibri" w:cs="Calibri"/>
          <w:color w:val="auto"/>
          <w:sz w:val="28"/>
          <w:szCs w:val="32"/>
        </w:rPr>
        <w:t>1200mm – 1600mm high</w:t>
      </w:r>
      <w:r>
        <w:rPr>
          <w:rFonts w:ascii="Calibri" w:hAnsi="Calibri" w:cs="Calibri"/>
          <w:color w:val="auto"/>
          <w:sz w:val="28"/>
          <w:szCs w:val="32"/>
        </w:rPr>
        <w:t xml:space="preserve">. </w:t>
      </w:r>
    </w:p>
    <w:bookmarkEnd w:id="1"/>
    <w:p w14:paraId="0E6A7038" w14:textId="77777777" w:rsidR="00EE6C27" w:rsidRPr="00447114"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428706858"/>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Appoint an accessibility liaison or point of contact who can assist attendees with requests.</w:t>
      </w:r>
    </w:p>
    <w:p w14:paraId="245FBEC1" w14:textId="77777777" w:rsidR="00EE6C27" w:rsidRPr="00447114" w:rsidRDefault="00EE6C27" w:rsidP="00EE6C27">
      <w:pPr>
        <w:pStyle w:val="Default"/>
        <w:tabs>
          <w:tab w:val="left" w:pos="426"/>
        </w:tabs>
        <w:spacing w:after="60"/>
        <w:ind w:left="425" w:hanging="425"/>
        <w:rPr>
          <w:rFonts w:ascii="Calibri" w:hAnsi="Calibri" w:cs="Calibri"/>
          <w:sz w:val="28"/>
          <w:szCs w:val="32"/>
        </w:rPr>
      </w:pPr>
      <w:sdt>
        <w:sdtPr>
          <w:rPr>
            <w:rFonts w:ascii="Calibri" w:hAnsi="Calibri" w:cs="Calibri"/>
            <w:color w:val="auto"/>
            <w:sz w:val="28"/>
            <w:szCs w:val="28"/>
          </w:rPr>
          <w:id w:val="-1836369994"/>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 xml:space="preserve">Consider delivering multi-sensory experiences, including touchable exhibits, textured surfaces, or interactive installations. </w:t>
      </w:r>
    </w:p>
    <w:p w14:paraId="0825C49D" w14:textId="77777777" w:rsidR="00EE6C27" w:rsidRDefault="00EE6C27" w:rsidP="00EE6C27">
      <w:pPr>
        <w:pStyle w:val="Default"/>
        <w:spacing w:after="160" w:line="259" w:lineRule="auto"/>
        <w:rPr>
          <w:rFonts w:ascii="Calibri" w:hAnsi="Calibri" w:cs="Calibri"/>
          <w:color w:val="auto"/>
          <w:sz w:val="28"/>
          <w:szCs w:val="28"/>
        </w:rPr>
      </w:pPr>
      <w:r>
        <w:rPr>
          <w:rFonts w:ascii="Calibri" w:hAnsi="Calibri" w:cs="Calibri"/>
          <w:color w:val="auto"/>
          <w:sz w:val="28"/>
          <w:szCs w:val="28"/>
        </w:rPr>
        <w:t>Notes:</w:t>
      </w:r>
    </w:p>
    <w:p w14:paraId="2BF46DFD" w14:textId="77777777" w:rsidR="00EE6C27" w:rsidRDefault="00EE6C27" w:rsidP="00EE6C27">
      <w:pPr>
        <w:pStyle w:val="Default"/>
        <w:spacing w:after="160" w:line="259" w:lineRule="auto"/>
        <w:rPr>
          <w:rFonts w:ascii="Calibri" w:hAnsi="Calibri" w:cs="Calibri"/>
          <w:color w:val="auto"/>
          <w:sz w:val="28"/>
          <w:szCs w:val="28"/>
        </w:rPr>
      </w:pPr>
    </w:p>
    <w:p w14:paraId="5B2C4A2A" w14:textId="77777777" w:rsidR="00EE6C27" w:rsidRDefault="00EE6C27" w:rsidP="00EE6C27">
      <w:pPr>
        <w:pStyle w:val="Default"/>
        <w:spacing w:after="160" w:line="259" w:lineRule="auto"/>
        <w:rPr>
          <w:rFonts w:ascii="Calibri" w:hAnsi="Calibri" w:cs="Calibri"/>
          <w:color w:val="auto"/>
          <w:sz w:val="28"/>
          <w:szCs w:val="28"/>
        </w:rPr>
      </w:pPr>
    </w:p>
    <w:p w14:paraId="4D26237F" w14:textId="77777777" w:rsidR="00EE6C27" w:rsidRDefault="00EE6C27" w:rsidP="00EE6C27">
      <w:pPr>
        <w:pStyle w:val="Default"/>
        <w:spacing w:after="160" w:line="259" w:lineRule="auto"/>
        <w:rPr>
          <w:rFonts w:ascii="Calibri" w:hAnsi="Calibri" w:cs="Calibri"/>
          <w:color w:val="auto"/>
          <w:sz w:val="28"/>
          <w:szCs w:val="28"/>
        </w:rPr>
      </w:pPr>
    </w:p>
    <w:p w14:paraId="06D35911" w14:textId="77777777" w:rsidR="00EE6C27" w:rsidRPr="00776CEA" w:rsidRDefault="00EE6C27" w:rsidP="00EE6C27">
      <w:pPr>
        <w:pStyle w:val="Default"/>
        <w:spacing w:after="160" w:line="259" w:lineRule="auto"/>
        <w:rPr>
          <w:sz w:val="28"/>
          <w:szCs w:val="32"/>
        </w:rPr>
      </w:pPr>
      <w:r w:rsidRPr="00776CEA">
        <w:rPr>
          <w:rFonts w:cstheme="minorBidi"/>
          <w:color w:val="auto"/>
          <w:sz w:val="28"/>
          <w:szCs w:val="32"/>
        </w:rPr>
        <w:br w:type="page"/>
      </w:r>
    </w:p>
    <w:p w14:paraId="750CA3EF" w14:textId="16C4418D" w:rsidR="00EE6C27" w:rsidRPr="00447114" w:rsidRDefault="00EE6C27" w:rsidP="00EE6C27">
      <w:pPr>
        <w:pStyle w:val="Heading2"/>
        <w:rPr>
          <w:rFonts w:ascii="Calibri" w:hAnsi="Calibri" w:cs="Calibri"/>
          <w:sz w:val="36"/>
          <w:szCs w:val="36"/>
        </w:rPr>
      </w:pPr>
      <w:r>
        <w:rPr>
          <w:rFonts w:ascii="Calibri" w:hAnsi="Calibri" w:cs="Calibri"/>
          <w:sz w:val="36"/>
          <w:szCs w:val="36"/>
        </w:rPr>
        <w:lastRenderedPageBreak/>
        <w:t>A</w:t>
      </w:r>
      <w:r w:rsidRPr="00447114">
        <w:rPr>
          <w:rFonts w:ascii="Calibri" w:hAnsi="Calibri" w:cs="Calibri"/>
          <w:sz w:val="36"/>
          <w:szCs w:val="36"/>
        </w:rPr>
        <w:t xml:space="preserve">ccessible </w:t>
      </w:r>
      <w:r>
        <w:rPr>
          <w:rFonts w:ascii="Calibri" w:hAnsi="Calibri" w:cs="Calibri"/>
          <w:sz w:val="36"/>
          <w:szCs w:val="36"/>
        </w:rPr>
        <w:t>C</w:t>
      </w:r>
      <w:r w:rsidRPr="00447114">
        <w:rPr>
          <w:rFonts w:ascii="Calibri" w:hAnsi="Calibri" w:cs="Calibri"/>
          <w:sz w:val="36"/>
          <w:szCs w:val="36"/>
        </w:rPr>
        <w:t>ommunication</w:t>
      </w:r>
    </w:p>
    <w:p w14:paraId="00FA01F6"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2102990872"/>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 xml:space="preserve">All printed materials must be accessible and provided in alternative formats. Consider using universally understood symbols for restrooms, exits, elevators, information desks and other key features. Include directional arrows on signs to indicate the correct path to reach the location within the event. </w:t>
      </w:r>
    </w:p>
    <w:p w14:paraId="1229F0D8"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1041830891"/>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Establish a feedback mechanism to collect feedback (QR Code) for attendees to complete later.</w:t>
      </w:r>
    </w:p>
    <w:p w14:paraId="6E0943F7"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239375601"/>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Provide attendees with material in their preferred format prior to the event.</w:t>
      </w:r>
    </w:p>
    <w:p w14:paraId="74815A98"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69235164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Ensure presentations and written material have sufficient contrast levels, and suitably sized font.</w:t>
      </w:r>
    </w:p>
    <w:p w14:paraId="217D6531"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116300722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Offer written material in Easy Read alternatives</w:t>
      </w:r>
    </w:p>
    <w:p w14:paraId="629FD8E6" w14:textId="77777777" w:rsidR="00EE6C27" w:rsidRPr="00447114" w:rsidRDefault="00EE6C27" w:rsidP="00EE6C27">
      <w:pPr>
        <w:pStyle w:val="Default"/>
        <w:spacing w:after="60"/>
        <w:ind w:left="425" w:hanging="425"/>
        <w:rPr>
          <w:rFonts w:ascii="Calibri" w:hAnsi="Calibri" w:cs="Calibri"/>
          <w:color w:val="auto"/>
          <w:sz w:val="28"/>
          <w:szCs w:val="32"/>
        </w:rPr>
      </w:pPr>
      <w:sdt>
        <w:sdtPr>
          <w:rPr>
            <w:rFonts w:ascii="Calibri" w:hAnsi="Calibri" w:cs="Calibri"/>
            <w:color w:val="auto"/>
            <w:sz w:val="28"/>
            <w:szCs w:val="28"/>
          </w:rPr>
          <w:id w:val="2015569941"/>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Ensure the website accessibility of event information including detailed FAQ’s, alt text on images, specific person to contact for accessibility questions, ensure content warnings are clear and detailed and event maps detailing key positions including car park, gate, toilets, sensory space, stage etc.</w:t>
      </w:r>
    </w:p>
    <w:p w14:paraId="2950D010"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27320875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Ask attendees to advise of any accessibility requirements when registering.</w:t>
      </w:r>
    </w:p>
    <w:p w14:paraId="1C4ACDDB"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979183448"/>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Welcome Companion cards for ticketed events.</w:t>
      </w:r>
    </w:p>
    <w:p w14:paraId="7CC80E71"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4310558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Provide information on the accessibility features of the venue and event in advance.</w:t>
      </w:r>
    </w:p>
    <w:p w14:paraId="21DEF49F"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54594536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Offer digital invitations that are accessible.</w:t>
      </w:r>
    </w:p>
    <w:p w14:paraId="015B3D13"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760179785"/>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Offer various options for event registration and questions, such as telephone, email, or online platforms.</w:t>
      </w:r>
    </w:p>
    <w:p w14:paraId="2442B60E"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93902654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Ensure all booking platforms are accessible, even if engaging a third-party booking service.</w:t>
      </w:r>
    </w:p>
    <w:p w14:paraId="2E4EFAC0"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488973793"/>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Avoid strobe lighting or flashing lights and inform attendees in advance if this cannot be avoided.</w:t>
      </w:r>
    </w:p>
    <w:p w14:paraId="26F6578E"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704239645"/>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Provide live captioning.</w:t>
      </w:r>
    </w:p>
    <w:p w14:paraId="53899C78" w14:textId="77777777" w:rsidR="00EE6C27" w:rsidRPr="00447114" w:rsidRDefault="00EE6C27" w:rsidP="00EE6C27">
      <w:pPr>
        <w:pStyle w:val="Default"/>
        <w:tabs>
          <w:tab w:val="left" w:pos="426"/>
        </w:tabs>
        <w:spacing w:after="60"/>
        <w:ind w:left="425" w:hanging="425"/>
        <w:rPr>
          <w:rFonts w:ascii="Calibri" w:hAnsi="Calibri" w:cs="Calibri"/>
          <w:sz w:val="28"/>
          <w:szCs w:val="28"/>
        </w:rPr>
      </w:pPr>
      <w:sdt>
        <w:sdtPr>
          <w:rPr>
            <w:rFonts w:ascii="Calibri" w:hAnsi="Calibri" w:cs="Calibri"/>
            <w:color w:val="auto"/>
            <w:sz w:val="28"/>
            <w:szCs w:val="28"/>
          </w:rPr>
          <w:id w:val="2143458630"/>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All videos must be captioned, and videos should be audio-described where appropriate.</w:t>
      </w:r>
    </w:p>
    <w:p w14:paraId="61447A6D" w14:textId="77777777" w:rsidR="00EE6C27" w:rsidRPr="00447114" w:rsidRDefault="00EE6C27" w:rsidP="00EE6C27">
      <w:pPr>
        <w:pStyle w:val="NoSpacing"/>
        <w:tabs>
          <w:tab w:val="left" w:pos="426"/>
        </w:tabs>
        <w:spacing w:after="60" w:line="240" w:lineRule="auto"/>
        <w:ind w:left="425" w:hanging="425"/>
        <w:rPr>
          <w:rFonts w:ascii="Calibri" w:hAnsi="Calibri" w:cs="Calibri"/>
          <w:color w:val="000000"/>
          <w:sz w:val="28"/>
          <w:szCs w:val="28"/>
        </w:rPr>
      </w:pPr>
      <w:sdt>
        <w:sdtPr>
          <w:rPr>
            <w:rFonts w:ascii="Calibri" w:hAnsi="Calibri" w:cs="Calibri"/>
            <w:sz w:val="28"/>
            <w:szCs w:val="28"/>
          </w:rPr>
          <w:id w:val="-1500884695"/>
          <w14:checkbox>
            <w14:checked w14:val="0"/>
            <w14:checkedState w14:val="2612" w14:font="MS Gothic"/>
            <w14:uncheckedState w14:val="2610" w14:font="MS Gothic"/>
          </w14:checkbox>
        </w:sdtPr>
        <w:sdtContent>
          <w:r>
            <w:rPr>
              <w:rFonts w:ascii="MS Gothic" w:eastAsia="MS Gothic" w:hAnsi="MS Gothic" w:cs="Calibri" w:hint="eastAsia"/>
              <w:sz w:val="28"/>
              <w:szCs w:val="28"/>
            </w:rPr>
            <w:t>☐</w:t>
          </w:r>
        </w:sdtContent>
      </w:sdt>
      <w:r>
        <w:rPr>
          <w:rFonts w:ascii="Calibri" w:hAnsi="Calibri" w:cs="Calibri"/>
          <w:sz w:val="28"/>
          <w:szCs w:val="28"/>
        </w:rPr>
        <w:tab/>
      </w:r>
      <w:r w:rsidRPr="00447114">
        <w:rPr>
          <w:rFonts w:ascii="Calibri" w:hAnsi="Calibri" w:cs="Calibri"/>
          <w:color w:val="000000"/>
          <w:sz w:val="28"/>
          <w:szCs w:val="28"/>
        </w:rPr>
        <w:t>Advise presenters to describe any visual information in their presentations.</w:t>
      </w:r>
    </w:p>
    <w:p w14:paraId="1B198D0E" w14:textId="77777777" w:rsidR="00EE6C27" w:rsidRPr="00447114" w:rsidRDefault="00EE6C27" w:rsidP="00EE6C27">
      <w:pPr>
        <w:pStyle w:val="NoSpacing"/>
        <w:tabs>
          <w:tab w:val="left" w:pos="426"/>
        </w:tabs>
        <w:spacing w:after="60" w:line="240" w:lineRule="auto"/>
        <w:ind w:left="425" w:hanging="425"/>
        <w:rPr>
          <w:rFonts w:ascii="Calibri" w:hAnsi="Calibri" w:cs="Calibri"/>
          <w:color w:val="000000"/>
          <w:sz w:val="28"/>
          <w:szCs w:val="28"/>
        </w:rPr>
      </w:pPr>
      <w:sdt>
        <w:sdtPr>
          <w:rPr>
            <w:rFonts w:ascii="Calibri" w:hAnsi="Calibri" w:cs="Calibri"/>
            <w:sz w:val="28"/>
            <w:szCs w:val="28"/>
          </w:rPr>
          <w:id w:val="-421726974"/>
          <w14:checkbox>
            <w14:checked w14:val="0"/>
            <w14:checkedState w14:val="2612" w14:font="MS Gothic"/>
            <w14:uncheckedState w14:val="2610" w14:font="MS Gothic"/>
          </w14:checkbox>
        </w:sdtPr>
        <w:sdtContent>
          <w:r>
            <w:rPr>
              <w:rFonts w:ascii="MS Gothic" w:eastAsia="MS Gothic" w:hAnsi="MS Gothic" w:cs="Calibri" w:hint="eastAsia"/>
              <w:sz w:val="28"/>
              <w:szCs w:val="28"/>
            </w:rPr>
            <w:t>☐</w:t>
          </w:r>
        </w:sdtContent>
      </w:sdt>
      <w:r>
        <w:rPr>
          <w:rFonts w:ascii="Calibri" w:hAnsi="Calibri" w:cs="Calibri"/>
          <w:sz w:val="28"/>
          <w:szCs w:val="28"/>
        </w:rPr>
        <w:tab/>
      </w:r>
      <w:r w:rsidRPr="00447114">
        <w:rPr>
          <w:rFonts w:ascii="Calibri" w:hAnsi="Calibri" w:cs="Calibri"/>
          <w:color w:val="000000"/>
          <w:sz w:val="28"/>
          <w:szCs w:val="28"/>
        </w:rPr>
        <w:t xml:space="preserve">Ensure Social Stories are available for all events, ensure language is clear, consistent and is not </w:t>
      </w:r>
      <w:proofErr w:type="spellStart"/>
      <w:r w:rsidRPr="00447114">
        <w:rPr>
          <w:rFonts w:ascii="Calibri" w:hAnsi="Calibri" w:cs="Calibri"/>
          <w:color w:val="000000"/>
          <w:sz w:val="28"/>
          <w:szCs w:val="28"/>
        </w:rPr>
        <w:t>infantising</w:t>
      </w:r>
      <w:proofErr w:type="spellEnd"/>
      <w:r w:rsidRPr="00447114">
        <w:rPr>
          <w:rFonts w:ascii="Calibri" w:hAnsi="Calibri" w:cs="Calibri"/>
          <w:color w:val="000000"/>
          <w:sz w:val="28"/>
          <w:szCs w:val="28"/>
        </w:rPr>
        <w:t>. Ensure language is literal. Photos are as realistic as possible and include accessible features.</w:t>
      </w:r>
    </w:p>
    <w:p w14:paraId="3E450350" w14:textId="77777777" w:rsidR="00EE6C27" w:rsidRDefault="00EE6C27" w:rsidP="00EE6C27">
      <w:pPr>
        <w:pStyle w:val="NoSpacing"/>
        <w:tabs>
          <w:tab w:val="left" w:pos="426"/>
        </w:tabs>
        <w:spacing w:after="60" w:line="240" w:lineRule="auto"/>
        <w:ind w:left="425" w:hanging="425"/>
        <w:rPr>
          <w:rFonts w:ascii="Calibri" w:hAnsi="Calibri" w:cs="Calibri"/>
          <w:color w:val="000000"/>
          <w:sz w:val="28"/>
          <w:szCs w:val="28"/>
        </w:rPr>
      </w:pPr>
      <w:sdt>
        <w:sdtPr>
          <w:rPr>
            <w:rFonts w:ascii="Calibri" w:hAnsi="Calibri" w:cs="Calibri"/>
            <w:sz w:val="28"/>
            <w:szCs w:val="28"/>
          </w:rPr>
          <w:id w:val="289408216"/>
          <w14:checkbox>
            <w14:checked w14:val="0"/>
            <w14:checkedState w14:val="2612" w14:font="MS Gothic"/>
            <w14:uncheckedState w14:val="2610" w14:font="MS Gothic"/>
          </w14:checkbox>
        </w:sdtPr>
        <w:sdtContent>
          <w:r>
            <w:rPr>
              <w:rFonts w:ascii="MS Gothic" w:eastAsia="MS Gothic" w:hAnsi="MS Gothic" w:cs="Calibri" w:hint="eastAsia"/>
              <w:sz w:val="28"/>
              <w:szCs w:val="28"/>
            </w:rPr>
            <w:t>☐</w:t>
          </w:r>
        </w:sdtContent>
      </w:sdt>
      <w:r>
        <w:rPr>
          <w:rFonts w:ascii="Calibri" w:hAnsi="Calibri" w:cs="Calibri"/>
          <w:sz w:val="28"/>
          <w:szCs w:val="28"/>
        </w:rPr>
        <w:tab/>
      </w:r>
      <w:r w:rsidRPr="00447114">
        <w:rPr>
          <w:rFonts w:ascii="Calibri" w:hAnsi="Calibri" w:cs="Calibri"/>
          <w:color w:val="000000"/>
          <w:sz w:val="28"/>
          <w:szCs w:val="28"/>
        </w:rPr>
        <w:t>Promotion to include the right disability networks including Arts Access Victoria, local disability/ autistic schools, Support Coordinators and through channels of the Inclusion team.  Sensory nights included in programming to consider accessibility for vision impaired and Travellers Aid.</w:t>
      </w:r>
    </w:p>
    <w:p w14:paraId="789CFADC" w14:textId="77777777" w:rsidR="00EE6C27" w:rsidRPr="00447114" w:rsidRDefault="00EE6C27" w:rsidP="00EE6C27">
      <w:pPr>
        <w:pStyle w:val="NoSpacing"/>
        <w:tabs>
          <w:tab w:val="left" w:pos="426"/>
        </w:tabs>
        <w:ind w:left="426" w:hanging="426"/>
        <w:rPr>
          <w:rFonts w:ascii="Calibri" w:hAnsi="Calibri" w:cs="Calibri"/>
          <w:color w:val="000000"/>
          <w:sz w:val="28"/>
          <w:szCs w:val="28"/>
        </w:rPr>
      </w:pPr>
    </w:p>
    <w:p w14:paraId="3950D238" w14:textId="77777777" w:rsidR="00EE6C27" w:rsidRDefault="00EE6C27" w:rsidP="00EE6C27">
      <w:pPr>
        <w:rPr>
          <w:rFonts w:ascii="Calibri" w:hAnsi="Calibri" w:cs="Calibri"/>
          <w:sz w:val="28"/>
          <w:szCs w:val="28"/>
        </w:rPr>
      </w:pPr>
      <w:r>
        <w:rPr>
          <w:rFonts w:ascii="Calibri" w:hAnsi="Calibri" w:cs="Calibri"/>
          <w:sz w:val="28"/>
          <w:szCs w:val="28"/>
        </w:rPr>
        <w:t>Notes:</w:t>
      </w:r>
    </w:p>
    <w:p w14:paraId="6C9D7167" w14:textId="77777777" w:rsidR="00EE6C27" w:rsidRPr="00447114" w:rsidRDefault="00EE6C27" w:rsidP="00EE6C27">
      <w:pPr>
        <w:pStyle w:val="Heading2"/>
        <w:rPr>
          <w:rFonts w:ascii="Calibri" w:hAnsi="Calibri" w:cs="Calibri"/>
          <w:sz w:val="36"/>
          <w:szCs w:val="36"/>
        </w:rPr>
      </w:pPr>
      <w:r w:rsidRPr="00447114">
        <w:rPr>
          <w:rFonts w:ascii="Calibri" w:hAnsi="Calibri" w:cs="Calibri"/>
          <w:sz w:val="36"/>
          <w:szCs w:val="36"/>
        </w:rPr>
        <w:lastRenderedPageBreak/>
        <w:t>Wayfinding</w:t>
      </w:r>
    </w:p>
    <w:p w14:paraId="6F146C0F"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333731051"/>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Wayfinding throughout the venue to key destinations to aid direction and movement of attendees. Ensure messaging is very clear.</w:t>
      </w:r>
      <w:r>
        <w:rPr>
          <w:rFonts w:ascii="Calibri" w:hAnsi="Calibri" w:cs="Calibri"/>
          <w:sz w:val="28"/>
          <w:szCs w:val="28"/>
        </w:rPr>
        <w:t xml:space="preserve"> Consider using </w:t>
      </w:r>
      <w:proofErr w:type="spellStart"/>
      <w:r>
        <w:rPr>
          <w:rFonts w:ascii="Calibri" w:hAnsi="Calibri" w:cs="Calibri"/>
          <w:sz w:val="28"/>
          <w:szCs w:val="28"/>
        </w:rPr>
        <w:t>BindiMaps</w:t>
      </w:r>
      <w:proofErr w:type="spellEnd"/>
      <w:r>
        <w:rPr>
          <w:rFonts w:ascii="Calibri" w:hAnsi="Calibri" w:cs="Calibri"/>
          <w:sz w:val="28"/>
          <w:szCs w:val="28"/>
        </w:rPr>
        <w:t xml:space="preserve"> a wayfinding and digital map program specialising in accessible directions throughout events.</w:t>
      </w:r>
    </w:p>
    <w:p w14:paraId="7D826E29"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335291301"/>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 xml:space="preserve">Easy to read signage that is positioned at a height between 1200 mm- 1600 mm including any QR codes. </w:t>
      </w:r>
      <w:r>
        <w:rPr>
          <w:rFonts w:ascii="Calibri" w:hAnsi="Calibri" w:cs="Calibri"/>
          <w:sz w:val="28"/>
          <w:szCs w:val="28"/>
        </w:rPr>
        <w:t>Ensure signage is w</w:t>
      </w:r>
      <w:r w:rsidRPr="00447114">
        <w:rPr>
          <w:rFonts w:ascii="Calibri" w:hAnsi="Calibri" w:cs="Calibri"/>
          <w:sz w:val="28"/>
          <w:szCs w:val="28"/>
        </w:rPr>
        <w:t xml:space="preserve">ell-lit if event is at </w:t>
      </w:r>
      <w:proofErr w:type="gramStart"/>
      <w:r w:rsidRPr="00447114">
        <w:rPr>
          <w:rFonts w:ascii="Calibri" w:hAnsi="Calibri" w:cs="Calibri"/>
          <w:sz w:val="28"/>
          <w:szCs w:val="28"/>
        </w:rPr>
        <w:t>night time</w:t>
      </w:r>
      <w:proofErr w:type="gramEnd"/>
      <w:r w:rsidRPr="00447114">
        <w:rPr>
          <w:rFonts w:ascii="Calibri" w:hAnsi="Calibri" w:cs="Calibri"/>
          <w:sz w:val="28"/>
          <w:szCs w:val="28"/>
        </w:rPr>
        <w:t>.</w:t>
      </w:r>
    </w:p>
    <w:p w14:paraId="0FC91EB2" w14:textId="77777777" w:rsidR="00EE6C27"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355621378"/>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QR codes to direct to further information and audio description.</w:t>
      </w:r>
    </w:p>
    <w:p w14:paraId="31AB599F" w14:textId="77777777" w:rsidR="00EE6C27" w:rsidRDefault="00EE6C27" w:rsidP="00EE6C27">
      <w:pPr>
        <w:pStyle w:val="Default"/>
        <w:tabs>
          <w:tab w:val="left" w:pos="426"/>
        </w:tabs>
        <w:spacing w:after="60"/>
        <w:ind w:left="425" w:hanging="425"/>
        <w:rPr>
          <w:rFonts w:ascii="Calibri" w:hAnsi="Calibri" w:cs="Calibri"/>
          <w:color w:val="auto"/>
          <w:sz w:val="28"/>
          <w:szCs w:val="32"/>
        </w:rPr>
      </w:pPr>
      <w:sdt>
        <w:sdtPr>
          <w:rPr>
            <w:rFonts w:ascii="Calibri" w:hAnsi="Calibri" w:cs="Calibri"/>
            <w:color w:val="auto"/>
            <w:sz w:val="28"/>
            <w:szCs w:val="28"/>
          </w:rPr>
          <w:id w:val="656727667"/>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color w:val="auto"/>
          <w:sz w:val="28"/>
          <w:szCs w:val="32"/>
        </w:rPr>
        <w:t>Use QR Codes to deliver key information</w:t>
      </w:r>
      <w:r>
        <w:rPr>
          <w:rFonts w:ascii="Calibri" w:hAnsi="Calibri" w:cs="Calibri"/>
          <w:color w:val="auto"/>
          <w:sz w:val="28"/>
          <w:szCs w:val="32"/>
        </w:rPr>
        <w:t xml:space="preserve">, provide further information </w:t>
      </w:r>
      <w:r w:rsidRPr="00447114">
        <w:rPr>
          <w:rFonts w:ascii="Calibri" w:hAnsi="Calibri" w:cs="Calibri"/>
          <w:color w:val="auto"/>
          <w:sz w:val="28"/>
          <w:szCs w:val="32"/>
        </w:rPr>
        <w:t xml:space="preserve">or </w:t>
      </w:r>
      <w:r>
        <w:rPr>
          <w:rFonts w:ascii="Calibri" w:hAnsi="Calibri" w:cs="Calibri"/>
          <w:color w:val="auto"/>
          <w:sz w:val="28"/>
          <w:szCs w:val="32"/>
        </w:rPr>
        <w:t>provide audio descriptions</w:t>
      </w:r>
      <w:r w:rsidRPr="00447114">
        <w:rPr>
          <w:rFonts w:ascii="Calibri" w:hAnsi="Calibri" w:cs="Calibri"/>
          <w:color w:val="auto"/>
          <w:sz w:val="28"/>
          <w:szCs w:val="32"/>
        </w:rPr>
        <w:t>.</w:t>
      </w:r>
    </w:p>
    <w:p w14:paraId="159A0321" w14:textId="77777777" w:rsidR="00EE6C27" w:rsidRDefault="00EE6C27" w:rsidP="00EE6C27">
      <w:pPr>
        <w:pStyle w:val="Default"/>
        <w:rPr>
          <w:sz w:val="28"/>
          <w:szCs w:val="28"/>
        </w:rPr>
      </w:pPr>
    </w:p>
    <w:p w14:paraId="5076BEB6" w14:textId="77777777" w:rsidR="00EE6C27" w:rsidRPr="00D15AE6" w:rsidRDefault="00EE6C27" w:rsidP="00EE6C27">
      <w:pPr>
        <w:pStyle w:val="Default"/>
        <w:rPr>
          <w:sz w:val="28"/>
          <w:szCs w:val="28"/>
        </w:rPr>
      </w:pPr>
      <w:r>
        <w:rPr>
          <w:rFonts w:ascii="Calibri" w:hAnsi="Calibri" w:cs="Calibri"/>
          <w:color w:val="auto"/>
          <w:sz w:val="28"/>
          <w:szCs w:val="28"/>
        </w:rPr>
        <w:t>Notes:</w:t>
      </w:r>
    </w:p>
    <w:p w14:paraId="767F2F05" w14:textId="77777777" w:rsidR="00EE6C27" w:rsidRDefault="00EE6C27" w:rsidP="00EE6C27">
      <w:pPr>
        <w:spacing w:after="160" w:line="259" w:lineRule="auto"/>
        <w:rPr>
          <w:rFonts w:ascii="Calibri" w:eastAsiaTheme="majorEastAsia" w:hAnsi="Calibri" w:cs="Calibri"/>
          <w:b/>
          <w:sz w:val="36"/>
          <w:szCs w:val="36"/>
        </w:rPr>
      </w:pPr>
    </w:p>
    <w:p w14:paraId="083BCA08" w14:textId="77777777" w:rsidR="00EE6C27" w:rsidRDefault="00EE6C27" w:rsidP="00EE6C27">
      <w:pPr>
        <w:pStyle w:val="Heading2"/>
        <w:rPr>
          <w:rFonts w:ascii="Calibri" w:hAnsi="Calibri" w:cs="Calibri"/>
          <w:sz w:val="36"/>
          <w:szCs w:val="36"/>
        </w:rPr>
      </w:pPr>
    </w:p>
    <w:p w14:paraId="78C24814" w14:textId="77777777" w:rsidR="00EE6C27" w:rsidRPr="005978A0" w:rsidRDefault="00EE6C27" w:rsidP="00EE6C27"/>
    <w:p w14:paraId="505429CA" w14:textId="77777777" w:rsidR="00EE6C27" w:rsidRPr="00D15AE6" w:rsidRDefault="00EE6C27" w:rsidP="00EE6C27">
      <w:pPr>
        <w:pStyle w:val="Heading2"/>
      </w:pPr>
      <w:r w:rsidRPr="00447114">
        <w:rPr>
          <w:rFonts w:ascii="Calibri" w:hAnsi="Calibri" w:cs="Calibri"/>
          <w:sz w:val="36"/>
          <w:szCs w:val="36"/>
        </w:rPr>
        <w:t xml:space="preserve">Responsive </w:t>
      </w:r>
      <w:r>
        <w:rPr>
          <w:rFonts w:ascii="Calibri" w:hAnsi="Calibri" w:cs="Calibri"/>
          <w:sz w:val="36"/>
          <w:szCs w:val="36"/>
        </w:rPr>
        <w:t>E</w:t>
      </w:r>
      <w:r w:rsidRPr="00447114">
        <w:rPr>
          <w:rFonts w:ascii="Calibri" w:hAnsi="Calibri" w:cs="Calibri"/>
          <w:sz w:val="36"/>
          <w:szCs w:val="36"/>
        </w:rPr>
        <w:t xml:space="preserve">vacuation </w:t>
      </w:r>
      <w:r>
        <w:rPr>
          <w:rFonts w:ascii="Calibri" w:hAnsi="Calibri" w:cs="Calibri"/>
          <w:sz w:val="36"/>
          <w:szCs w:val="36"/>
        </w:rPr>
        <w:t>P</w:t>
      </w:r>
      <w:r w:rsidRPr="00447114">
        <w:rPr>
          <w:rFonts w:ascii="Calibri" w:hAnsi="Calibri" w:cs="Calibri"/>
          <w:sz w:val="36"/>
          <w:szCs w:val="36"/>
        </w:rPr>
        <w:t>rocedures</w:t>
      </w:r>
    </w:p>
    <w:p w14:paraId="47D41468"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296604359"/>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 xml:space="preserve"> Visible and audible fire alarms.</w:t>
      </w:r>
    </w:p>
    <w:p w14:paraId="2E1FB472"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2020616876"/>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 xml:space="preserve"> Accessible emergency exits.</w:t>
      </w:r>
    </w:p>
    <w:p w14:paraId="115A4B04" w14:textId="77777777" w:rsidR="00EE6C27" w:rsidRDefault="00EE6C27" w:rsidP="00EE6C27">
      <w:pPr>
        <w:pStyle w:val="NoSpacing"/>
        <w:rPr>
          <w:rFonts w:ascii="Calibri" w:hAnsi="Calibri" w:cs="Calibri"/>
          <w:sz w:val="28"/>
          <w:szCs w:val="28"/>
        </w:rPr>
      </w:pPr>
    </w:p>
    <w:p w14:paraId="4FFC8483" w14:textId="77777777" w:rsidR="00EE6C27" w:rsidRDefault="00EE6C27" w:rsidP="00EE6C27">
      <w:pPr>
        <w:pStyle w:val="NoSpacing"/>
        <w:rPr>
          <w:rFonts w:ascii="Calibri" w:hAnsi="Calibri" w:cs="Calibri"/>
          <w:sz w:val="28"/>
          <w:szCs w:val="28"/>
        </w:rPr>
      </w:pPr>
      <w:r>
        <w:rPr>
          <w:rFonts w:ascii="Calibri" w:hAnsi="Calibri" w:cs="Calibri"/>
          <w:sz w:val="28"/>
          <w:szCs w:val="28"/>
        </w:rPr>
        <w:t>Notes:</w:t>
      </w:r>
    </w:p>
    <w:p w14:paraId="257467F0" w14:textId="77777777" w:rsidR="00EE6C27" w:rsidRDefault="00EE6C27" w:rsidP="00EE6C27">
      <w:pPr>
        <w:pStyle w:val="NoSpacing"/>
        <w:rPr>
          <w:rFonts w:ascii="Calibri" w:hAnsi="Calibri" w:cs="Calibri"/>
          <w:sz w:val="28"/>
          <w:szCs w:val="28"/>
        </w:rPr>
      </w:pPr>
    </w:p>
    <w:p w14:paraId="7DC42D90" w14:textId="77777777" w:rsidR="00EE6C27" w:rsidRDefault="00EE6C27" w:rsidP="00EE6C27">
      <w:pPr>
        <w:pStyle w:val="NoSpacing"/>
        <w:rPr>
          <w:sz w:val="32"/>
          <w:szCs w:val="32"/>
        </w:rPr>
      </w:pPr>
    </w:p>
    <w:p w14:paraId="6A14E32C" w14:textId="77777777" w:rsidR="00EE6C27" w:rsidRPr="00D15AE6" w:rsidRDefault="00EE6C27" w:rsidP="00EE6C27">
      <w:pPr>
        <w:pStyle w:val="NoSpacing"/>
        <w:rPr>
          <w:sz w:val="32"/>
          <w:szCs w:val="32"/>
        </w:rPr>
      </w:pPr>
    </w:p>
    <w:p w14:paraId="3E5C048C" w14:textId="77777777" w:rsidR="00EE6C27" w:rsidRPr="00447114" w:rsidRDefault="00EE6C27" w:rsidP="00EE6C27">
      <w:pPr>
        <w:pStyle w:val="Heading2"/>
        <w:rPr>
          <w:rFonts w:ascii="Calibri" w:hAnsi="Calibri" w:cs="Calibri"/>
          <w:sz w:val="36"/>
          <w:szCs w:val="36"/>
        </w:rPr>
      </w:pPr>
      <w:r w:rsidRPr="00447114">
        <w:rPr>
          <w:rFonts w:ascii="Calibri" w:hAnsi="Calibri" w:cs="Calibri"/>
          <w:sz w:val="36"/>
          <w:szCs w:val="36"/>
        </w:rPr>
        <w:t>Catering</w:t>
      </w:r>
    </w:p>
    <w:p w14:paraId="6B274879"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374272342"/>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 xml:space="preserve">Provide a variety of meal options and include items </w:t>
      </w:r>
      <w:r>
        <w:rPr>
          <w:rFonts w:ascii="Calibri" w:hAnsi="Calibri" w:cs="Calibri"/>
          <w:sz w:val="28"/>
          <w:szCs w:val="28"/>
        </w:rPr>
        <w:t xml:space="preserve">that </w:t>
      </w:r>
      <w:r w:rsidRPr="00447114">
        <w:rPr>
          <w:rFonts w:ascii="Calibri" w:hAnsi="Calibri" w:cs="Calibri"/>
          <w:sz w:val="28"/>
          <w:szCs w:val="28"/>
        </w:rPr>
        <w:t>do not require utensils or intricacy.</w:t>
      </w:r>
    </w:p>
    <w:p w14:paraId="5D142D16" w14:textId="77777777" w:rsidR="00EE6C27" w:rsidRPr="00447114"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855078895"/>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Ensure catering staff are available to assist attendees with serving items where required.</w:t>
      </w:r>
    </w:p>
    <w:p w14:paraId="6A128AD1" w14:textId="77777777" w:rsidR="00EE6C27" w:rsidRDefault="00EE6C27" w:rsidP="00EE6C27">
      <w:pPr>
        <w:pStyle w:val="Default"/>
        <w:spacing w:after="60"/>
        <w:ind w:left="425" w:hanging="425"/>
        <w:rPr>
          <w:rFonts w:ascii="Calibri" w:hAnsi="Calibri" w:cs="Calibri"/>
          <w:sz w:val="28"/>
          <w:szCs w:val="28"/>
        </w:rPr>
      </w:pPr>
      <w:sdt>
        <w:sdtPr>
          <w:rPr>
            <w:rFonts w:ascii="Calibri" w:hAnsi="Calibri" w:cs="Calibri"/>
            <w:color w:val="auto"/>
            <w:sz w:val="28"/>
            <w:szCs w:val="28"/>
          </w:rPr>
          <w:id w:val="1599518402"/>
          <w14:checkbox>
            <w14:checked w14:val="0"/>
            <w14:checkedState w14:val="2612" w14:font="MS Gothic"/>
            <w14:uncheckedState w14:val="2610" w14:font="MS Gothic"/>
          </w14:checkbox>
        </w:sdtPr>
        <w:sdtContent>
          <w:r>
            <w:rPr>
              <w:rFonts w:ascii="MS Gothic" w:eastAsia="MS Gothic" w:hAnsi="MS Gothic" w:cs="Calibri" w:hint="eastAsia"/>
              <w:color w:val="auto"/>
              <w:sz w:val="28"/>
              <w:szCs w:val="28"/>
            </w:rPr>
            <w:t>☐</w:t>
          </w:r>
        </w:sdtContent>
      </w:sdt>
      <w:r>
        <w:rPr>
          <w:rFonts w:ascii="Calibri" w:hAnsi="Calibri" w:cs="Calibri"/>
          <w:color w:val="auto"/>
          <w:sz w:val="28"/>
          <w:szCs w:val="28"/>
        </w:rPr>
        <w:tab/>
      </w:r>
      <w:r w:rsidRPr="00447114">
        <w:rPr>
          <w:rFonts w:ascii="Calibri" w:hAnsi="Calibri" w:cs="Calibri"/>
          <w:sz w:val="28"/>
          <w:szCs w:val="28"/>
        </w:rPr>
        <w:t>Ensure special meals (e.g. vegetarian, gluten free, etc.) are clearly labelled</w:t>
      </w:r>
      <w:r>
        <w:rPr>
          <w:rFonts w:ascii="Calibri" w:hAnsi="Calibri" w:cs="Calibri"/>
          <w:sz w:val="28"/>
          <w:szCs w:val="28"/>
        </w:rPr>
        <w:t>.</w:t>
      </w:r>
    </w:p>
    <w:p w14:paraId="64646E5B" w14:textId="77777777" w:rsidR="00EE6C27" w:rsidRPr="00447114" w:rsidRDefault="00EE6C27" w:rsidP="00EE6C27">
      <w:pPr>
        <w:pStyle w:val="Default"/>
        <w:ind w:left="426" w:hanging="426"/>
        <w:rPr>
          <w:rFonts w:ascii="Calibri" w:hAnsi="Calibri" w:cs="Calibri"/>
          <w:sz w:val="28"/>
          <w:szCs w:val="28"/>
        </w:rPr>
      </w:pPr>
    </w:p>
    <w:p w14:paraId="7BEA919D" w14:textId="77777777" w:rsidR="00EE6C27" w:rsidRPr="00D15AE6" w:rsidRDefault="00EE6C27" w:rsidP="00EE6C27">
      <w:pPr>
        <w:pStyle w:val="Default"/>
        <w:rPr>
          <w:sz w:val="28"/>
          <w:szCs w:val="28"/>
        </w:rPr>
      </w:pPr>
      <w:r>
        <w:rPr>
          <w:rFonts w:ascii="Calibri" w:hAnsi="Calibri" w:cs="Calibri"/>
          <w:color w:val="auto"/>
          <w:sz w:val="28"/>
          <w:szCs w:val="28"/>
        </w:rPr>
        <w:t>Notes:</w:t>
      </w:r>
    </w:p>
    <w:p w14:paraId="2E4445B2" w14:textId="77777777" w:rsidR="00CE33CA" w:rsidRDefault="00CE33CA"/>
    <w:sectPr w:rsidR="00CE33CA" w:rsidSect="00EE6C27">
      <w:pgSz w:w="11906" w:h="16838" w:code="9"/>
      <w:pgMar w:top="567" w:right="991" w:bottom="851" w:left="851" w:header="397" w:footer="5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D3A26" w14:textId="77777777" w:rsidR="00362E81" w:rsidRDefault="00362E81" w:rsidP="00EE6C27">
      <w:pPr>
        <w:spacing w:after="0" w:line="240" w:lineRule="auto"/>
      </w:pPr>
      <w:r>
        <w:separator/>
      </w:r>
    </w:p>
  </w:endnote>
  <w:endnote w:type="continuationSeparator" w:id="0">
    <w:p w14:paraId="2703EA7D" w14:textId="77777777" w:rsidR="00362E81" w:rsidRDefault="00362E81" w:rsidP="00EE6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rcular Std 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AD98D" w14:textId="77777777" w:rsidR="00362E81" w:rsidRDefault="00362E81" w:rsidP="00EE6C27">
      <w:pPr>
        <w:spacing w:after="0" w:line="240" w:lineRule="auto"/>
      </w:pPr>
      <w:r>
        <w:separator/>
      </w:r>
    </w:p>
  </w:footnote>
  <w:footnote w:type="continuationSeparator" w:id="0">
    <w:p w14:paraId="06722A00" w14:textId="77777777" w:rsidR="00362E81" w:rsidRDefault="00362E81" w:rsidP="00EE6C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C27"/>
    <w:rsid w:val="00362E81"/>
    <w:rsid w:val="0036425F"/>
    <w:rsid w:val="00472FA4"/>
    <w:rsid w:val="008B4290"/>
    <w:rsid w:val="00CE33CA"/>
    <w:rsid w:val="00EE6C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EFEB2"/>
  <w15:chartTrackingRefBased/>
  <w15:docId w15:val="{4D99D71C-8399-445B-92EB-4B8871E4A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C27"/>
    <w:pPr>
      <w:spacing w:after="300" w:line="288" w:lineRule="auto"/>
    </w:pPr>
    <w:rPr>
      <w:kern w:val="0"/>
      <w:sz w:val="20"/>
      <w14:ligatures w14:val="none"/>
    </w:rPr>
  </w:style>
  <w:style w:type="paragraph" w:styleId="Heading1">
    <w:name w:val="heading 1"/>
    <w:basedOn w:val="Normal"/>
    <w:next w:val="Normal"/>
    <w:link w:val="Heading1Char"/>
    <w:uiPriority w:val="9"/>
    <w:qFormat/>
    <w:rsid w:val="00EE6C2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E6C2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E6C27"/>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6C27"/>
    <w:pPr>
      <w:keepNext/>
      <w:keepLines/>
      <w:spacing w:before="80" w:after="40" w:line="259" w:lineRule="auto"/>
      <w:outlineLvl w:val="3"/>
    </w:pPr>
    <w:rPr>
      <w:rFonts w:eastAsiaTheme="majorEastAsia"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EE6C27"/>
    <w:pPr>
      <w:keepNext/>
      <w:keepLines/>
      <w:spacing w:before="80" w:after="40" w:line="259" w:lineRule="auto"/>
      <w:outlineLvl w:val="4"/>
    </w:pPr>
    <w:rPr>
      <w:rFonts w:eastAsiaTheme="majorEastAsia"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EE6C27"/>
    <w:pPr>
      <w:keepNext/>
      <w:keepLines/>
      <w:spacing w:before="40" w:after="0" w:line="259" w:lineRule="auto"/>
      <w:outlineLvl w:val="5"/>
    </w:pPr>
    <w:rPr>
      <w:rFonts w:eastAsiaTheme="majorEastAsia"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EE6C27"/>
    <w:pPr>
      <w:keepNext/>
      <w:keepLines/>
      <w:spacing w:before="40" w:after="0" w:line="259" w:lineRule="auto"/>
      <w:outlineLvl w:val="6"/>
    </w:pPr>
    <w:rPr>
      <w:rFonts w:eastAsiaTheme="majorEastAsia"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EE6C27"/>
    <w:pPr>
      <w:keepNext/>
      <w:keepLines/>
      <w:spacing w:after="0" w:line="259" w:lineRule="auto"/>
      <w:outlineLvl w:val="7"/>
    </w:pPr>
    <w:rPr>
      <w:rFonts w:eastAsiaTheme="majorEastAsia"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EE6C27"/>
    <w:pPr>
      <w:keepNext/>
      <w:keepLines/>
      <w:spacing w:after="0" w:line="259" w:lineRule="auto"/>
      <w:outlineLvl w:val="8"/>
    </w:pPr>
    <w:rPr>
      <w:rFonts w:eastAsiaTheme="majorEastAsia"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C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6C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C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C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C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C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C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C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C27"/>
    <w:rPr>
      <w:rFonts w:eastAsiaTheme="majorEastAsia" w:cstheme="majorBidi"/>
      <w:color w:val="272727" w:themeColor="text1" w:themeTint="D8"/>
    </w:rPr>
  </w:style>
  <w:style w:type="paragraph" w:styleId="Title">
    <w:name w:val="Title"/>
    <w:basedOn w:val="Normal"/>
    <w:next w:val="Normal"/>
    <w:link w:val="TitleChar"/>
    <w:uiPriority w:val="10"/>
    <w:qFormat/>
    <w:rsid w:val="00EE6C2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6C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C27"/>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6C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C27"/>
    <w:pPr>
      <w:spacing w:before="160" w:after="160" w:line="259" w:lineRule="auto"/>
      <w:jc w:val="center"/>
    </w:pPr>
    <w:rPr>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EE6C27"/>
    <w:rPr>
      <w:i/>
      <w:iCs/>
      <w:color w:val="404040" w:themeColor="text1" w:themeTint="BF"/>
    </w:rPr>
  </w:style>
  <w:style w:type="paragraph" w:styleId="ListParagraph">
    <w:name w:val="List Paragraph"/>
    <w:basedOn w:val="Normal"/>
    <w:uiPriority w:val="34"/>
    <w:qFormat/>
    <w:rsid w:val="00EE6C27"/>
    <w:pPr>
      <w:spacing w:after="160" w:line="259" w:lineRule="auto"/>
      <w:ind w:left="720"/>
      <w:contextualSpacing/>
    </w:pPr>
    <w:rPr>
      <w:kern w:val="2"/>
      <w:sz w:val="22"/>
      <w14:ligatures w14:val="standardContextual"/>
    </w:rPr>
  </w:style>
  <w:style w:type="character" w:styleId="IntenseEmphasis">
    <w:name w:val="Intense Emphasis"/>
    <w:basedOn w:val="DefaultParagraphFont"/>
    <w:uiPriority w:val="21"/>
    <w:qFormat/>
    <w:rsid w:val="00EE6C27"/>
    <w:rPr>
      <w:i/>
      <w:iCs/>
      <w:color w:val="0F4761" w:themeColor="accent1" w:themeShade="BF"/>
    </w:rPr>
  </w:style>
  <w:style w:type="paragraph" w:styleId="IntenseQuote">
    <w:name w:val="Intense Quote"/>
    <w:basedOn w:val="Normal"/>
    <w:next w:val="Normal"/>
    <w:link w:val="IntenseQuoteChar"/>
    <w:uiPriority w:val="30"/>
    <w:qFormat/>
    <w:rsid w:val="00EE6C2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EE6C27"/>
    <w:rPr>
      <w:i/>
      <w:iCs/>
      <w:color w:val="0F4761" w:themeColor="accent1" w:themeShade="BF"/>
    </w:rPr>
  </w:style>
  <w:style w:type="character" w:styleId="IntenseReference">
    <w:name w:val="Intense Reference"/>
    <w:basedOn w:val="DefaultParagraphFont"/>
    <w:uiPriority w:val="32"/>
    <w:qFormat/>
    <w:rsid w:val="00EE6C27"/>
    <w:rPr>
      <w:b/>
      <w:bCs/>
      <w:smallCaps/>
      <w:color w:val="0F4761" w:themeColor="accent1" w:themeShade="BF"/>
      <w:spacing w:val="5"/>
    </w:rPr>
  </w:style>
  <w:style w:type="paragraph" w:styleId="NoSpacing">
    <w:name w:val="No Spacing"/>
    <w:basedOn w:val="Normal"/>
    <w:link w:val="NoSpacingChar"/>
    <w:uiPriority w:val="1"/>
    <w:qFormat/>
    <w:rsid w:val="00EE6C27"/>
    <w:pPr>
      <w:spacing w:after="0"/>
    </w:pPr>
  </w:style>
  <w:style w:type="paragraph" w:styleId="Footer">
    <w:name w:val="footer"/>
    <w:link w:val="FooterChar"/>
    <w:uiPriority w:val="99"/>
    <w:rsid w:val="00EE6C27"/>
    <w:pPr>
      <w:tabs>
        <w:tab w:val="right" w:pos="10206"/>
      </w:tabs>
      <w:spacing w:after="0" w:line="240" w:lineRule="auto"/>
      <w:ind w:right="-2098"/>
    </w:pPr>
    <w:rPr>
      <w:color w:val="0E2841" w:themeColor="text2"/>
      <w:kern w:val="0"/>
      <w:sz w:val="18"/>
      <w14:ligatures w14:val="none"/>
    </w:rPr>
  </w:style>
  <w:style w:type="character" w:customStyle="1" w:styleId="FooterChar">
    <w:name w:val="Footer Char"/>
    <w:basedOn w:val="DefaultParagraphFont"/>
    <w:link w:val="Footer"/>
    <w:uiPriority w:val="99"/>
    <w:rsid w:val="00EE6C27"/>
    <w:rPr>
      <w:color w:val="0E2841" w:themeColor="text2"/>
      <w:kern w:val="0"/>
      <w:sz w:val="18"/>
      <w14:ligatures w14:val="none"/>
    </w:rPr>
  </w:style>
  <w:style w:type="table" w:customStyle="1" w:styleId="Blank">
    <w:name w:val="Blank"/>
    <w:basedOn w:val="TableNormal"/>
    <w:uiPriority w:val="99"/>
    <w:rsid w:val="00EE6C27"/>
    <w:pPr>
      <w:spacing w:after="0" w:line="240" w:lineRule="auto"/>
    </w:pPr>
    <w:rPr>
      <w:kern w:val="0"/>
      <w14:ligatures w14:val="none"/>
    </w:rPr>
    <w:tblPr>
      <w:tblCellMar>
        <w:left w:w="0" w:type="dxa"/>
        <w:right w:w="0" w:type="dxa"/>
      </w:tblCellMar>
    </w:tblPr>
  </w:style>
  <w:style w:type="character" w:customStyle="1" w:styleId="NoSpacingChar">
    <w:name w:val="No Spacing Char"/>
    <w:basedOn w:val="DefaultParagraphFont"/>
    <w:link w:val="NoSpacing"/>
    <w:uiPriority w:val="1"/>
    <w:rsid w:val="00EE6C27"/>
    <w:rPr>
      <w:kern w:val="0"/>
      <w:sz w:val="20"/>
      <w14:ligatures w14:val="none"/>
    </w:rPr>
  </w:style>
  <w:style w:type="paragraph" w:customStyle="1" w:styleId="Default">
    <w:name w:val="Default"/>
    <w:rsid w:val="00EE6C27"/>
    <w:pPr>
      <w:autoSpaceDE w:val="0"/>
      <w:autoSpaceDN w:val="0"/>
      <w:adjustRightInd w:val="0"/>
      <w:spacing w:after="0" w:line="240" w:lineRule="auto"/>
    </w:pPr>
    <w:rPr>
      <w:rFonts w:ascii="Circular Std Book" w:hAnsi="Circular Std Book" w:cs="Circular Std Book"/>
      <w:color w:val="000000"/>
      <w:kern w:val="0"/>
      <w:sz w:val="24"/>
      <w:szCs w:val="24"/>
      <w14:ligatures w14:val="none"/>
    </w:rPr>
  </w:style>
  <w:style w:type="paragraph" w:styleId="Header">
    <w:name w:val="header"/>
    <w:basedOn w:val="Normal"/>
    <w:link w:val="HeaderChar"/>
    <w:uiPriority w:val="99"/>
    <w:unhideWhenUsed/>
    <w:rsid w:val="00EE6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6C27"/>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D438B909C72E43965C52BE4F33C74C" ma:contentTypeVersion="21" ma:contentTypeDescription="Create a new document." ma:contentTypeScope="" ma:versionID="34777ec8c8a67cd9e08ad4e717d1d20f">
  <xsd:schema xmlns:xsd="http://www.w3.org/2001/XMLSchema" xmlns:xs="http://www.w3.org/2001/XMLSchema" xmlns:p="http://schemas.microsoft.com/office/2006/metadata/properties" xmlns:ns1="http://schemas.microsoft.com/sharepoint/v3" xmlns:ns2="dd10b374-ea2b-4b12-bde7-a1be986c1a95" xmlns:ns3="ccfd5c40-f70e-4905-8b31-dd737a39bc83" xmlns:ns4="4fa169a8-a997-4a1b-b318-8feae8e7ade8" targetNamespace="http://schemas.microsoft.com/office/2006/metadata/properties" ma:root="true" ma:fieldsID="28658cb0a5e0ab0694918feb13e32f14" ns1:_="" ns2:_="" ns3:_="" ns4:_="">
    <xsd:import namespace="http://schemas.microsoft.com/sharepoint/v3"/>
    <xsd:import namespace="dd10b374-ea2b-4b12-bde7-a1be986c1a95"/>
    <xsd:import namespace="ccfd5c40-f70e-4905-8b31-dd737a39bc83"/>
    <xsd:import namespace="4fa169a8-a997-4a1b-b318-8feae8e7ad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10b374-ea2b-4b12-bde7-a1be986c1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d5c40-f70e-4905-8b31-dd737a39bc8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169a8-a997-4a1b-b318-8feae8e7ade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865a6bd-0c2b-4527-870c-ae9407e9c30e}" ma:internalName="TaxCatchAll" ma:showField="CatchAllData" ma:web="ccfd5c40-f70e-4905-8b31-dd737a39bc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d10b374-ea2b-4b12-bde7-a1be986c1a95">
      <Terms xmlns="http://schemas.microsoft.com/office/infopath/2007/PartnerControls"/>
    </lcf76f155ced4ddcb4097134ff3c332f>
    <TaxCatchAll xmlns="4fa169a8-a997-4a1b-b318-8feae8e7ade8" xsi:nil="true"/>
  </documentManagement>
</p:properties>
</file>

<file path=customXml/itemProps1.xml><?xml version="1.0" encoding="utf-8"?>
<ds:datastoreItem xmlns:ds="http://schemas.openxmlformats.org/officeDocument/2006/customXml" ds:itemID="{26CF21FF-2597-405E-AAC9-C1B5014EFB0D}"/>
</file>

<file path=customXml/itemProps2.xml><?xml version="1.0" encoding="utf-8"?>
<ds:datastoreItem xmlns:ds="http://schemas.openxmlformats.org/officeDocument/2006/customXml" ds:itemID="{01261BC9-1EE5-436C-971B-A2540479480E}"/>
</file>

<file path=customXml/itemProps3.xml><?xml version="1.0" encoding="utf-8"?>
<ds:datastoreItem xmlns:ds="http://schemas.openxmlformats.org/officeDocument/2006/customXml" ds:itemID="{E8D18744-F5C8-4DD5-854C-D077550B52BB}"/>
</file>

<file path=docProps/app.xml><?xml version="1.0" encoding="utf-8"?>
<Properties xmlns="http://schemas.openxmlformats.org/officeDocument/2006/extended-properties" xmlns:vt="http://schemas.openxmlformats.org/officeDocument/2006/docPropsVTypes">
  <Template>Normal.dotm</Template>
  <TotalTime>3</TotalTime>
  <Pages>5</Pages>
  <Words>1210</Words>
  <Characters>6902</Characters>
  <Application>Microsoft Office Word</Application>
  <DocSecurity>0</DocSecurity>
  <Lines>57</Lines>
  <Paragraphs>16</Paragraphs>
  <ScaleCrop>false</ScaleCrop>
  <Company>Wyndham City Council</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Redmond</dc:creator>
  <cp:keywords/>
  <dc:description/>
  <cp:lastModifiedBy>Jemma Redmond</cp:lastModifiedBy>
  <cp:revision>1</cp:revision>
  <dcterms:created xsi:type="dcterms:W3CDTF">2026-10-27T01:04:00Z</dcterms:created>
  <dcterms:modified xsi:type="dcterms:W3CDTF">2026-10-27T01:07:00Z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Action Officer [system]">
    <vt:lpwstr/>
  </property>
  <property fmtid="{D5CDD505-2E9C-101B-9397-08002B2CF9AE}" pid="3" name="Objective-Auth or Addressee NAR No">
    <vt:lpwstr>544420</vt:lpwstr>
  </property>
  <property fmtid="{D5CDD505-2E9C-101B-9397-08002B2CF9AE}" pid="4" name="Objective-Auth or Addressee [system]">
    <vt:lpwstr>Staff Wyndham City</vt:lpwstr>
  </property>
  <property fmtid="{D5CDD505-2E9C-101B-9397-08002B2CF9AE}" pid="5" name="Objective-Date Correspondence Received [system]">
    <vt:lpwstr/>
  </property>
  <property fmtid="{D5CDD505-2E9C-101B-9397-08002B2CF9AE}" pid="6" name="Objective-M56 Date/Time Transmission [system]">
    <vt:lpwstr/>
  </property>
  <property fmtid="{D5CDD505-2E9C-101B-9397-08002B2CF9AE}" pid="7" name="Objective-P&amp;R Reference Data Type">
    <vt:lpwstr/>
  </property>
  <property fmtid="{D5CDD505-2E9C-101B-9397-08002B2CF9AE}" pid="8" name="Objective-Parent">
    <vt:lpwstr>Guide Documents</vt:lpwstr>
  </property>
  <property fmtid="{D5CDD505-2E9C-101B-9397-08002B2CF9AE}" pid="9" name="Objective-Reference">
    <vt:lpwstr/>
  </property>
  <property fmtid="{D5CDD505-2E9C-101B-9397-08002B2CF9AE}" pid="10" name="Objective-Description">
    <vt:lpwstr/>
  </property>
  <property fmtid="{D5CDD505-2E9C-101B-9397-08002B2CF9AE}" pid="11" name="Objective-FileNumber">
    <vt:lpwstr>qA274279</vt:lpwstr>
  </property>
  <property fmtid="{D5CDD505-2E9C-101B-9397-08002B2CF9AE}" pid="12" name="Objective-Version">
    <vt:lpwstr>11.0</vt:lpwstr>
  </property>
  <property fmtid="{D5CDD505-2E9C-101B-9397-08002B2CF9AE}" pid="13" name="Objective-P&amp;R Document ID">
    <vt:lpwstr/>
  </property>
  <property fmtid="{D5CDD505-2E9C-101B-9397-08002B2CF9AE}" pid="14" name="Objective-M34 Scheme Name">
    <vt:lpwstr>Agency Functional Thesaurus</vt:lpwstr>
  </property>
  <property fmtid="{D5CDD505-2E9C-101B-9397-08002B2CF9AE}" pid="15" name="Objective-ModificationStamp">
    <vt:filetime>2025-06-02T01:03:44Z</vt:filetime>
  </property>
  <property fmtid="{D5CDD505-2E9C-101B-9397-08002B2CF9AE}" pid="16" name="Objective-VersionComment">
    <vt:lpwstr/>
  </property>
  <property fmtid="{D5CDD505-2E9C-101B-9397-08002B2CF9AE}" pid="17" name="Objective-FYI Required [system]">
    <vt:lpwstr>No</vt:lpwstr>
  </property>
  <property fmtid="{D5CDD505-2E9C-101B-9397-08002B2CF9AE}" pid="18" name="Objective-Actioning Officer or Group">
    <vt:lpwstr/>
  </property>
  <property fmtid="{D5CDD505-2E9C-101B-9397-08002B2CF9AE}" pid="19" name="Objective-Comment">
    <vt:lpwstr/>
  </property>
  <property fmtid="{D5CDD505-2E9C-101B-9397-08002B2CF9AE}" pid="20" name="Objective-Date of Document [system]">
    <vt:lpwstr/>
  </property>
  <property fmtid="{D5CDD505-2E9C-101B-9397-08002B2CF9AE}" pid="21" name="Objective-FYI Comments [system]">
    <vt:lpwstr/>
  </property>
  <property fmtid="{D5CDD505-2E9C-101B-9397-08002B2CF9AE}" pid="22" name="Objective-External Reference [system]">
    <vt:lpwstr/>
  </property>
  <property fmtid="{D5CDD505-2E9C-101B-9397-08002B2CF9AE}" pid="23" name="Objective-Actioning Officer or Group [system]">
    <vt:lpwstr/>
  </property>
  <property fmtid="{D5CDD505-2E9C-101B-9397-08002B2CF9AE}" pid="24" name="Objective-IsApproved">
    <vt:bool>false</vt:bool>
  </property>
  <property fmtid="{D5CDD505-2E9C-101B-9397-08002B2CF9AE}" pid="25" name="Objective-External Reference">
    <vt:lpwstr/>
  </property>
  <property fmtid="{D5CDD505-2E9C-101B-9397-08002B2CF9AE}" pid="26" name="Objective-Delivery Mode [system]">
    <vt:lpwstr>Internal</vt:lpwstr>
  </property>
  <property fmtid="{D5CDD505-2E9C-101B-9397-08002B2CF9AE}" pid="27" name="Objective-IsPublished">
    <vt:bool>true</vt:bool>
  </property>
  <property fmtid="{D5CDD505-2E9C-101B-9397-08002B2CF9AE}" pid="28" name="Objective-M33 Scheme Type">
    <vt:lpwstr>Functional</vt:lpwstr>
  </property>
  <property fmtid="{D5CDD505-2E9C-101B-9397-08002B2CF9AE}" pid="29" name="Objective-Connect Creator">
    <vt:lpwstr/>
  </property>
  <property fmtid="{D5CDD505-2E9C-101B-9397-08002B2CF9AE}" pid="30" name="Objective-Reference [system]">
    <vt:lpwstr/>
  </property>
  <property fmtid="{D5CDD505-2E9C-101B-9397-08002B2CF9AE}" pid="31" name="Objective-M14 Jurisdiction">
    <vt:lpwstr>Victoria</vt:lpwstr>
  </property>
  <property fmtid="{D5CDD505-2E9C-101B-9397-08002B2CF9AE}" pid="32" name="Objective-M56 Date/Time Transmission">
    <vt:lpwstr/>
  </property>
  <property fmtid="{D5CDD505-2E9C-101B-9397-08002B2CF9AE}" pid="33" name="Objective-M33 Scheme Type [system]">
    <vt:lpwstr>Functional</vt:lpwstr>
  </property>
  <property fmtid="{D5CDD505-2E9C-101B-9397-08002B2CF9AE}" pid="34" name="Objective-Action Officer">
    <vt:lpwstr/>
  </property>
  <property fmtid="{D5CDD505-2E9C-101B-9397-08002B2CF9AE}" pid="35" name="Objective-M13 Agent Type">
    <vt:lpwstr>Record Author</vt:lpwstr>
  </property>
  <property fmtid="{D5CDD505-2E9C-101B-9397-08002B2CF9AE}" pid="36" name="Objective-Date Correspondence Received">
    <vt:lpwstr/>
  </property>
  <property fmtid="{D5CDD505-2E9C-101B-9397-08002B2CF9AE}" pid="37" name="Objective-Classification">
    <vt:lpwstr>[Inherited - Unclassified]</vt:lpwstr>
  </property>
  <property fmtid="{D5CDD505-2E9C-101B-9397-08002B2CF9AE}" pid="38" name="Objective-FYI Officers or Groups">
    <vt:lpwstr/>
  </property>
  <property fmtid="{D5CDD505-2E9C-101B-9397-08002B2CF9AE}" pid="39" name="Objective-Workflow Tracking Number [system]">
    <vt:lpwstr/>
  </property>
  <property fmtid="{D5CDD505-2E9C-101B-9397-08002B2CF9AE}" pid="40" name="Objective-M125 Document Source">
    <vt:lpwstr/>
  </property>
  <property fmtid="{D5CDD505-2E9C-101B-9397-08002B2CF9AE}" pid="41" name="Objective-M16 Corporate Name [system]">
    <vt:lpwstr>Wyndham City Council</vt:lpwstr>
  </property>
  <property fmtid="{D5CDD505-2E9C-101B-9397-08002B2CF9AE}" pid="42" name="Objective-Scanning Operator [system]">
    <vt:lpwstr/>
  </property>
  <property fmtid="{D5CDD505-2E9C-101B-9397-08002B2CF9AE}" pid="43" name="Objective-M35 Title Word">
    <vt:lpwstr/>
  </property>
  <property fmtid="{D5CDD505-2E9C-101B-9397-08002B2CF9AE}" pid="44" name="Objective-Actioning Business Unit">
    <vt:lpwstr/>
  </property>
  <property fmtid="{D5CDD505-2E9C-101B-9397-08002B2CF9AE}" pid="45" name="Objective-P&amp;R Reference Data Type [system]">
    <vt:lpwstr/>
  </property>
  <property fmtid="{D5CDD505-2E9C-101B-9397-08002B2CF9AE}" pid="46" name="Objective-Workflow Tracking Number">
    <vt:lpwstr/>
  </property>
  <property fmtid="{D5CDD505-2E9C-101B-9397-08002B2CF9AE}" pid="47" name="Objective-FYI Required">
    <vt:lpwstr>No</vt:lpwstr>
  </property>
  <property fmtid="{D5CDD505-2E9C-101B-9397-08002B2CF9AE}" pid="48" name="Objective-CreationStamp">
    <vt:filetime>2024-09-25T05:51:08Z</vt:filetime>
  </property>
  <property fmtid="{D5CDD505-2E9C-101B-9397-08002B2CF9AE}" pid="49" name="Objective-Owner">
    <vt:lpwstr>Madeleine Millson</vt:lpwstr>
  </property>
  <property fmtid="{D5CDD505-2E9C-101B-9397-08002B2CF9AE}" pid="50" name="Objective-Date of Document">
    <vt:lpwstr/>
  </property>
  <property fmtid="{D5CDD505-2E9C-101B-9397-08002B2CF9AE}" pid="51" name="Objective-Scanning Operator">
    <vt:lpwstr/>
  </property>
  <property fmtid="{D5CDD505-2E9C-101B-9397-08002B2CF9AE}" pid="52" name="Objective-M15 Corporate Id [system]">
    <vt:lpwstr>12345</vt:lpwstr>
  </property>
  <property fmtid="{D5CDD505-2E9C-101B-9397-08002B2CF9AE}" pid="53" name="Objective-Auth or Addressee NAR No [system]">
    <vt:lpwstr>544420</vt:lpwstr>
  </property>
  <property fmtid="{D5CDD505-2E9C-101B-9397-08002B2CF9AE}" pid="54" name="Objective-Connect Creator [system]">
    <vt:lpwstr/>
  </property>
  <property fmtid="{D5CDD505-2E9C-101B-9397-08002B2CF9AE}" pid="55" name="Objective-Auth or Addressee">
    <vt:lpwstr>Staff Wyndham City</vt:lpwstr>
  </property>
  <property fmtid="{D5CDD505-2E9C-101B-9397-08002B2CF9AE}" pid="56" name="Objective-VersionId">
    <vt:lpwstr>vA8831283</vt:lpwstr>
  </property>
  <property fmtid="{D5CDD505-2E9C-101B-9397-08002B2CF9AE}" pid="57" name="Objective-M13 Agent Type [system]">
    <vt:lpwstr>Record Author</vt:lpwstr>
  </property>
  <property fmtid="{D5CDD505-2E9C-101B-9397-08002B2CF9AE}" pid="58" name="Objective-DatePublished">
    <vt:filetime>2025-06-02T01:03:44Z</vt:filetime>
  </property>
  <property fmtid="{D5CDD505-2E9C-101B-9397-08002B2CF9AE}" pid="59" name="Objective-Delivery Mode">
    <vt:lpwstr>Internal</vt:lpwstr>
  </property>
  <property fmtid="{D5CDD505-2E9C-101B-9397-08002B2CF9AE}" pid="60" name="Objective-Date Response Due">
    <vt:lpwstr/>
  </property>
  <property fmtid="{D5CDD505-2E9C-101B-9397-08002B2CF9AE}" pid="61" name="Objective-M131 Rendering Text">
    <vt:lpwstr>'See the contents of the vers:FileEncoding element'</vt:lpwstr>
  </property>
  <property fmtid="{D5CDD505-2E9C-101B-9397-08002B2CF9AE}" pid="62" name="Objective-FYI Officers or Groups [system]">
    <vt:lpwstr/>
  </property>
  <property fmtid="{D5CDD505-2E9C-101B-9397-08002B2CF9AE}" pid="63" name="Objective-Id">
    <vt:lpwstr>A4537177</vt:lpwstr>
  </property>
  <property fmtid="{D5CDD505-2E9C-101B-9397-08002B2CF9AE}" pid="64" name="Objective-Title">
    <vt:lpwstr>Events Team - Accessibility Checklist - 2024</vt:lpwstr>
  </property>
  <property fmtid="{D5CDD505-2E9C-101B-9397-08002B2CF9AE}" pid="65" name="Objective-FYI Comments">
    <vt:lpwstr/>
  </property>
  <property fmtid="{D5CDD505-2E9C-101B-9397-08002B2CF9AE}" pid="66" name="Objective-M131 Rendering Text [system]">
    <vt:lpwstr>'See the contents of the vers:FileEncoding element'</vt:lpwstr>
  </property>
  <property fmtid="{D5CDD505-2E9C-101B-9397-08002B2CF9AE}" pid="67" name="Checked by">
    <vt:lpwstr>32123</vt:lpwstr>
  </property>
  <property fmtid="{D5CDD505-2E9C-101B-9397-08002B2CF9AE}" pid="68" name="Objective-M125 Document Source [system]">
    <vt:lpwstr/>
  </property>
  <property fmtid="{D5CDD505-2E9C-101B-9397-08002B2CF9AE}" pid="69" name="Objective-M16 Corporate Name">
    <vt:lpwstr>Wyndham City Council</vt:lpwstr>
  </property>
  <property fmtid="{D5CDD505-2E9C-101B-9397-08002B2CF9AE}" pid="70" name="Objective-Actioning Business Unit [system]">
    <vt:lpwstr/>
  </property>
  <property fmtid="{D5CDD505-2E9C-101B-9397-08002B2CF9AE}" pid="71" name="Objective-M15 Corporate Id">
    <vt:lpwstr>12345</vt:lpwstr>
  </property>
  <property fmtid="{D5CDD505-2E9C-101B-9397-08002B2CF9AE}" pid="72" name="Objective-M34 Scheme Name [system]">
    <vt:lpwstr>Agency Functional Thesaurus</vt:lpwstr>
  </property>
  <property fmtid="{D5CDD505-2E9C-101B-9397-08002B2CF9AE}" pid="73" name="Objective-P&amp;R Document ID [system]">
    <vt:lpwstr/>
  </property>
  <property fmtid="{D5CDD505-2E9C-101B-9397-08002B2CF9AE}" pid="74" name="Objective-VersionNumber">
    <vt:r8>11</vt:r8>
  </property>
  <property fmtid="{D5CDD505-2E9C-101B-9397-08002B2CF9AE}" pid="75" name="Objective-Date Response Due [system]">
    <vt:lpwstr/>
  </property>
  <property fmtid="{D5CDD505-2E9C-101B-9397-08002B2CF9AE}" pid="76" name="Objective-Path">
    <vt:lpwstr>Objective Global Folder:Event Management:Events Planning:Event Operations:Guide Documents:</vt:lpwstr>
  </property>
  <property fmtid="{D5CDD505-2E9C-101B-9397-08002B2CF9AE}" pid="77" name="Objective-M14 Jurisdiction [system]">
    <vt:lpwstr>Victoria</vt:lpwstr>
  </property>
  <property fmtid="{D5CDD505-2E9C-101B-9397-08002B2CF9AE}" pid="78" name="Objective-M35 Title Word [system]">
    <vt:lpwstr/>
  </property>
  <property fmtid="{D5CDD505-2E9C-101B-9397-08002B2CF9AE}" pid="79" name="Objective-Caveats">
    <vt:lpwstr/>
  </property>
  <property fmtid="{D5CDD505-2E9C-101B-9397-08002B2CF9AE}" pid="80" name="Objective-State">
    <vt:lpwstr>Published</vt:lpwstr>
  </property>
  <property fmtid="{D5CDD505-2E9C-101B-9397-08002B2CF9AE}" pid="81" name="MediaServiceImageTags">
    <vt:lpwstr/>
  </property>
  <property fmtid="{D5CDD505-2E9C-101B-9397-08002B2CF9AE}" pid="82" name="ContentTypeId">
    <vt:lpwstr>0x0101002FD438B909C72E43965C52BE4F33C74C</vt:lpwstr>
  </property>
</Properties>
</file>