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F1E9B" w14:textId="2CCC3A2D" w:rsidR="00C94868" w:rsidRPr="00C94868" w:rsidRDefault="00C94868" w:rsidP="00C94868">
      <w:pPr>
        <w:pStyle w:val="Title"/>
        <w:rPr>
          <w:rFonts w:ascii="Calibri" w:hAnsi="Calibri"/>
          <w:b/>
          <w:bCs/>
          <w:sz w:val="36"/>
          <w:szCs w:val="36"/>
        </w:rPr>
      </w:pPr>
      <w:bookmarkStart w:id="0" w:name="_Hlk53587527"/>
      <w:r w:rsidRPr="00C94868">
        <w:rPr>
          <w:rFonts w:ascii="Calibri" w:hAnsi="Calibri"/>
          <w:b/>
          <w:bCs/>
          <w:sz w:val="36"/>
          <w:szCs w:val="36"/>
        </w:rPr>
        <w:t>Wyndham Outdoor Dining and Trading</w:t>
      </w:r>
      <w:r w:rsidR="00892070">
        <w:rPr>
          <w:rFonts w:ascii="Calibri" w:hAnsi="Calibri"/>
          <w:b/>
          <w:bCs/>
          <w:sz w:val="36"/>
          <w:szCs w:val="36"/>
        </w:rPr>
        <w:t xml:space="preserve"> </w:t>
      </w:r>
      <w:r w:rsidR="00892070">
        <w:rPr>
          <w:rFonts w:ascii="Calibri" w:hAnsi="Calibri"/>
          <w:b/>
          <w:bCs/>
          <w:sz w:val="36"/>
          <w:szCs w:val="36"/>
        </w:rPr>
        <w:br/>
        <w:t>Public Health and Food Safety Guide</w:t>
      </w:r>
    </w:p>
    <w:p w14:paraId="2C602B8F" w14:textId="77777777" w:rsidR="00892070" w:rsidRDefault="00892070" w:rsidP="00C94868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sz w:val="28"/>
          <w:szCs w:val="28"/>
        </w:rPr>
      </w:pPr>
    </w:p>
    <w:p w14:paraId="53CA25B7" w14:textId="7880F47F" w:rsidR="00C94868" w:rsidRPr="00892070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sz w:val="28"/>
          <w:szCs w:val="28"/>
        </w:rPr>
      </w:pPr>
      <w:r w:rsidRPr="00892070">
        <w:rPr>
          <w:rFonts w:ascii="Calibri" w:hAnsi="Calibri" w:cstheme="minorBidi"/>
          <w:b/>
          <w:bCs/>
          <w:sz w:val="28"/>
          <w:szCs w:val="28"/>
        </w:rPr>
        <w:t>Public Health Guide</w:t>
      </w:r>
      <w:r w:rsidRPr="00892070">
        <w:rPr>
          <w:rFonts w:ascii="Calibri" w:hAnsi="Calibri" w:cstheme="minorBidi"/>
          <w:b/>
          <w:bCs/>
          <w:color w:val="ED7C31"/>
          <w:sz w:val="28"/>
          <w:szCs w:val="28"/>
        </w:rPr>
        <w:t xml:space="preserve"> </w:t>
      </w:r>
    </w:p>
    <w:p w14:paraId="3D6CAA3D" w14:textId="3CD855BE" w:rsidR="00C94868" w:rsidRDefault="00C94868" w:rsidP="00892070">
      <w:pPr>
        <w:pStyle w:val="NormalWeb"/>
        <w:spacing w:before="0" w:beforeAutospacing="0" w:after="0" w:afterAutospacing="0"/>
        <w:rPr>
          <w:rFonts w:ascii="Calibri" w:eastAsia="Times New Roman" w:hAnsi="Calibri"/>
          <w:sz w:val="22"/>
          <w:szCs w:val="22"/>
        </w:rPr>
      </w:pPr>
      <w:r w:rsidRPr="00892070">
        <w:rPr>
          <w:rFonts w:ascii="Calibri" w:eastAsia="Times New Roman" w:hAnsi="Calibri" w:cstheme="minorBidi"/>
          <w:sz w:val="22"/>
          <w:szCs w:val="22"/>
        </w:rPr>
        <w:t>This guide is based on th</w:t>
      </w:r>
      <w:r w:rsidR="001C23B2">
        <w:rPr>
          <w:rFonts w:ascii="Calibri" w:eastAsia="Times New Roman" w:hAnsi="Calibri" w:cstheme="minorBidi"/>
          <w:sz w:val="22"/>
          <w:szCs w:val="22"/>
        </w:rPr>
        <w:t xml:space="preserve">e </w:t>
      </w:r>
      <w:r w:rsidR="00BC17D1" w:rsidRPr="00892070">
        <w:rPr>
          <w:rFonts w:ascii="Calibri" w:eastAsia="Times New Roman" w:hAnsi="Calibri"/>
          <w:sz w:val="22"/>
          <w:szCs w:val="22"/>
        </w:rPr>
        <w:t xml:space="preserve">Victorian Government’s </w:t>
      </w:r>
      <w:hyperlink r:id="rId11" w:history="1">
        <w:proofErr w:type="spellStart"/>
        <w:r w:rsidR="00BC17D1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CovidSafe</w:t>
        </w:r>
        <w:proofErr w:type="spellEnd"/>
        <w:r w:rsidR="00BC17D1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 xml:space="preserve"> Settings</w:t>
        </w:r>
      </w:hyperlink>
      <w:r w:rsidR="001C23B2">
        <w:rPr>
          <w:rFonts w:ascii="Calibri" w:eastAsia="Times New Roman" w:hAnsi="Calibri" w:cstheme="minorBidi"/>
          <w:sz w:val="22"/>
          <w:szCs w:val="22"/>
        </w:rPr>
        <w:t xml:space="preserve"> </w:t>
      </w:r>
      <w:r w:rsidRPr="00892070">
        <w:rPr>
          <w:rFonts w:ascii="Calibri" w:eastAsia="Times New Roman" w:hAnsi="Calibri"/>
          <w:sz w:val="22"/>
          <w:szCs w:val="22"/>
        </w:rPr>
        <w:t xml:space="preserve">and includes key resources, FAQs and tips for businesses planning to re-open with outdoor trading or dining areas. </w:t>
      </w:r>
      <w:r w:rsidR="00BC17D1">
        <w:rPr>
          <w:rFonts w:ascii="Calibri" w:eastAsia="Times New Roman" w:hAnsi="Calibri"/>
          <w:sz w:val="22"/>
          <w:szCs w:val="22"/>
        </w:rPr>
        <w:t>A</w:t>
      </w:r>
      <w:r w:rsidRPr="00892070">
        <w:rPr>
          <w:rFonts w:ascii="Calibri" w:eastAsia="Times New Roman" w:hAnsi="Calibri"/>
          <w:sz w:val="22"/>
          <w:szCs w:val="22"/>
        </w:rPr>
        <w:t>ll operating businesses:</w:t>
      </w:r>
    </w:p>
    <w:p w14:paraId="2A77E3DF" w14:textId="77777777" w:rsidR="00E51A7B" w:rsidRPr="00892070" w:rsidRDefault="00E51A7B" w:rsidP="00892070">
      <w:pPr>
        <w:pStyle w:val="NormalWeb"/>
        <w:spacing w:before="0" w:beforeAutospacing="0" w:after="0" w:afterAutospacing="0"/>
        <w:rPr>
          <w:rFonts w:ascii="Calibri" w:hAnsi="Calibri" w:cstheme="minorHAnsi"/>
          <w:sz w:val="22"/>
          <w:szCs w:val="22"/>
        </w:rPr>
      </w:pPr>
    </w:p>
    <w:p w14:paraId="62594648" w14:textId="77777777" w:rsidR="00C94868" w:rsidRPr="00C94868" w:rsidRDefault="00C94868" w:rsidP="00C94868">
      <w:pPr>
        <w:pStyle w:val="ListParagraph"/>
        <w:numPr>
          <w:ilvl w:val="0"/>
          <w:numId w:val="1"/>
        </w:numPr>
        <w:textAlignment w:val="center"/>
        <w:rPr>
          <w:rFonts w:ascii="Calibri" w:hAnsi="Calibri" w:cstheme="minorBidi"/>
          <w:b/>
          <w:bCs/>
          <w:sz w:val="22"/>
          <w:szCs w:val="22"/>
        </w:rPr>
      </w:pPr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Must have a completed and implemented </w:t>
      </w:r>
      <w:hyperlink r:id="rId12">
        <w:proofErr w:type="spellStart"/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CovidSafe</w:t>
        </w:r>
        <w:proofErr w:type="spellEnd"/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 xml:space="preserve"> Plan</w:t>
        </w:r>
      </w:hyperlink>
    </w:p>
    <w:p w14:paraId="15EA33DE" w14:textId="77777777" w:rsidR="00C94868" w:rsidRPr="00C94868" w:rsidRDefault="00C94868" w:rsidP="00C94868">
      <w:pPr>
        <w:pStyle w:val="ListParagraph"/>
        <w:numPr>
          <w:ilvl w:val="0"/>
          <w:numId w:val="1"/>
        </w:numPr>
        <w:textAlignment w:val="center"/>
        <w:rPr>
          <w:rFonts w:ascii="Calibri" w:hAnsi="Calibri" w:cstheme="minorBidi"/>
          <w:b/>
          <w:bCs/>
          <w:sz w:val="22"/>
          <w:szCs w:val="22"/>
        </w:rPr>
      </w:pPr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Must comply with all current Victorian State COVID19 infection control measures required for their industry </w:t>
      </w:r>
    </w:p>
    <w:p w14:paraId="54D47ADA" w14:textId="6957DCE2" w:rsidR="00C94868" w:rsidRDefault="00C94868" w:rsidP="00C94868">
      <w:pPr>
        <w:pStyle w:val="ListParagraph"/>
        <w:textAlignment w:val="center"/>
        <w:rPr>
          <w:rFonts w:ascii="Calibri" w:eastAsia="Times New Roman" w:hAnsi="Calibri" w:cstheme="minorBidi"/>
          <w:b/>
          <w:bCs/>
          <w:sz w:val="22"/>
          <w:szCs w:val="22"/>
        </w:rPr>
      </w:pPr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(refer to </w:t>
      </w:r>
      <w:hyperlink r:id="rId13">
        <w:r w:rsidR="00ED4EEC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Victorian Government Business Support</w:t>
        </w:r>
      </w:hyperlink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 &amp; </w:t>
      </w:r>
      <w:hyperlink r:id="rId14">
        <w:r w:rsidR="00D74BD5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Hospitality Restart Guidelines</w:t>
        </w:r>
      </w:hyperlink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 for more information) </w:t>
      </w:r>
    </w:p>
    <w:p w14:paraId="6AC1C522" w14:textId="77777777" w:rsidR="00E51A7B" w:rsidRPr="00C94868" w:rsidRDefault="00E51A7B" w:rsidP="00C94868">
      <w:pPr>
        <w:pStyle w:val="ListParagraph"/>
        <w:textAlignment w:val="center"/>
        <w:rPr>
          <w:rFonts w:ascii="Calibri" w:hAnsi="Calibri" w:cstheme="minorBidi"/>
          <w:b/>
          <w:bCs/>
          <w:sz w:val="22"/>
          <w:szCs w:val="22"/>
        </w:rPr>
      </w:pPr>
    </w:p>
    <w:p w14:paraId="36F7B8B2" w14:textId="1837C585" w:rsidR="00E51A7B" w:rsidRPr="00AC2B0D" w:rsidRDefault="00BC17D1" w:rsidP="00E51A7B">
      <w:pPr>
        <w:pStyle w:val="ListParagraph"/>
        <w:numPr>
          <w:ilvl w:val="1"/>
          <w:numId w:val="1"/>
        </w:numPr>
        <w:textAlignment w:val="center"/>
        <w:rPr>
          <w:rFonts w:ascii="Calibri" w:hAnsi="Calibri" w:cstheme="minorBidi"/>
          <w:sz w:val="22"/>
          <w:szCs w:val="22"/>
        </w:rPr>
      </w:pPr>
      <w:hyperlink r:id="rId15" w:history="1">
        <w:r w:rsidR="00E51A7B" w:rsidRPr="00BC17D1">
          <w:rPr>
            <w:rStyle w:val="Hyperlink"/>
            <w:rFonts w:ascii="Calibri" w:eastAsia="Times New Roman" w:hAnsi="Calibri" w:cstheme="minorBidi"/>
            <w:sz w:val="22"/>
            <w:szCs w:val="22"/>
          </w:rPr>
          <w:t>Density limits</w:t>
        </w:r>
      </w:hyperlink>
      <w:r w:rsidR="00E51A7B" w:rsidRPr="00C94868">
        <w:rPr>
          <w:rFonts w:ascii="Calibri" w:eastAsia="Times New Roman" w:hAnsi="Calibri" w:cstheme="minorBidi"/>
          <w:sz w:val="22"/>
          <w:szCs w:val="22"/>
        </w:rPr>
        <w:t xml:space="preserve"> (indoor/outdoor)  </w:t>
      </w:r>
    </w:p>
    <w:p w14:paraId="3DB9693B" w14:textId="77777777" w:rsidR="00C94868" w:rsidRPr="00C94868" w:rsidRDefault="00C94868" w:rsidP="00C94868">
      <w:pPr>
        <w:pStyle w:val="ListParagraph"/>
        <w:numPr>
          <w:ilvl w:val="1"/>
          <w:numId w:val="1"/>
        </w:numPr>
        <w:textAlignment w:val="center"/>
        <w:rPr>
          <w:rFonts w:ascii="Calibri" w:hAnsi="Calibri" w:cstheme="minorBidi"/>
          <w:sz w:val="22"/>
          <w:szCs w:val="22"/>
        </w:rPr>
      </w:pPr>
      <w:r w:rsidRPr="00C94868">
        <w:rPr>
          <w:rFonts w:ascii="Calibri" w:eastAsia="Times New Roman" w:hAnsi="Calibri" w:cstheme="minorBidi"/>
          <w:sz w:val="22"/>
          <w:szCs w:val="22"/>
        </w:rPr>
        <w:t>Distance requirements between groups (indoor/outdoor)</w:t>
      </w:r>
    </w:p>
    <w:p w14:paraId="5CFBC7DD" w14:textId="77777777" w:rsidR="00AC2B0D" w:rsidRPr="00C94868" w:rsidRDefault="00AC2B0D" w:rsidP="00AC2B0D">
      <w:pPr>
        <w:pStyle w:val="ListParagraph"/>
        <w:ind w:left="1440"/>
        <w:textAlignment w:val="center"/>
        <w:rPr>
          <w:rFonts w:ascii="Calibri" w:hAnsi="Calibri" w:cstheme="minorBidi"/>
          <w:sz w:val="22"/>
          <w:szCs w:val="22"/>
        </w:rPr>
      </w:pPr>
    </w:p>
    <w:p w14:paraId="5B2603CA" w14:textId="6CE67DE1" w:rsidR="00C94868" w:rsidRPr="00C94868" w:rsidRDefault="00C94868" w:rsidP="00C94868">
      <w:pPr>
        <w:pStyle w:val="ListParagraph"/>
        <w:numPr>
          <w:ilvl w:val="0"/>
          <w:numId w:val="1"/>
        </w:numPr>
        <w:textAlignment w:val="center"/>
        <w:rPr>
          <w:rFonts w:ascii="Calibri" w:hAnsi="Calibri"/>
          <w:b/>
          <w:bCs/>
          <w:sz w:val="22"/>
          <w:szCs w:val="22"/>
        </w:rPr>
      </w:pPr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Operate using </w:t>
      </w:r>
      <w:hyperlink r:id="rId16" w:history="1">
        <w:proofErr w:type="spellStart"/>
        <w:r w:rsidRPr="00BC17D1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COVIDSafe</w:t>
        </w:r>
        <w:proofErr w:type="spellEnd"/>
        <w:r w:rsidRPr="00BC17D1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 xml:space="preserve"> principles</w:t>
        </w:r>
      </w:hyperlink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 </w:t>
      </w:r>
    </w:p>
    <w:p w14:paraId="14FCAF4B" w14:textId="29A6DBFB" w:rsidR="00AC2B0D" w:rsidRDefault="00C94868" w:rsidP="00AC2B0D">
      <w:pPr>
        <w:ind w:left="720"/>
        <w:textAlignment w:val="center"/>
        <w:rPr>
          <w:rFonts w:ascii="Calibri" w:eastAsia="Times New Roman" w:hAnsi="Calibri"/>
          <w:b/>
          <w:bCs/>
        </w:rPr>
      </w:pPr>
      <w:r w:rsidRPr="00C94868">
        <w:rPr>
          <w:rFonts w:ascii="Calibri" w:eastAsia="Times New Roman" w:hAnsi="Calibri"/>
          <w:b/>
          <w:bCs/>
        </w:rPr>
        <w:t xml:space="preserve">(refer to </w:t>
      </w:r>
      <w:hyperlink r:id="rId17">
        <w:r w:rsidR="00D74BD5">
          <w:rPr>
            <w:rStyle w:val="Hyperlink"/>
            <w:rFonts w:ascii="Calibri" w:eastAsia="Times New Roman" w:hAnsi="Calibri"/>
            <w:b/>
            <w:bCs/>
          </w:rPr>
          <w:t>Hospitality Restart Guidelines</w:t>
        </w:r>
      </w:hyperlink>
      <w:r w:rsidRPr="00C94868">
        <w:rPr>
          <w:rFonts w:ascii="Calibri" w:eastAsia="Times New Roman" w:hAnsi="Calibri"/>
          <w:b/>
          <w:bCs/>
        </w:rPr>
        <w:t xml:space="preserve"> </w:t>
      </w:r>
      <w:r w:rsidR="00F565FA">
        <w:rPr>
          <w:rFonts w:ascii="Calibri" w:eastAsia="Times New Roman" w:hAnsi="Calibri"/>
          <w:b/>
          <w:bCs/>
        </w:rPr>
        <w:t xml:space="preserve">and </w:t>
      </w:r>
      <w:hyperlink r:id="rId18" w:history="1">
        <w:r w:rsidR="00F565FA" w:rsidRPr="00F565FA">
          <w:rPr>
            <w:rStyle w:val="Hyperlink"/>
            <w:rFonts w:ascii="Calibri" w:eastAsia="Times New Roman" w:hAnsi="Calibri"/>
            <w:b/>
            <w:bCs/>
          </w:rPr>
          <w:t>Cleaning Guidelines</w:t>
        </w:r>
      </w:hyperlink>
      <w:r w:rsidR="00F565FA">
        <w:rPr>
          <w:rFonts w:ascii="Calibri" w:eastAsia="Times New Roman" w:hAnsi="Calibri"/>
          <w:b/>
          <w:bCs/>
        </w:rPr>
        <w:t xml:space="preserve"> </w:t>
      </w:r>
      <w:r w:rsidRPr="00C94868">
        <w:rPr>
          <w:rFonts w:ascii="Calibri" w:eastAsia="Times New Roman" w:hAnsi="Calibri"/>
          <w:b/>
          <w:bCs/>
        </w:rPr>
        <w:t xml:space="preserve">for more information) </w:t>
      </w:r>
    </w:p>
    <w:p w14:paraId="3FDEA991" w14:textId="18306E1B" w:rsidR="00C94868" w:rsidRPr="00AC2B0D" w:rsidRDefault="00C94868" w:rsidP="00AC2B0D">
      <w:pPr>
        <w:pStyle w:val="ListParagraph"/>
        <w:numPr>
          <w:ilvl w:val="1"/>
          <w:numId w:val="13"/>
        </w:numPr>
        <w:textAlignment w:val="center"/>
        <w:rPr>
          <w:rFonts w:ascii="Calibri" w:eastAsia="Times New Roman" w:hAnsi="Calibri"/>
          <w:b/>
          <w:bCs/>
          <w:sz w:val="22"/>
          <w:szCs w:val="22"/>
        </w:rPr>
      </w:pPr>
      <w:r w:rsidRPr="00AC2B0D">
        <w:rPr>
          <w:rFonts w:ascii="Calibri" w:eastAsia="Times New Roman" w:hAnsi="Calibri"/>
          <w:sz w:val="22"/>
          <w:szCs w:val="22"/>
        </w:rPr>
        <w:t xml:space="preserve">ensure physical distancing in line with DHHS requirements </w:t>
      </w:r>
    </w:p>
    <w:p w14:paraId="5C1BFA6A" w14:textId="77777777" w:rsidR="00C94868" w:rsidRPr="00AC2B0D" w:rsidRDefault="00C94868" w:rsidP="00AC2B0D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/>
        </w:rPr>
      </w:pPr>
      <w:r w:rsidRPr="00AC2B0D">
        <w:rPr>
          <w:rFonts w:ascii="Calibri" w:eastAsia="Times New Roman" w:hAnsi="Calibri"/>
        </w:rPr>
        <w:t>wear a mask</w:t>
      </w:r>
    </w:p>
    <w:p w14:paraId="38628D13" w14:textId="77777777" w:rsidR="00C94868" w:rsidRPr="00AC2B0D" w:rsidRDefault="00C94868" w:rsidP="00AC2B0D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/>
        </w:rPr>
      </w:pPr>
      <w:r w:rsidRPr="00AC2B0D">
        <w:rPr>
          <w:rFonts w:ascii="Calibri" w:eastAsia="Times New Roman" w:hAnsi="Calibri"/>
        </w:rPr>
        <w:t>practice good hygiene</w:t>
      </w:r>
    </w:p>
    <w:p w14:paraId="37CAE034" w14:textId="77777777" w:rsidR="00C94868" w:rsidRPr="00AC2B0D" w:rsidRDefault="00C94868" w:rsidP="00AC2B0D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/>
        </w:rPr>
      </w:pPr>
      <w:r w:rsidRPr="00AC2B0D">
        <w:rPr>
          <w:rFonts w:ascii="Calibri" w:eastAsia="Times New Roman" w:hAnsi="Calibri"/>
        </w:rPr>
        <w:t>keep good records and act quickly if staff become unwell</w:t>
      </w:r>
    </w:p>
    <w:p w14:paraId="7D07FD9C" w14:textId="77777777" w:rsidR="00C94868" w:rsidRPr="00AC2B0D" w:rsidRDefault="00C94868" w:rsidP="00AC2B0D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/>
        </w:rPr>
      </w:pPr>
      <w:r w:rsidRPr="00AC2B0D">
        <w:rPr>
          <w:rFonts w:ascii="Calibri" w:eastAsia="Times New Roman" w:hAnsi="Calibri"/>
        </w:rPr>
        <w:t>avoid interactions in close spaces</w:t>
      </w:r>
    </w:p>
    <w:p w14:paraId="369937E4" w14:textId="4CA2C1B3" w:rsidR="00C94868" w:rsidRPr="00AC2B0D" w:rsidRDefault="00C94868" w:rsidP="00AC2B0D">
      <w:pPr>
        <w:numPr>
          <w:ilvl w:val="1"/>
          <w:numId w:val="13"/>
        </w:numPr>
        <w:spacing w:after="0" w:line="240" w:lineRule="auto"/>
        <w:textAlignment w:val="center"/>
        <w:rPr>
          <w:rFonts w:ascii="Calibri" w:eastAsia="Times New Roman" w:hAnsi="Calibri"/>
        </w:rPr>
      </w:pPr>
      <w:r w:rsidRPr="00AC2B0D">
        <w:rPr>
          <w:rFonts w:ascii="Calibri" w:eastAsia="Times New Roman" w:hAnsi="Calibri"/>
        </w:rPr>
        <w:t>create workforce bubbles.</w:t>
      </w:r>
    </w:p>
    <w:p w14:paraId="1AEDCFF0" w14:textId="77777777" w:rsidR="00D74BD5" w:rsidRPr="00C94868" w:rsidRDefault="00D74BD5" w:rsidP="00D74BD5">
      <w:pPr>
        <w:spacing w:after="0" w:line="240" w:lineRule="auto"/>
        <w:ind w:left="1080"/>
        <w:textAlignment w:val="center"/>
        <w:rPr>
          <w:rFonts w:ascii="Calibri" w:eastAsia="Times New Roman" w:hAnsi="Calibri"/>
        </w:rPr>
      </w:pPr>
    </w:p>
    <w:p w14:paraId="16AE3AC7" w14:textId="7F83A5EA" w:rsidR="00A363BD" w:rsidRPr="008A25C1" w:rsidRDefault="00C94868" w:rsidP="00A363BD">
      <w:pPr>
        <w:pStyle w:val="ListParagraph"/>
        <w:numPr>
          <w:ilvl w:val="0"/>
          <w:numId w:val="1"/>
        </w:numPr>
        <w:textAlignment w:val="center"/>
        <w:rPr>
          <w:rFonts w:ascii="Calibri" w:hAnsi="Calibri" w:cstheme="minorBidi"/>
          <w:b/>
          <w:bCs/>
          <w:sz w:val="22"/>
          <w:szCs w:val="22"/>
        </w:rPr>
      </w:pPr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Staff should complete </w:t>
      </w:r>
      <w:hyperlink r:id="rId19"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Free infection control</w:t>
        </w:r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 xml:space="preserve"> </w:t>
        </w:r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trai</w:t>
        </w:r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n</w:t>
        </w:r>
        <w:r w:rsidRPr="00C94868">
          <w:rPr>
            <w:rStyle w:val="Hyperlink"/>
            <w:rFonts w:ascii="Calibri" w:eastAsia="Times New Roman" w:hAnsi="Calibri" w:cstheme="minorBidi"/>
            <w:b/>
            <w:bCs/>
            <w:sz w:val="22"/>
            <w:szCs w:val="22"/>
          </w:rPr>
          <w:t>ing</w:t>
        </w:r>
      </w:hyperlink>
      <w:r w:rsidRPr="00C94868">
        <w:rPr>
          <w:rFonts w:ascii="Calibri" w:eastAsia="Times New Roman" w:hAnsi="Calibri" w:cstheme="minorBidi"/>
          <w:b/>
          <w:bCs/>
          <w:sz w:val="22"/>
          <w:szCs w:val="22"/>
        </w:rPr>
        <w:t xml:space="preserve"> online</w:t>
      </w:r>
    </w:p>
    <w:p w14:paraId="6AD1ECC6" w14:textId="77777777" w:rsidR="00F565FA" w:rsidRDefault="00F565FA" w:rsidP="00C94868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sz w:val="28"/>
          <w:szCs w:val="28"/>
        </w:rPr>
      </w:pPr>
    </w:p>
    <w:p w14:paraId="7BE67EEF" w14:textId="3A8065E6" w:rsidR="00C94868" w:rsidRPr="00892070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sz w:val="28"/>
          <w:szCs w:val="28"/>
        </w:rPr>
      </w:pPr>
      <w:r w:rsidRPr="00892070">
        <w:rPr>
          <w:rFonts w:ascii="Calibri" w:hAnsi="Calibri" w:cstheme="minorBidi"/>
          <w:b/>
          <w:bCs/>
          <w:sz w:val="28"/>
          <w:szCs w:val="28"/>
        </w:rPr>
        <w:t>Food Safety Guidelines - Restricted Level</w:t>
      </w:r>
    </w:p>
    <w:p w14:paraId="54A08245" w14:textId="6FD873C5" w:rsidR="00C94868" w:rsidRPr="00C94868" w:rsidRDefault="00C94868" w:rsidP="00F565FA">
      <w:pPr>
        <w:pStyle w:val="NormalWeb"/>
        <w:tabs>
          <w:tab w:val="left" w:pos="1472"/>
        </w:tabs>
        <w:spacing w:before="0" w:beforeAutospacing="0" w:after="0" w:afterAutospacing="0"/>
        <w:rPr>
          <w:rFonts w:ascii="Calibri" w:hAnsi="Calibri" w:cstheme="minorHAnsi"/>
          <w:sz w:val="22"/>
          <w:szCs w:val="22"/>
        </w:rPr>
      </w:pPr>
      <w:r w:rsidRPr="00C94868">
        <w:rPr>
          <w:rFonts w:ascii="Calibri" w:hAnsi="Calibri" w:cstheme="minorHAnsi"/>
          <w:sz w:val="22"/>
          <w:szCs w:val="22"/>
        </w:rPr>
        <w:t> </w:t>
      </w:r>
      <w:r w:rsidR="00F565FA">
        <w:rPr>
          <w:rFonts w:ascii="Calibri" w:hAnsi="Calibri" w:cstheme="minorHAnsi"/>
          <w:sz w:val="22"/>
          <w:szCs w:val="22"/>
        </w:rPr>
        <w:tab/>
      </w:r>
    </w:p>
    <w:p w14:paraId="2CB27D30" w14:textId="77777777" w:rsidR="00C94868" w:rsidRPr="00C94868" w:rsidRDefault="00C94868" w:rsidP="00C94868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theme="minorHAnsi"/>
          <w:b/>
          <w:bCs/>
        </w:rPr>
      </w:pPr>
      <w:r w:rsidRPr="00C94868">
        <w:rPr>
          <w:rFonts w:ascii="Calibri" w:eastAsia="Times New Roman" w:hAnsi="Calibri" w:cstheme="minorHAnsi"/>
          <w:b/>
          <w:bCs/>
        </w:rPr>
        <w:t xml:space="preserve">Fixed Food Premises </w:t>
      </w:r>
    </w:p>
    <w:p w14:paraId="56797866" w14:textId="77777777" w:rsidR="00C94868" w:rsidRPr="00C94868" w:rsidRDefault="00C94868" w:rsidP="00C94868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hAnsi="Calibri"/>
        </w:rPr>
      </w:pPr>
      <w:r w:rsidRPr="00C94868">
        <w:rPr>
          <w:rFonts w:ascii="Calibri" w:eastAsia="Times New Roman" w:hAnsi="Calibri"/>
        </w:rPr>
        <w:t>Food preparation and food storage is not permitted to occur outside the food premises without a temporary food permit (</w:t>
      </w:r>
      <w:hyperlink r:id="rId20">
        <w:r w:rsidRPr="00C94868">
          <w:rPr>
            <w:rStyle w:val="Hyperlink"/>
            <w:rFonts w:ascii="Calibri" w:eastAsia="Times New Roman" w:hAnsi="Calibri"/>
          </w:rPr>
          <w:t>https://streatrader.health.vic.gov.au/</w:t>
        </w:r>
      </w:hyperlink>
      <w:r w:rsidRPr="00C94868">
        <w:rPr>
          <w:rFonts w:ascii="Calibri" w:eastAsia="Times New Roman" w:hAnsi="Calibri"/>
        </w:rPr>
        <w:t xml:space="preserve">). This also includes preparation of drinks such as coffee. </w:t>
      </w:r>
    </w:p>
    <w:p w14:paraId="0D0CB25B" w14:textId="77777777" w:rsidR="00C94868" w:rsidRPr="00C94868" w:rsidRDefault="00C94868" w:rsidP="00C94868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hAnsi="Calibri"/>
        </w:rPr>
      </w:pPr>
      <w:r w:rsidRPr="00C94868">
        <w:rPr>
          <w:rFonts w:ascii="Calibri" w:eastAsia="Times New Roman" w:hAnsi="Calibri"/>
        </w:rPr>
        <w:t xml:space="preserve">Food vending machines, food preparation equipment, and other equipment such as refrigerators, coffee machines and utensils are not permitted to be stored outside the food premises.     </w:t>
      </w:r>
    </w:p>
    <w:p w14:paraId="3B23039B" w14:textId="77777777" w:rsidR="00C94868" w:rsidRPr="00C94868" w:rsidRDefault="00C94868" w:rsidP="00C94868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/>
        </w:rPr>
      </w:pPr>
      <w:r w:rsidRPr="00C94868">
        <w:rPr>
          <w:rFonts w:ascii="Calibri" w:eastAsia="Times New Roman" w:hAnsi="Calibri"/>
        </w:rPr>
        <w:t xml:space="preserve">Tables and chairs should be adequately cleaned and sanitised after each use </w:t>
      </w:r>
    </w:p>
    <w:p w14:paraId="494E3424" w14:textId="77777777" w:rsidR="00C94868" w:rsidRPr="00C94868" w:rsidRDefault="00C94868" w:rsidP="00BC17D1">
      <w:pPr>
        <w:spacing w:after="0" w:line="240" w:lineRule="auto"/>
        <w:ind w:left="1080"/>
        <w:textAlignment w:val="center"/>
        <w:rPr>
          <w:rFonts w:ascii="Calibri" w:eastAsia="Times New Roman" w:hAnsi="Calibri"/>
        </w:rPr>
      </w:pPr>
      <w:r w:rsidRPr="00C94868">
        <w:rPr>
          <w:rFonts w:ascii="Calibri" w:eastAsia="Times New Roman" w:hAnsi="Calibri"/>
        </w:rPr>
        <w:t xml:space="preserve">(refer to your </w:t>
      </w:r>
      <w:hyperlink r:id="rId21">
        <w:r w:rsidRPr="008E3302">
          <w:t>Food Safety Program – Support Program – Cleaning and Sanitising</w:t>
        </w:r>
      </w:hyperlink>
      <w:r w:rsidRPr="00C94868">
        <w:rPr>
          <w:rFonts w:ascii="Calibri" w:eastAsia="Times New Roman" w:hAnsi="Calibri"/>
        </w:rPr>
        <w:t xml:space="preserve"> for more information). </w:t>
      </w:r>
    </w:p>
    <w:p w14:paraId="583312F5" w14:textId="77777777" w:rsidR="00C94868" w:rsidRPr="00C94868" w:rsidRDefault="00C94868" w:rsidP="00C94868">
      <w:pPr>
        <w:numPr>
          <w:ilvl w:val="1"/>
          <w:numId w:val="8"/>
        </w:numPr>
        <w:spacing w:after="0" w:line="240" w:lineRule="auto"/>
        <w:ind w:left="1080"/>
        <w:textAlignment w:val="center"/>
        <w:rPr>
          <w:rFonts w:ascii="Calibri" w:eastAsia="Times New Roman" w:hAnsi="Calibri"/>
        </w:rPr>
      </w:pPr>
      <w:r w:rsidRPr="00C94868">
        <w:rPr>
          <w:rFonts w:ascii="Calibri" w:eastAsia="Times New Roman" w:hAnsi="Calibri"/>
        </w:rPr>
        <w:t xml:space="preserve">If serving food to an outdoor dining area more than 10 metres from the food premises, the food is to be adequately covered until it is served to the customer.  </w:t>
      </w:r>
    </w:p>
    <w:p w14:paraId="3A815BAD" w14:textId="3171C4C2" w:rsidR="00C94868" w:rsidRPr="00C94868" w:rsidRDefault="00C94868" w:rsidP="00466266">
      <w:pPr>
        <w:pStyle w:val="NormalWeb"/>
        <w:spacing w:before="0" w:beforeAutospacing="0" w:after="0" w:afterAutospacing="0"/>
        <w:rPr>
          <w:rFonts w:ascii="Calibri" w:hAnsi="Calibri" w:cstheme="minorHAnsi"/>
          <w:sz w:val="22"/>
          <w:szCs w:val="22"/>
        </w:rPr>
      </w:pPr>
    </w:p>
    <w:p w14:paraId="0FA6C701" w14:textId="77777777" w:rsidR="00C94868" w:rsidRPr="008E3302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Bidi"/>
          <w:b/>
          <w:bCs/>
          <w:sz w:val="28"/>
          <w:szCs w:val="28"/>
        </w:rPr>
      </w:pPr>
      <w:r w:rsidRPr="008E3302">
        <w:rPr>
          <w:rFonts w:ascii="Calibri" w:hAnsi="Calibri" w:cstheme="minorBidi"/>
          <w:b/>
          <w:bCs/>
          <w:sz w:val="28"/>
          <w:szCs w:val="28"/>
        </w:rPr>
        <w:t>Tobacco Guidelines - Restricted Level</w:t>
      </w:r>
    </w:p>
    <w:p w14:paraId="0C2D2BF6" w14:textId="77C2B8F4" w:rsidR="00C94868" w:rsidRPr="00C94868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Bidi"/>
          <w:sz w:val="22"/>
          <w:szCs w:val="22"/>
        </w:rPr>
      </w:pPr>
      <w:r w:rsidRPr="00C94868">
        <w:rPr>
          <w:rFonts w:ascii="Calibri" w:hAnsi="Calibri" w:cstheme="minorBidi"/>
          <w:sz w:val="22"/>
          <w:szCs w:val="22"/>
        </w:rPr>
        <w:t xml:space="preserve">(refer to the </w:t>
      </w:r>
      <w:hyperlink r:id="rId22">
        <w:r w:rsidRPr="00C94868">
          <w:rPr>
            <w:rStyle w:val="Hyperlink"/>
            <w:rFonts w:ascii="Calibri" w:hAnsi="Calibri" w:cstheme="minorBidi"/>
            <w:sz w:val="22"/>
            <w:szCs w:val="22"/>
          </w:rPr>
          <w:t>Department of Health &amp; Human Services Smoke Free Dining guide</w:t>
        </w:r>
      </w:hyperlink>
      <w:r w:rsidRPr="00C94868">
        <w:rPr>
          <w:rFonts w:ascii="Calibri" w:hAnsi="Calibri" w:cstheme="minorBidi"/>
          <w:sz w:val="22"/>
          <w:szCs w:val="22"/>
        </w:rPr>
        <w:t xml:space="preserve"> for more information) </w:t>
      </w:r>
    </w:p>
    <w:p w14:paraId="3BFC317E" w14:textId="77777777" w:rsidR="00C94868" w:rsidRPr="00C94868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Bidi"/>
          <w:sz w:val="22"/>
          <w:szCs w:val="22"/>
        </w:rPr>
      </w:pPr>
    </w:p>
    <w:p w14:paraId="5503804B" w14:textId="77777777" w:rsidR="00C94868" w:rsidRPr="008E3302" w:rsidRDefault="00C94868" w:rsidP="00C94868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theme="minorHAnsi"/>
          <w:b/>
          <w:bCs/>
        </w:rPr>
      </w:pPr>
      <w:r w:rsidRPr="008E3302">
        <w:rPr>
          <w:rFonts w:ascii="Calibri" w:eastAsia="Times New Roman" w:hAnsi="Calibri" w:cstheme="minorHAnsi"/>
          <w:b/>
          <w:bCs/>
        </w:rPr>
        <w:t xml:space="preserve">Customers are not permitted to smoke in any outdoor dining area. </w:t>
      </w:r>
    </w:p>
    <w:p w14:paraId="025DAF11" w14:textId="77777777" w:rsidR="00C94868" w:rsidRPr="008E3302" w:rsidRDefault="00C94868" w:rsidP="00C94868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/>
          <w:b/>
          <w:bCs/>
        </w:rPr>
      </w:pPr>
      <w:r w:rsidRPr="008E3302">
        <w:rPr>
          <w:rFonts w:ascii="Calibri" w:eastAsia="Times New Roman" w:hAnsi="Calibri"/>
          <w:b/>
          <w:bCs/>
        </w:rPr>
        <w:t>Converted outdoor smoking areas into outdoor dining areas will no longer allow customers to smoke in that area.</w:t>
      </w:r>
    </w:p>
    <w:p w14:paraId="5F11CF47" w14:textId="77777777" w:rsidR="00C94868" w:rsidRPr="008E3302" w:rsidRDefault="00C94868" w:rsidP="00C94868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theme="minorHAnsi"/>
          <w:b/>
          <w:bCs/>
        </w:rPr>
      </w:pPr>
      <w:r w:rsidRPr="008E3302">
        <w:rPr>
          <w:rFonts w:ascii="Calibri" w:eastAsia="Times New Roman" w:hAnsi="Calibri" w:cstheme="minorHAnsi"/>
          <w:b/>
          <w:bCs/>
        </w:rPr>
        <w:t xml:space="preserve">If a dining area is adjacent to a designated smoking area, it must meet 1 of the following </w:t>
      </w:r>
    </w:p>
    <w:p w14:paraId="4949C829" w14:textId="77777777" w:rsidR="00C94868" w:rsidRPr="008E3302" w:rsidRDefault="00C94868" w:rsidP="00C94868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 w:cstheme="minorHAnsi"/>
        </w:rPr>
      </w:pPr>
      <w:r w:rsidRPr="008E3302">
        <w:rPr>
          <w:rFonts w:ascii="Calibri" w:eastAsia="Times New Roman" w:hAnsi="Calibri" w:cstheme="minorHAnsi"/>
        </w:rPr>
        <w:t xml:space="preserve">4 metre buffer zone </w:t>
      </w:r>
    </w:p>
    <w:p w14:paraId="2E90B6EB" w14:textId="77777777" w:rsidR="00C94868" w:rsidRPr="008E3302" w:rsidRDefault="00C94868" w:rsidP="00C94868">
      <w:pPr>
        <w:numPr>
          <w:ilvl w:val="1"/>
          <w:numId w:val="10"/>
        </w:numPr>
        <w:spacing w:after="0" w:line="240" w:lineRule="auto"/>
        <w:ind w:left="1080"/>
        <w:textAlignment w:val="center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</w:rPr>
        <w:t>Wall erected at least 2.1m high</w:t>
      </w:r>
    </w:p>
    <w:p w14:paraId="00C6300A" w14:textId="77777777" w:rsidR="00C94868" w:rsidRPr="008E3302" w:rsidRDefault="00C94868" w:rsidP="00C94868">
      <w:pPr>
        <w:pStyle w:val="ListParagraph"/>
        <w:numPr>
          <w:ilvl w:val="0"/>
          <w:numId w:val="9"/>
        </w:numPr>
        <w:rPr>
          <w:rFonts w:ascii="Calibri" w:hAnsi="Calibri" w:cstheme="minorBidi"/>
          <w:b/>
          <w:bCs/>
          <w:sz w:val="22"/>
          <w:szCs w:val="22"/>
        </w:rPr>
      </w:pPr>
      <w:r w:rsidRPr="008E3302">
        <w:rPr>
          <w:rFonts w:ascii="Calibri" w:eastAsia="Times New Roman" w:hAnsi="Calibri" w:cstheme="minorBidi"/>
          <w:b/>
          <w:bCs/>
          <w:sz w:val="22"/>
          <w:szCs w:val="22"/>
        </w:rPr>
        <w:t xml:space="preserve">Differences between Outdoor Dining and Outdoor Drinking: </w:t>
      </w:r>
    </w:p>
    <w:p w14:paraId="4E2D9ADE" w14:textId="77777777" w:rsidR="00C94868" w:rsidRPr="008E3302" w:rsidRDefault="00C94868" w:rsidP="00C94868">
      <w:pPr>
        <w:numPr>
          <w:ilvl w:val="1"/>
          <w:numId w:val="11"/>
        </w:numPr>
        <w:spacing w:after="0" w:line="240" w:lineRule="auto"/>
        <w:ind w:left="1080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  <w:b/>
          <w:bCs/>
        </w:rPr>
        <w:t xml:space="preserve">Outdoor dining - Smoke-free </w:t>
      </w:r>
    </w:p>
    <w:p w14:paraId="469B0912" w14:textId="77777777" w:rsidR="00C94868" w:rsidRPr="008E3302" w:rsidRDefault="00C94868" w:rsidP="00C94868">
      <w:pPr>
        <w:numPr>
          <w:ilvl w:val="2"/>
          <w:numId w:val="11"/>
        </w:numPr>
        <w:spacing w:after="0" w:line="240" w:lineRule="auto"/>
        <w:ind w:left="1620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</w:rPr>
        <w:t xml:space="preserve">Food is eaten, or is available to be eaten, in the area </w:t>
      </w:r>
    </w:p>
    <w:p w14:paraId="44B7D559" w14:textId="77777777" w:rsidR="00C94868" w:rsidRPr="008E3302" w:rsidRDefault="00C94868" w:rsidP="00C94868">
      <w:pPr>
        <w:numPr>
          <w:ilvl w:val="2"/>
          <w:numId w:val="11"/>
        </w:numPr>
        <w:spacing w:after="0" w:line="240" w:lineRule="auto"/>
        <w:ind w:left="1620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</w:rPr>
        <w:t xml:space="preserve">Drinks (alcoholic and non-alcoholic) are consumed </w:t>
      </w:r>
    </w:p>
    <w:p w14:paraId="5B80A10E" w14:textId="77777777" w:rsidR="00C94868" w:rsidRPr="008E3302" w:rsidRDefault="00C94868" w:rsidP="00C94868">
      <w:pPr>
        <w:numPr>
          <w:ilvl w:val="1"/>
          <w:numId w:val="12"/>
        </w:numPr>
        <w:spacing w:after="0" w:line="240" w:lineRule="auto"/>
        <w:ind w:left="1080"/>
        <w:rPr>
          <w:rFonts w:ascii="Calibri" w:eastAsia="Times New Roman" w:hAnsi="Calibri"/>
          <w:b/>
          <w:bCs/>
        </w:rPr>
      </w:pPr>
      <w:r w:rsidRPr="008E3302">
        <w:rPr>
          <w:rFonts w:ascii="Calibri" w:eastAsia="Times New Roman" w:hAnsi="Calibri"/>
          <w:b/>
          <w:bCs/>
        </w:rPr>
        <w:t>Outdoor drinking - Smoking restrictions apply under certain conditions</w:t>
      </w:r>
    </w:p>
    <w:p w14:paraId="70AF7B3D" w14:textId="77777777" w:rsidR="00C94868" w:rsidRPr="008E3302" w:rsidRDefault="00C94868" w:rsidP="00C94868">
      <w:pPr>
        <w:numPr>
          <w:ilvl w:val="2"/>
          <w:numId w:val="12"/>
        </w:numPr>
        <w:spacing w:after="0" w:line="240" w:lineRule="auto"/>
        <w:ind w:left="1620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</w:rPr>
        <w:t xml:space="preserve">No food (other than snacks) is eaten, or is available to be eaten, in the area </w:t>
      </w:r>
    </w:p>
    <w:p w14:paraId="1717B53E" w14:textId="77777777" w:rsidR="00C94868" w:rsidRPr="008E3302" w:rsidRDefault="00C94868" w:rsidP="00C94868">
      <w:pPr>
        <w:numPr>
          <w:ilvl w:val="2"/>
          <w:numId w:val="12"/>
        </w:numPr>
        <w:spacing w:after="0" w:line="240" w:lineRule="auto"/>
        <w:ind w:left="1620"/>
        <w:rPr>
          <w:rFonts w:ascii="Calibri" w:eastAsia="Times New Roman" w:hAnsi="Calibri"/>
        </w:rPr>
      </w:pPr>
      <w:r w:rsidRPr="008E3302">
        <w:rPr>
          <w:rFonts w:ascii="Calibri" w:eastAsia="Times New Roman" w:hAnsi="Calibri"/>
        </w:rPr>
        <w:t>Drinks (alcoholic and non-alcoholic) are consumed, e.g. coffee and tea</w:t>
      </w:r>
    </w:p>
    <w:p w14:paraId="0390DC86" w14:textId="77777777" w:rsidR="00C94868" w:rsidRPr="00C94868" w:rsidRDefault="00C94868" w:rsidP="00C94868">
      <w:pPr>
        <w:rPr>
          <w:rFonts w:ascii="Calibri" w:eastAsia="Times New Roman" w:hAnsi="Calibri"/>
        </w:rPr>
      </w:pPr>
    </w:p>
    <w:p w14:paraId="6768C1B7" w14:textId="77777777" w:rsidR="00C94868" w:rsidRPr="00C94868" w:rsidRDefault="00C94868" w:rsidP="00C94868">
      <w:pPr>
        <w:rPr>
          <w:rFonts w:ascii="Calibri" w:hAnsi="Calibri"/>
        </w:rPr>
      </w:pPr>
      <w:r w:rsidRPr="00C94868">
        <w:rPr>
          <w:rFonts w:ascii="Calibri" w:hAnsi="Calibri"/>
          <w:noProof/>
        </w:rPr>
        <w:drawing>
          <wp:inline distT="0" distB="0" distL="0" distR="0" wp14:anchorId="091D225C" wp14:editId="3DBBE12A">
            <wp:extent cx="4552950" cy="3371850"/>
            <wp:effectExtent l="0" t="0" r="0" b="0"/>
            <wp:docPr id="892914784" name="Picture 892914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C7CCC" w14:textId="77777777" w:rsidR="00C94868" w:rsidRPr="00C94868" w:rsidRDefault="00C94868" w:rsidP="00C94868">
      <w:pPr>
        <w:rPr>
          <w:rFonts w:ascii="Calibri" w:hAnsi="Calibri"/>
        </w:rPr>
      </w:pPr>
      <w:r w:rsidRPr="00C94868">
        <w:rPr>
          <w:rFonts w:ascii="Calibri" w:hAnsi="Calibri"/>
          <w:noProof/>
        </w:rPr>
        <w:drawing>
          <wp:inline distT="0" distB="0" distL="0" distR="0" wp14:anchorId="6BB9D582" wp14:editId="5340C07B">
            <wp:extent cx="4572000" cy="3114675"/>
            <wp:effectExtent l="0" t="0" r="0" b="0"/>
            <wp:docPr id="1605894071" name="Picture 1605894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C667D" w14:textId="77777777" w:rsidR="00C94868" w:rsidRPr="00C94868" w:rsidRDefault="00C94868" w:rsidP="00C94868">
      <w:pPr>
        <w:pStyle w:val="NormalWeb"/>
        <w:spacing w:before="0" w:beforeAutospacing="0" w:after="0" w:afterAutospacing="0"/>
        <w:rPr>
          <w:rFonts w:ascii="Calibri" w:hAnsi="Calibri" w:cstheme="minorHAnsi"/>
          <w:b/>
          <w:bCs/>
          <w:sz w:val="32"/>
          <w:szCs w:val="32"/>
        </w:rPr>
      </w:pPr>
    </w:p>
    <w:p w14:paraId="59E4B515" w14:textId="0C6821B4" w:rsidR="00C94868" w:rsidRDefault="00BB41CC" w:rsidP="00C94868">
      <w:pPr>
        <w:pStyle w:val="NormalWeb"/>
        <w:spacing w:before="0" w:beforeAutospacing="0" w:after="0" w:afterAutospacing="0"/>
        <w:rPr>
          <w:rFonts w:ascii="Calibri" w:hAnsi="Calibri" w:cstheme="minorHAnsi"/>
          <w:b/>
          <w:bCs/>
          <w:sz w:val="32"/>
          <w:szCs w:val="32"/>
        </w:rPr>
      </w:pPr>
      <w:r>
        <w:rPr>
          <w:rFonts w:ascii="Calibri" w:hAnsi="Calibri" w:cstheme="minorHAnsi"/>
          <w:b/>
          <w:bCs/>
          <w:sz w:val="32"/>
          <w:szCs w:val="32"/>
        </w:rPr>
        <w:t>Liquor Licences</w:t>
      </w:r>
    </w:p>
    <w:p w14:paraId="1B9D0009" w14:textId="77777777" w:rsidR="00BB41CC" w:rsidRDefault="00BB41CC" w:rsidP="00BB41C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 w:rsidRPr="002F2896">
        <w:rPr>
          <w:rFonts w:eastAsia="Times New Roman"/>
        </w:rPr>
        <w:t>Businesses will need to apply for a liquor licence</w:t>
      </w:r>
      <w:r>
        <w:rPr>
          <w:rFonts w:eastAsia="Times New Roman"/>
        </w:rPr>
        <w:t xml:space="preserve"> </w:t>
      </w:r>
      <w:r w:rsidRPr="002F2896">
        <w:rPr>
          <w:rFonts w:eastAsia="Times New Roman"/>
        </w:rPr>
        <w:t>for their new outdoor trading area or apply to</w:t>
      </w:r>
      <w:r>
        <w:rPr>
          <w:rFonts w:eastAsia="Times New Roman"/>
        </w:rPr>
        <w:t xml:space="preserve"> </w:t>
      </w:r>
      <w:r w:rsidRPr="002F2896">
        <w:rPr>
          <w:rFonts w:eastAsia="Times New Roman"/>
        </w:rPr>
        <w:t>vary an existing licence for extended areas.</w:t>
      </w:r>
      <w:r>
        <w:rPr>
          <w:rFonts w:eastAsia="Times New Roman"/>
        </w:rPr>
        <w:t xml:space="preserve"> </w:t>
      </w:r>
    </w:p>
    <w:p w14:paraId="1E2B17B9" w14:textId="77777777" w:rsidR="00BB41CC" w:rsidRDefault="00BB41CC" w:rsidP="00BB41C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497724FE" w14:textId="7117191B" w:rsidR="00BB41CC" w:rsidRDefault="00BB41CC" w:rsidP="00BB41CC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 Victorian Commission for Gambling and Liquor Regulation have created a free, streamlined process </w:t>
      </w:r>
      <w:r w:rsidRPr="002F2896">
        <w:rPr>
          <w:rFonts w:eastAsia="Times New Roman"/>
        </w:rPr>
        <w:t>to help existing licensees temporarily use public outdoor areas to supply liquor</w:t>
      </w:r>
      <w:r>
        <w:rPr>
          <w:rFonts w:eastAsia="Times New Roman"/>
        </w:rPr>
        <w:t xml:space="preserve">, with further detail at </w:t>
      </w:r>
      <w:hyperlink r:id="rId25" w:history="1">
        <w:r w:rsidRPr="00A56618">
          <w:rPr>
            <w:rStyle w:val="Hyperlink"/>
            <w:rFonts w:eastAsia="Times New Roman"/>
          </w:rPr>
          <w:t>www.vcglr.vic.gov.au/covid-19</w:t>
        </w:r>
      </w:hyperlink>
      <w:r>
        <w:rPr>
          <w:rFonts w:eastAsia="Times New Roman"/>
        </w:rPr>
        <w:t>.</w:t>
      </w:r>
    </w:p>
    <w:p w14:paraId="243968D3" w14:textId="77777777" w:rsidR="00BB41CC" w:rsidRPr="00C94868" w:rsidRDefault="00BB41CC" w:rsidP="00C94868">
      <w:pPr>
        <w:pStyle w:val="NormalWeb"/>
        <w:spacing w:before="0" w:beforeAutospacing="0" w:after="0" w:afterAutospacing="0"/>
        <w:rPr>
          <w:rFonts w:ascii="Calibri" w:hAnsi="Calibri" w:cstheme="minorHAnsi"/>
          <w:b/>
          <w:bCs/>
          <w:sz w:val="32"/>
          <w:szCs w:val="32"/>
        </w:rPr>
      </w:pPr>
    </w:p>
    <w:bookmarkEnd w:id="0"/>
    <w:p w14:paraId="439CB418" w14:textId="0AE8EF03" w:rsidR="009927BD" w:rsidRPr="00C94868" w:rsidRDefault="009927BD" w:rsidP="00466266">
      <w:pPr>
        <w:tabs>
          <w:tab w:val="left" w:pos="2964"/>
        </w:tabs>
        <w:rPr>
          <w:rFonts w:ascii="Calibri" w:hAnsi="Calibri"/>
        </w:rPr>
      </w:pPr>
      <w:r w:rsidRPr="00C94868">
        <w:rPr>
          <w:rFonts w:ascii="Calibri" w:hAnsi="Calibri"/>
        </w:rPr>
        <w:tab/>
      </w:r>
    </w:p>
    <w:sectPr w:rsidR="009927BD" w:rsidRPr="00C94868" w:rsidSect="00C94868">
      <w:headerReference w:type="default" r:id="rId26"/>
      <w:footerReference w:type="default" r:id="rId27"/>
      <w:headerReference w:type="first" r:id="rId28"/>
      <w:footerReference w:type="first" r:id="rId29"/>
      <w:pgSz w:w="11906" w:h="16838" w:code="9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4B3AD" w14:textId="77777777" w:rsidR="00E50E5A" w:rsidRDefault="00E50E5A" w:rsidP="009927BD">
      <w:pPr>
        <w:spacing w:after="0" w:line="240" w:lineRule="auto"/>
      </w:pPr>
      <w:r>
        <w:separator/>
      </w:r>
    </w:p>
  </w:endnote>
  <w:endnote w:type="continuationSeparator" w:id="0">
    <w:p w14:paraId="179EB0D2" w14:textId="77777777" w:rsidR="00E50E5A" w:rsidRDefault="00E50E5A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008C1" w14:textId="06229F7F" w:rsidR="002A7BD2" w:rsidRPr="00C94868" w:rsidRDefault="002A7BD2" w:rsidP="002A7BD2">
    <w:pPr>
      <w:pStyle w:val="Footer"/>
      <w:rPr>
        <w:sz w:val="18"/>
        <w:szCs w:val="18"/>
      </w:rPr>
    </w:pPr>
    <w:r w:rsidRPr="00896F66">
      <w:rPr>
        <w:sz w:val="18"/>
        <w:szCs w:val="18"/>
      </w:rPr>
      <w:t xml:space="preserve">Last Updated </w:t>
    </w:r>
    <w:r w:rsidR="00F565FA">
      <w:rPr>
        <w:sz w:val="18"/>
        <w:szCs w:val="18"/>
      </w:rPr>
      <w:t>3</w:t>
    </w:r>
    <w:r w:rsidR="00896F66" w:rsidRPr="00896F66">
      <w:rPr>
        <w:sz w:val="18"/>
        <w:szCs w:val="18"/>
      </w:rPr>
      <w:t xml:space="preserve"> </w:t>
    </w:r>
    <w:r w:rsidR="00F565FA">
      <w:rPr>
        <w:sz w:val="18"/>
        <w:szCs w:val="18"/>
      </w:rPr>
      <w:t>December</w:t>
    </w:r>
    <w:r w:rsidR="00896F66" w:rsidRPr="00896F66">
      <w:rPr>
        <w:sz w:val="18"/>
        <w:szCs w:val="18"/>
      </w:rPr>
      <w:t xml:space="preserve"> 2020</w:t>
    </w:r>
    <w:r w:rsidRPr="00896F66">
      <w:rPr>
        <w:sz w:val="18"/>
        <w:szCs w:val="18"/>
      </w:rPr>
      <w:br/>
      <w:t xml:space="preserve">Visit </w:t>
    </w:r>
    <w:hyperlink r:id="rId1" w:history="1">
      <w:r w:rsidRPr="00896F66">
        <w:rPr>
          <w:rStyle w:val="Hyperlink"/>
          <w:sz w:val="18"/>
          <w:szCs w:val="18"/>
        </w:rPr>
        <w:t>https://www.dhhs.vic.gov.au/coronavirus</w:t>
      </w:r>
    </w:hyperlink>
    <w:r w:rsidRPr="00896F66">
      <w:rPr>
        <w:sz w:val="18"/>
        <w:szCs w:val="18"/>
      </w:rPr>
      <w:t xml:space="preserve"> for the latest information.</w:t>
    </w:r>
  </w:p>
  <w:p w14:paraId="471B4E5C" w14:textId="77777777" w:rsidR="002A7BD2" w:rsidRDefault="002A7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EB13C" w14:textId="7823BD55" w:rsidR="00C94868" w:rsidRPr="00C94868" w:rsidRDefault="00F565FA">
    <w:pPr>
      <w:pStyle w:val="Footer"/>
      <w:rPr>
        <w:sz w:val="18"/>
        <w:szCs w:val="18"/>
      </w:rPr>
    </w:pPr>
    <w:r w:rsidRPr="00896F66">
      <w:rPr>
        <w:sz w:val="18"/>
        <w:szCs w:val="18"/>
      </w:rPr>
      <w:t xml:space="preserve">Last Updated </w:t>
    </w:r>
    <w:r>
      <w:rPr>
        <w:sz w:val="18"/>
        <w:szCs w:val="18"/>
      </w:rPr>
      <w:t>3</w:t>
    </w:r>
    <w:r w:rsidRPr="00896F66">
      <w:rPr>
        <w:sz w:val="18"/>
        <w:szCs w:val="18"/>
      </w:rPr>
      <w:t xml:space="preserve"> </w:t>
    </w:r>
    <w:r>
      <w:rPr>
        <w:sz w:val="18"/>
        <w:szCs w:val="18"/>
      </w:rPr>
      <w:t>December</w:t>
    </w:r>
    <w:r w:rsidRPr="00896F66">
      <w:rPr>
        <w:sz w:val="18"/>
        <w:szCs w:val="18"/>
      </w:rPr>
      <w:t xml:space="preserve"> 2020</w:t>
    </w:r>
    <w:r w:rsidR="00C94868" w:rsidRPr="00896F66">
      <w:rPr>
        <w:sz w:val="18"/>
        <w:szCs w:val="18"/>
      </w:rPr>
      <w:br/>
      <w:t xml:space="preserve">Visit </w:t>
    </w:r>
    <w:hyperlink r:id="rId1" w:history="1">
      <w:r w:rsidR="00C94868" w:rsidRPr="00896F66">
        <w:rPr>
          <w:rStyle w:val="Hyperlink"/>
          <w:sz w:val="18"/>
          <w:szCs w:val="18"/>
        </w:rPr>
        <w:t>https://www.dhhs.vic.gov.au/coronavirus</w:t>
      </w:r>
    </w:hyperlink>
    <w:r w:rsidR="00C94868" w:rsidRPr="00896F66">
      <w:rPr>
        <w:sz w:val="18"/>
        <w:szCs w:val="18"/>
      </w:rPr>
      <w:t xml:space="preserve"> for the latest information.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9D113" w14:textId="77777777" w:rsidR="00E50E5A" w:rsidRDefault="00E50E5A" w:rsidP="009927BD">
      <w:pPr>
        <w:spacing w:after="0" w:line="240" w:lineRule="auto"/>
      </w:pPr>
      <w:r>
        <w:separator/>
      </w:r>
    </w:p>
  </w:footnote>
  <w:footnote w:type="continuationSeparator" w:id="0">
    <w:p w14:paraId="68A57350" w14:textId="77777777" w:rsidR="00E50E5A" w:rsidRDefault="00E50E5A" w:rsidP="00992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DAFCBC" w14:textId="77777777" w:rsidR="009927BD" w:rsidRDefault="009927BD" w:rsidP="009927BD">
    <w:pPr>
      <w:pStyle w:val="Header"/>
      <w:tabs>
        <w:tab w:val="clear" w:pos="4513"/>
        <w:tab w:val="clear" w:pos="902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31656" w14:textId="3F080BF4" w:rsidR="009927BD" w:rsidRPr="00CB4E6D" w:rsidRDefault="00155700" w:rsidP="00155700">
    <w:pPr>
      <w:pStyle w:val="Header"/>
      <w:tabs>
        <w:tab w:val="clear" w:pos="4513"/>
        <w:tab w:val="clear" w:pos="9026"/>
      </w:tabs>
      <w:ind w:left="1701"/>
      <w:rPr>
        <w:color w:val="7F7F7F" w:themeColor="text1" w:themeTint="80"/>
        <w:spacing w:val="140"/>
        <w:sz w:val="60"/>
        <w:szCs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DD5960F" wp14:editId="09296639">
          <wp:simplePos x="0" y="0"/>
          <wp:positionH relativeFrom="column">
            <wp:posOffset>4766945</wp:posOffset>
          </wp:positionH>
          <wp:positionV relativeFrom="page">
            <wp:posOffset>334010</wp:posOffset>
          </wp:positionV>
          <wp:extent cx="1539472" cy="437699"/>
          <wp:effectExtent l="0" t="0" r="381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472" cy="43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7F7F7F" w:themeColor="text1" w:themeTint="80"/>
        <w:spacing w:val="140"/>
        <w:sz w:val="60"/>
        <w:szCs w:val="60"/>
      </w:rPr>
      <w:t xml:space="preserve"> </w:t>
    </w:r>
  </w:p>
  <w:p w14:paraId="3A7CC366" w14:textId="77777777" w:rsidR="009927BD" w:rsidRDefault="00992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852EC"/>
    <w:multiLevelType w:val="multilevel"/>
    <w:tmpl w:val="F3CC88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C446F"/>
    <w:multiLevelType w:val="multilevel"/>
    <w:tmpl w:val="23B8D3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46E18"/>
    <w:multiLevelType w:val="multilevel"/>
    <w:tmpl w:val="AFC4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4E304E"/>
    <w:multiLevelType w:val="multilevel"/>
    <w:tmpl w:val="C44A0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32896"/>
    <w:multiLevelType w:val="multilevel"/>
    <w:tmpl w:val="5C6878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015BA"/>
    <w:multiLevelType w:val="multilevel"/>
    <w:tmpl w:val="5FEAF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1734F"/>
    <w:multiLevelType w:val="multilevel"/>
    <w:tmpl w:val="C154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3407AC"/>
    <w:multiLevelType w:val="multilevel"/>
    <w:tmpl w:val="EE5268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4D6CD6"/>
    <w:multiLevelType w:val="multilevel"/>
    <w:tmpl w:val="2B22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B72686"/>
    <w:multiLevelType w:val="multilevel"/>
    <w:tmpl w:val="452A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8"/>
    <w:lvlOverride w:ilvl="0"/>
    <w:lvlOverride w:ilvl="1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/>
    <w:lvlOverride w:ilvl="1">
      <w:startOverride w:val="1"/>
    </w:lvlOverride>
  </w:num>
  <w:num w:numId="11">
    <w:abstractNumId w:val="9"/>
    <w:lvlOverride w:ilvl="0"/>
    <w:lvlOverride w:ilvl="1">
      <w:startOverride w:val="1"/>
    </w:lvlOverride>
  </w:num>
  <w:num w:numId="12">
    <w:abstractNumId w:val="9"/>
    <w:lvlOverride w:ilvl="0"/>
    <w:lvlOverride w:ilvl="1">
      <w:startOverride w:val="2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7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868"/>
    <w:rsid w:val="00010D9F"/>
    <w:rsid w:val="0009357B"/>
    <w:rsid w:val="000B272F"/>
    <w:rsid w:val="00114DA0"/>
    <w:rsid w:val="001224F6"/>
    <w:rsid w:val="00155700"/>
    <w:rsid w:val="001C15C1"/>
    <w:rsid w:val="001C23B2"/>
    <w:rsid w:val="002A3471"/>
    <w:rsid w:val="002A7BD2"/>
    <w:rsid w:val="00325A09"/>
    <w:rsid w:val="003F1138"/>
    <w:rsid w:val="00463151"/>
    <w:rsid w:val="00466266"/>
    <w:rsid w:val="004F5954"/>
    <w:rsid w:val="005233B4"/>
    <w:rsid w:val="005448E9"/>
    <w:rsid w:val="00566E57"/>
    <w:rsid w:val="005E775A"/>
    <w:rsid w:val="006625A2"/>
    <w:rsid w:val="00772244"/>
    <w:rsid w:val="007D32C2"/>
    <w:rsid w:val="007F3A41"/>
    <w:rsid w:val="00890A45"/>
    <w:rsid w:val="00892070"/>
    <w:rsid w:val="00896F66"/>
    <w:rsid w:val="008A25C1"/>
    <w:rsid w:val="008C39C4"/>
    <w:rsid w:val="008E3302"/>
    <w:rsid w:val="009038A7"/>
    <w:rsid w:val="009927BD"/>
    <w:rsid w:val="00A363BD"/>
    <w:rsid w:val="00A74314"/>
    <w:rsid w:val="00AC2B0D"/>
    <w:rsid w:val="00AC4D43"/>
    <w:rsid w:val="00B20A17"/>
    <w:rsid w:val="00B93509"/>
    <w:rsid w:val="00BB41CC"/>
    <w:rsid w:val="00BC17D1"/>
    <w:rsid w:val="00BC2421"/>
    <w:rsid w:val="00BF3CE7"/>
    <w:rsid w:val="00C944F6"/>
    <w:rsid w:val="00C94868"/>
    <w:rsid w:val="00CB4E6D"/>
    <w:rsid w:val="00D343B5"/>
    <w:rsid w:val="00D74BD5"/>
    <w:rsid w:val="00E43F7E"/>
    <w:rsid w:val="00E50E5A"/>
    <w:rsid w:val="00E51A7B"/>
    <w:rsid w:val="00EA4017"/>
    <w:rsid w:val="00EC4C38"/>
    <w:rsid w:val="00ED4EEC"/>
    <w:rsid w:val="00F565FA"/>
    <w:rsid w:val="00F7295E"/>
    <w:rsid w:val="00F8403C"/>
    <w:rsid w:val="00FB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AC831"/>
  <w15:docId w15:val="{278D60C7-69E4-4040-A28F-6AA47D7EE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948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94868"/>
    <w:rPr>
      <w:color w:val="0000FF"/>
      <w:u w:val="single"/>
    </w:rPr>
  </w:style>
  <w:style w:type="table" w:styleId="TableGrid">
    <w:name w:val="Table Grid"/>
    <w:basedOn w:val="TableNormal"/>
    <w:uiPriority w:val="59"/>
    <w:rsid w:val="00C94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94868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C9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C948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1">
    <w:name w:val="Title Char1"/>
    <w:basedOn w:val="DefaultParagraphFont"/>
    <w:uiPriority w:val="10"/>
    <w:rsid w:val="00C948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C948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32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hhs.vic.gov.au/accommodation-and-food-services-covid-19" TargetMode="External"/><Relationship Id="rId18" Type="http://schemas.openxmlformats.org/officeDocument/2006/relationships/hyperlink" Target="https://www.coronavirus.vic.gov.au/sites/default/files/2020-11/Factsheet_Cleaning_Guidelines_Hospitality.pdf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health.vic.gov.au/public-health/food-safety/food-businesses/food-safety-program/food-safety-program-templates/food-safety-program-template-class-2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business.vic.gov.au/coronavirus-covid-19/covid-safe-business/covid-safe-plan" TargetMode="External"/><Relationship Id="rId17" Type="http://schemas.openxmlformats.org/officeDocument/2006/relationships/hyperlink" Target="https://www.business.vic.gov.au/coronavirus-covid-19/covid-safe-business/accommodation-and-food-services-sector-guidance" TargetMode="External"/><Relationship Id="rId25" Type="http://schemas.openxmlformats.org/officeDocument/2006/relationships/hyperlink" Target="http://www.vcglr.vic.gov.au/covid-19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oronavirus.vic.gov.au/six-principles-covidsafe-workplaces" TargetMode="External"/><Relationship Id="rId20" Type="http://schemas.openxmlformats.org/officeDocument/2006/relationships/hyperlink" Target="https://streatrader.health.vic.gov.au/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ronavirus.vic.gov.au/coronavirus-covidsafe-summer" TargetMode="External"/><Relationship Id="rId24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https://www.coronavirus.vic.gov.au/four-and-two-square-metre-rules" TargetMode="External"/><Relationship Id="rId23" Type="http://schemas.openxmlformats.org/officeDocument/2006/relationships/image" Target="media/image1.pn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rtw.educationapps.vic.gov.au/login/custom/index.php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business.vic.gov.au/coronavirus-covid-19/covid-safe-business/accommodation-and-food-services-sector-guidance" TargetMode="External"/><Relationship Id="rId22" Type="http://schemas.openxmlformats.org/officeDocument/2006/relationships/hyperlink" Target="https://www2.health.vic.gov.au/about/publications/policiesandguidelines/smoke-free-outdoor-dining-guide-businesses-events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hhs.vic.gov.au/coronaviru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hhs.vic.gov.au/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ivic2k16file1\templates2016$\Administration\Forms%20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8977E1C8FA44D9BDB84DAD7372CA3" ma:contentTypeVersion="6" ma:contentTypeDescription="Create a new document." ma:contentTypeScope="" ma:versionID="7f985c12a0ae1700282371d5034bff90">
  <xsd:schema xmlns:xsd="http://www.w3.org/2001/XMLSchema" xmlns:xs="http://www.w3.org/2001/XMLSchema" xmlns:p="http://schemas.microsoft.com/office/2006/metadata/properties" xmlns:ns3="667c6896-382d-40ad-acc1-3c04740067f7" targetNamespace="http://schemas.microsoft.com/office/2006/metadata/properties" ma:root="true" ma:fieldsID="d5e32387edb3ef08feda074e2adf31e4" ns3:_="">
    <xsd:import namespace="667c6896-382d-40ad-acc1-3c04740067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c6896-382d-40ad-acc1-3c0474006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6C3B3BA24AD547B4BC615AD688A81A41" version="1.0.0">
  <systemFields>
    <field name="Objective-Id">
      <value order="0">A3015474</value>
    </field>
    <field name="Objective-Title">
      <value order="0">Wyndham Outdoor Dining and Trading Public Health and Food Safety Guide - 2020</value>
    </field>
    <field name="Objective-Description">
      <value order="0"/>
    </field>
    <field name="Objective-CreationStamp">
      <value order="0">2020-09-28T21:22:47Z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2021-03-11T22:28:48Z</value>
    </field>
    <field name="Objective-Owner">
      <value order="0">Ralph Uy</value>
    </field>
    <field name="Objective-Path">
      <value order="0">Objective Global Folder:Utility:Document Templates:Department - Business Services:Environmental Health</value>
    </field>
    <field name="Objective-Parent">
      <value order="0">Environmental Health</value>
    </field>
    <field name="Objective-State">
      <value order="0">Being Edited</value>
    </field>
    <field name="Objective-VersionId">
      <value order="0">vA5769974</value>
    </field>
    <field name="Objective-Version">
      <value order="0">6.1</value>
    </field>
    <field name="Objective-VersionNumber">
      <value order="0">7</value>
    </field>
    <field name="Objective-VersionComment">
      <value order="0"/>
    </field>
    <field name="Objective-FileNumber">
      <value order="0"/>
    </field>
    <field name="Objective-Classification">
      <value order="0">Unclassified</value>
    </field>
    <field name="Objective-Caveats">
      <value order="0"/>
    </field>
  </systemFields>
  <catalogues>
    <catalogue name="Business Administration Document Type Catalogue" type="type" ori="id:cA5">
      <field name="Objective-Action Officer">
        <value order="0"/>
      </field>
      <field name="Objective-Delivery Mode">
        <value order="0">Internal</value>
      </field>
      <field name="Objective-Auth or Addressee">
        <value order="0">Staff Wyndham City</value>
      </field>
      <field name="Objective-Auth or Addressee NAR No">
        <value order="0">544420</value>
      </field>
      <field name="Objective-Reference">
        <value order="0"/>
      </field>
      <field name="Objective-P&amp;R Reference Data Type">
        <value order="0"/>
      </field>
      <field name="Objective-External Reference">
        <value order="0"/>
      </field>
      <field name="Objective-Date of Document">
        <value order="0"/>
      </field>
      <field name="Objective-Scanning Operator">
        <value order="0"/>
      </field>
      <field name="Objective-P&amp;R Document ID">
        <value order="0"/>
      </field>
      <field name="Objective-Workflow Tracking Number">
        <value order="0"/>
      </field>
      <field name="Objective-Date Correspondence Received">
        <value order="0"/>
      </field>
      <field name="Objective-Date Response Due">
        <value order="0"/>
      </field>
      <field name="Objective-M13 Agent Type">
        <value order="0">Record Author</value>
      </field>
      <field name="Objective-M14 Jurisdiction">
        <value order="0">Victoria</value>
      </field>
      <field name="Objective-M15 Corporate Id">
        <value order="0">12345</value>
      </field>
      <field name="Objective-M16 Corporate Name">
        <value order="0">Wyndham City Council</value>
      </field>
      <field name="Objective-M33 Scheme Type">
        <value order="0">Functional</value>
      </field>
      <field name="Objective-M34 Scheme Name">
        <value order="0">Agency Functional Thesaurus</value>
      </field>
      <field name="Objective-M35 Title Word">
        <value order="0"/>
      </field>
      <field name="Objective-M56 Date/Time Transmission">
        <value order="0"/>
      </field>
      <field name="Objective-M125 Document Source">
        <value order="0"/>
      </field>
      <field name="Objective-M131 Rendering Text">
        <value order="0">'See the contents of the vers:FileEncoding element'</value>
      </field>
      <field name="Objective-Actioning Officer or Group">
        <value order="0"/>
      </field>
      <field name="Objective-Actioning Business Unit">
        <value order="0"/>
      </field>
      <field name="Objective-FYI Required">
        <value order="0">No</value>
      </field>
      <field name="Objective-FYI Officers or Groups">
        <value order="0"/>
      </field>
      <field name="Objective-FYI Comments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4625DB-A22B-4E09-992D-94A4D26EDB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7c6896-382d-40ad-acc1-3c0474006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6C3B3BA24AD547B4BC615AD688A81A41"/>
  </ds:schemaRefs>
</ds:datastoreItem>
</file>

<file path=customXml/itemProps3.xml><?xml version="1.0" encoding="utf-8"?>
<ds:datastoreItem xmlns:ds="http://schemas.openxmlformats.org/officeDocument/2006/customXml" ds:itemID="{19693FEE-1767-4559-B8E4-4BBE40B50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C4A1D3-5B11-4D86-99B2-7C415CA47E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Forms Portrait</Template>
  <TotalTime>124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Kimberley Polkinghorne</dc:creator>
  <cp:lastModifiedBy>Ralph Uy</cp:lastModifiedBy>
  <cp:revision>36</cp:revision>
  <dcterms:created xsi:type="dcterms:W3CDTF">2020-10-18T22:10:00Z</dcterms:created>
  <dcterms:modified xsi:type="dcterms:W3CDTF">2021-03-11T22:38:00Z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0x010100A8D8977E1C8FA44D9BDB84DAD7372CA3</vt:lpwstr>
  </property>
  <property fmtid="{D5CDD505-2E9C-101B-9397-08002B2CF9AE}" pid="3" name="Objective-Id">
    <vt:lpwstr>A3015474</vt:lpwstr>
  </property>
  <property fmtid="{D5CDD505-2E9C-101B-9397-08002B2CF9AE}" pid="4" name="Objective-Title">
    <vt:lpwstr>Wyndham Outdoor Dining and Trading Public Health and Food Safety Guide - 2020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2020-09-28T22:58:09Z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2021-03-11T22:28:48Z</vt:filetime>
  </property>
  <property fmtid="{D5CDD505-2E9C-101B-9397-08002B2CF9AE}" pid="11" name="Objective-Owner">
    <vt:lpwstr>Ralph Uy</vt:lpwstr>
  </property>
  <property fmtid="{D5CDD505-2E9C-101B-9397-08002B2CF9AE}" pid="12" name="Objective-Path">
    <vt:lpwstr>Objective Global Folder:Utility:Document Templates:Department - Business Services:Environmental Health:</vt:lpwstr>
  </property>
  <property fmtid="{D5CDD505-2E9C-101B-9397-08002B2CF9AE}" pid="13" name="Objective-Parent">
    <vt:lpwstr>Environmental Health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vA5769974</vt:lpwstr>
  </property>
  <property fmtid="{D5CDD505-2E9C-101B-9397-08002B2CF9AE}" pid="16" name="Objective-Version">
    <vt:lpwstr>6.1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Unclassified]</vt:lpwstr>
  </property>
  <property fmtid="{D5CDD505-2E9C-101B-9397-08002B2CF9AE}" pid="21" name="Objective-Caveats">
    <vt:lpwstr/>
  </property>
  <property fmtid="{D5CDD505-2E9C-101B-9397-08002B2CF9AE}" pid="22" name="Objective-Action Officer">
    <vt:lpwstr/>
  </property>
  <property fmtid="{D5CDD505-2E9C-101B-9397-08002B2CF9AE}" pid="23" name="Objective-Delivery Mode">
    <vt:lpwstr>Internal</vt:lpwstr>
  </property>
  <property fmtid="{D5CDD505-2E9C-101B-9397-08002B2CF9AE}" pid="24" name="Objective-Auth or Addressee">
    <vt:lpwstr>Staff Wyndham City</vt:lpwstr>
  </property>
  <property fmtid="{D5CDD505-2E9C-101B-9397-08002B2CF9AE}" pid="25" name="Objective-Auth or Addressee NAR No">
    <vt:lpwstr>544420</vt:lpwstr>
  </property>
  <property fmtid="{D5CDD505-2E9C-101B-9397-08002B2CF9AE}" pid="26" name="Objective-Reference">
    <vt:lpwstr/>
  </property>
  <property fmtid="{D5CDD505-2E9C-101B-9397-08002B2CF9AE}" pid="27" name="Objective-P&amp;R Reference Data Type">
    <vt:lpwstr/>
  </property>
  <property fmtid="{D5CDD505-2E9C-101B-9397-08002B2CF9AE}" pid="28" name="Objective-External Reference">
    <vt:lpwstr/>
  </property>
  <property fmtid="{D5CDD505-2E9C-101B-9397-08002B2CF9AE}" pid="29" name="Objective-Date of Document">
    <vt:lpwstr/>
  </property>
  <property fmtid="{D5CDD505-2E9C-101B-9397-08002B2CF9AE}" pid="30" name="Objective-Scanning Operator">
    <vt:lpwstr/>
  </property>
  <property fmtid="{D5CDD505-2E9C-101B-9397-08002B2CF9AE}" pid="31" name="Objective-P&amp;R Document ID">
    <vt:lpwstr/>
  </property>
  <property fmtid="{D5CDD505-2E9C-101B-9397-08002B2CF9AE}" pid="32" name="Objective-Workflow Tracking Number">
    <vt:lpwstr/>
  </property>
  <property fmtid="{D5CDD505-2E9C-101B-9397-08002B2CF9AE}" pid="33" name="Objective-Date Correspondence Received">
    <vt:lpwstr/>
  </property>
  <property fmtid="{D5CDD505-2E9C-101B-9397-08002B2CF9AE}" pid="34" name="Objective-Date Response Due">
    <vt:lpwstr/>
  </property>
  <property fmtid="{D5CDD505-2E9C-101B-9397-08002B2CF9AE}" pid="35" name="Objective-M13 Agent Type">
    <vt:lpwstr>Record Author</vt:lpwstr>
  </property>
  <property fmtid="{D5CDD505-2E9C-101B-9397-08002B2CF9AE}" pid="36" name="Objective-M14 Jurisdiction">
    <vt:lpwstr>Victoria</vt:lpwstr>
  </property>
  <property fmtid="{D5CDD505-2E9C-101B-9397-08002B2CF9AE}" pid="37" name="Objective-M15 Corporate Id">
    <vt:lpwstr>12345</vt:lpwstr>
  </property>
  <property fmtid="{D5CDD505-2E9C-101B-9397-08002B2CF9AE}" pid="38" name="Objective-M16 Corporate Name">
    <vt:lpwstr>Wyndham City Council</vt:lpwstr>
  </property>
  <property fmtid="{D5CDD505-2E9C-101B-9397-08002B2CF9AE}" pid="39" name="Objective-M33 Scheme Type">
    <vt:lpwstr>Functional</vt:lpwstr>
  </property>
  <property fmtid="{D5CDD505-2E9C-101B-9397-08002B2CF9AE}" pid="40" name="Objective-M34 Scheme Name">
    <vt:lpwstr>Agency Functional Thesaurus</vt:lpwstr>
  </property>
  <property fmtid="{D5CDD505-2E9C-101B-9397-08002B2CF9AE}" pid="41" name="Objective-M35 Title Word">
    <vt:lpwstr/>
  </property>
  <property fmtid="{D5CDD505-2E9C-101B-9397-08002B2CF9AE}" pid="42" name="Objective-M56 Date/Time Transmission">
    <vt:lpwstr/>
  </property>
  <property fmtid="{D5CDD505-2E9C-101B-9397-08002B2CF9AE}" pid="43" name="Objective-M125 Document Source">
    <vt:lpwstr/>
  </property>
  <property fmtid="{D5CDD505-2E9C-101B-9397-08002B2CF9AE}" pid="44" name="Objective-M131 Rendering Text">
    <vt:lpwstr>'See the contents of the vers:FileEncoding element'</vt:lpwstr>
  </property>
  <property fmtid="{D5CDD505-2E9C-101B-9397-08002B2CF9AE}" pid="45" name="Objective-Actioning Officer or Group">
    <vt:lpwstr/>
  </property>
  <property fmtid="{D5CDD505-2E9C-101B-9397-08002B2CF9AE}" pid="46" name="Objective-Actioning Business Unit">
    <vt:lpwstr/>
  </property>
  <property fmtid="{D5CDD505-2E9C-101B-9397-08002B2CF9AE}" pid="47" name="Objective-FYI Required">
    <vt:lpwstr>No</vt:lpwstr>
  </property>
  <property fmtid="{D5CDD505-2E9C-101B-9397-08002B2CF9AE}" pid="48" name="Objective-FYI Officers or Groups">
    <vt:lpwstr/>
  </property>
  <property fmtid="{D5CDD505-2E9C-101B-9397-08002B2CF9AE}" pid="49" name="Objective-FYI Comments">
    <vt:lpwstr/>
  </property>
  <property fmtid="{D5CDD505-2E9C-101B-9397-08002B2CF9AE}" pid="50" name="Objective-Connect Creator">
    <vt:lpwstr/>
  </property>
  <property fmtid="{D5CDD505-2E9C-101B-9397-08002B2CF9AE}" pid="51" name="Objective-Comment">
    <vt:lpwstr/>
  </property>
  <property fmtid="{D5CDD505-2E9C-101B-9397-08002B2CF9AE}" pid="52" name="Objective-Action Officer [system]">
    <vt:lpwstr/>
  </property>
  <property fmtid="{D5CDD505-2E9C-101B-9397-08002B2CF9AE}" pid="53" name="Objective-Delivery Mode [system]">
    <vt:lpwstr>Internal</vt:lpwstr>
  </property>
  <property fmtid="{D5CDD505-2E9C-101B-9397-08002B2CF9AE}" pid="54" name="Objective-Auth or Addressee [system]">
    <vt:lpwstr>Staff Wyndham City</vt:lpwstr>
  </property>
  <property fmtid="{D5CDD505-2E9C-101B-9397-08002B2CF9AE}" pid="55" name="Objective-Auth or Addressee NAR No [system]">
    <vt:lpwstr>544420</vt:lpwstr>
  </property>
  <property fmtid="{D5CDD505-2E9C-101B-9397-08002B2CF9AE}" pid="56" name="Objective-Reference [system]">
    <vt:lpwstr/>
  </property>
  <property fmtid="{D5CDD505-2E9C-101B-9397-08002B2CF9AE}" pid="57" name="Objective-P&amp;R Reference Data Type [system]">
    <vt:lpwstr/>
  </property>
  <property fmtid="{D5CDD505-2E9C-101B-9397-08002B2CF9AE}" pid="58" name="Objective-External Reference [system]">
    <vt:lpwstr/>
  </property>
  <property fmtid="{D5CDD505-2E9C-101B-9397-08002B2CF9AE}" pid="59" name="Objective-Date of Document [system]">
    <vt:lpwstr/>
  </property>
  <property fmtid="{D5CDD505-2E9C-101B-9397-08002B2CF9AE}" pid="60" name="Objective-Scanning Operator [system]">
    <vt:lpwstr/>
  </property>
  <property fmtid="{D5CDD505-2E9C-101B-9397-08002B2CF9AE}" pid="61" name="Objective-P&amp;R Document ID [system]">
    <vt:lpwstr/>
  </property>
  <property fmtid="{D5CDD505-2E9C-101B-9397-08002B2CF9AE}" pid="62" name="Objective-Workflow Tracking Number [system]">
    <vt:lpwstr/>
  </property>
  <property fmtid="{D5CDD505-2E9C-101B-9397-08002B2CF9AE}" pid="63" name="Objective-Date Correspondence Received [system]">
    <vt:lpwstr/>
  </property>
  <property fmtid="{D5CDD505-2E9C-101B-9397-08002B2CF9AE}" pid="64" name="Objective-Date Response Due [system]">
    <vt:lpwstr/>
  </property>
  <property fmtid="{D5CDD505-2E9C-101B-9397-08002B2CF9AE}" pid="65" name="Objective-M13 Agent Type [system]">
    <vt:lpwstr>Record Author</vt:lpwstr>
  </property>
  <property fmtid="{D5CDD505-2E9C-101B-9397-08002B2CF9AE}" pid="66" name="Objective-M14 Jurisdiction [system]">
    <vt:lpwstr>Victoria</vt:lpwstr>
  </property>
  <property fmtid="{D5CDD505-2E9C-101B-9397-08002B2CF9AE}" pid="67" name="Objective-M15 Corporate Id [system]">
    <vt:lpwstr>12345</vt:lpwstr>
  </property>
  <property fmtid="{D5CDD505-2E9C-101B-9397-08002B2CF9AE}" pid="68" name="Objective-M16 Corporate Name [system]">
    <vt:lpwstr>Wyndham City Council</vt:lpwstr>
  </property>
  <property fmtid="{D5CDD505-2E9C-101B-9397-08002B2CF9AE}" pid="69" name="Objective-M33 Scheme Type [system]">
    <vt:lpwstr>Functional</vt:lpwstr>
  </property>
  <property fmtid="{D5CDD505-2E9C-101B-9397-08002B2CF9AE}" pid="70" name="Objective-M34 Scheme Name [system]">
    <vt:lpwstr>Agency Functional Thesaurus</vt:lpwstr>
  </property>
  <property fmtid="{D5CDD505-2E9C-101B-9397-08002B2CF9AE}" pid="71" name="Objective-M35 Title Word [system]">
    <vt:lpwstr/>
  </property>
  <property fmtid="{D5CDD505-2E9C-101B-9397-08002B2CF9AE}" pid="72" name="Objective-M56 Date/Time Transmission [system]">
    <vt:lpwstr/>
  </property>
  <property fmtid="{D5CDD505-2E9C-101B-9397-08002B2CF9AE}" pid="73" name="Objective-M125 Document Source [system]">
    <vt:lpwstr/>
  </property>
  <property fmtid="{D5CDD505-2E9C-101B-9397-08002B2CF9AE}" pid="74" name="Objective-M131 Rendering Text [system]">
    <vt:lpwstr>'See the contents of the vers:FileEncoding element'</vt:lpwstr>
  </property>
  <property fmtid="{D5CDD505-2E9C-101B-9397-08002B2CF9AE}" pid="75" name="Objective-Actioning Officer or Group [system]">
    <vt:lpwstr/>
  </property>
  <property fmtid="{D5CDD505-2E9C-101B-9397-08002B2CF9AE}" pid="76" name="Objective-Actioning Business Unit [system]">
    <vt:lpwstr/>
  </property>
  <property fmtid="{D5CDD505-2E9C-101B-9397-08002B2CF9AE}" pid="77" name="Objective-FYI Required [system]">
    <vt:lpwstr>No</vt:lpwstr>
  </property>
  <property fmtid="{D5CDD505-2E9C-101B-9397-08002B2CF9AE}" pid="78" name="Objective-FYI Officers or Groups [system]">
    <vt:lpwstr/>
  </property>
  <property fmtid="{D5CDD505-2E9C-101B-9397-08002B2CF9AE}" pid="79" name="Objective-FYI Comments [system]">
    <vt:lpwstr/>
  </property>
  <property fmtid="{D5CDD505-2E9C-101B-9397-08002B2CF9AE}" pid="80" name="Objective-Connect Creator [system]">
    <vt:lpwstr/>
  </property>
</Properties>
</file>