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BC88C" w14:textId="77777777" w:rsidR="0016453F" w:rsidRDefault="0016453F" w:rsidP="0016453F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49D98098" w14:textId="77777777" w:rsidR="0016453F" w:rsidRPr="00A20B86" w:rsidRDefault="0016453F" w:rsidP="0016453F">
      <w:pPr>
        <w:jc w:val="center"/>
        <w:rPr>
          <w:rFonts w:asciiTheme="minorHAnsi" w:hAnsiTheme="minorHAnsi"/>
          <w:b/>
          <w:sz w:val="36"/>
          <w:szCs w:val="36"/>
        </w:rPr>
      </w:pPr>
      <w:r w:rsidRPr="00A20B86">
        <w:rPr>
          <w:rFonts w:asciiTheme="minorHAnsi" w:hAnsiTheme="minorHAnsi"/>
          <w:b/>
          <w:sz w:val="36"/>
          <w:szCs w:val="36"/>
        </w:rPr>
        <w:t xml:space="preserve">AUTISM SPECTRUM DISORDER – USEFUL </w:t>
      </w:r>
      <w:r>
        <w:rPr>
          <w:rFonts w:asciiTheme="minorHAnsi" w:hAnsiTheme="minorHAnsi"/>
          <w:b/>
          <w:sz w:val="36"/>
          <w:szCs w:val="36"/>
        </w:rPr>
        <w:t>SUPPORTS</w:t>
      </w:r>
    </w:p>
    <w:p w14:paraId="382729FA" w14:textId="77777777" w:rsidR="0016453F" w:rsidRDefault="0016453F" w:rsidP="0016453F">
      <w:pPr>
        <w:rPr>
          <w:rFonts w:asciiTheme="minorHAnsi" w:hAnsiTheme="minorHAnsi"/>
          <w:b/>
          <w:sz w:val="28"/>
          <w:szCs w:val="28"/>
        </w:rPr>
      </w:pPr>
    </w:p>
    <w:p w14:paraId="51821EBB" w14:textId="77777777" w:rsidR="0016453F" w:rsidRDefault="0016453F" w:rsidP="0016453F">
      <w:pPr>
        <w:rPr>
          <w:rFonts w:asciiTheme="minorHAnsi" w:hAnsiTheme="minorHAnsi"/>
          <w:b/>
          <w:sz w:val="28"/>
          <w:szCs w:val="28"/>
        </w:rPr>
      </w:pPr>
      <w:r w:rsidRPr="00511DEE">
        <w:rPr>
          <w:rFonts w:asciiTheme="minorHAnsi" w:hAnsiTheme="minorHAnsi"/>
          <w:b/>
          <w:sz w:val="28"/>
          <w:szCs w:val="28"/>
        </w:rPr>
        <w:t>Amaze (Formerly Autism Victoria)</w:t>
      </w:r>
    </w:p>
    <w:p w14:paraId="07E1CDA5" w14:textId="77777777" w:rsidR="0016453F" w:rsidRDefault="0016453F" w:rsidP="0016453F">
      <w:pPr>
        <w:rPr>
          <w:rFonts w:asciiTheme="minorHAnsi" w:hAnsiTheme="minorHAnsi"/>
          <w:sz w:val="22"/>
          <w:szCs w:val="22"/>
        </w:rPr>
      </w:pPr>
      <w:r w:rsidRPr="000C621F">
        <w:rPr>
          <w:rFonts w:asciiTheme="minorHAnsi" w:hAnsiTheme="minorHAnsi"/>
          <w:sz w:val="22"/>
          <w:szCs w:val="22"/>
        </w:rPr>
        <w:t xml:space="preserve">Address: </w:t>
      </w:r>
      <w:r>
        <w:rPr>
          <w:rFonts w:asciiTheme="minorHAnsi" w:hAnsiTheme="minorHAnsi"/>
          <w:sz w:val="22"/>
          <w:szCs w:val="22"/>
        </w:rPr>
        <w:t xml:space="preserve">24 Drummond Street, Carlton (Near the </w:t>
      </w:r>
      <w:proofErr w:type="spellStart"/>
      <w:r>
        <w:rPr>
          <w:rFonts w:asciiTheme="minorHAnsi" w:hAnsiTheme="minorHAnsi"/>
          <w:sz w:val="22"/>
          <w:szCs w:val="22"/>
        </w:rPr>
        <w:t>cnr</w:t>
      </w:r>
      <w:proofErr w:type="spellEnd"/>
      <w:r>
        <w:rPr>
          <w:rFonts w:asciiTheme="minorHAnsi" w:hAnsiTheme="minorHAnsi"/>
          <w:sz w:val="22"/>
          <w:szCs w:val="22"/>
        </w:rPr>
        <w:t xml:space="preserve"> of Drummond &amp; Victoria Streets) </w:t>
      </w:r>
    </w:p>
    <w:p w14:paraId="7C9AE105" w14:textId="77777777" w:rsidR="0016453F" w:rsidRPr="000C621F" w:rsidRDefault="0016453F" w:rsidP="0016453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Postal Address:</w:t>
      </w:r>
      <w:r w:rsidRPr="000C621F">
        <w:rPr>
          <w:rFonts w:asciiTheme="minorHAnsi" w:hAnsiTheme="minorHAnsi"/>
          <w:sz w:val="22"/>
          <w:szCs w:val="22"/>
        </w:rPr>
        <w:t xml:space="preserve"> PO Box 374, Carlton South, Vic 3053</w:t>
      </w:r>
    </w:p>
    <w:p w14:paraId="5CB771DA" w14:textId="77777777" w:rsidR="0016453F" w:rsidRPr="000C621F" w:rsidRDefault="0016453F" w:rsidP="0016453F">
      <w:pPr>
        <w:rPr>
          <w:rFonts w:asciiTheme="minorHAnsi" w:hAnsiTheme="minorHAnsi"/>
          <w:sz w:val="22"/>
          <w:szCs w:val="22"/>
        </w:rPr>
      </w:pPr>
      <w:r w:rsidRPr="000C621F">
        <w:rPr>
          <w:rFonts w:asciiTheme="minorHAnsi" w:hAnsiTheme="minorHAnsi"/>
          <w:sz w:val="22"/>
          <w:szCs w:val="22"/>
        </w:rPr>
        <w:t>Tel - Infoline:  1300 308 699</w:t>
      </w:r>
      <w:r>
        <w:rPr>
          <w:rFonts w:asciiTheme="minorHAnsi" w:hAnsiTheme="minorHAnsi"/>
          <w:sz w:val="22"/>
          <w:szCs w:val="22"/>
        </w:rPr>
        <w:t xml:space="preserve">          </w:t>
      </w:r>
      <w:r w:rsidRPr="000C621F">
        <w:rPr>
          <w:rFonts w:asciiTheme="minorHAnsi" w:hAnsiTheme="minorHAnsi"/>
          <w:sz w:val="22"/>
          <w:szCs w:val="22"/>
        </w:rPr>
        <w:t xml:space="preserve">Email:  </w:t>
      </w:r>
      <w:hyperlink r:id="rId9" w:history="1">
        <w:r w:rsidRPr="000C621F">
          <w:rPr>
            <w:rStyle w:val="Hyperlink"/>
            <w:rFonts w:asciiTheme="minorHAnsi" w:hAnsiTheme="minorHAnsi"/>
            <w:sz w:val="22"/>
            <w:szCs w:val="22"/>
          </w:rPr>
          <w:t>info@amaze.org.au</w:t>
        </w:r>
      </w:hyperlink>
      <w:r w:rsidRPr="000C621F">
        <w:rPr>
          <w:rFonts w:asciiTheme="minorHAnsi" w:hAnsiTheme="minorHAnsi"/>
          <w:sz w:val="22"/>
          <w:szCs w:val="22"/>
        </w:rPr>
        <w:tab/>
        <w:t xml:space="preserve">Website:  </w:t>
      </w:r>
      <w:hyperlink r:id="rId10" w:history="1">
        <w:r w:rsidRPr="000C621F">
          <w:rPr>
            <w:rStyle w:val="Hyperlink"/>
            <w:rFonts w:asciiTheme="minorHAnsi" w:hAnsiTheme="minorHAnsi"/>
            <w:sz w:val="22"/>
            <w:szCs w:val="22"/>
          </w:rPr>
          <w:t>www.amaze.org.au</w:t>
        </w:r>
      </w:hyperlink>
    </w:p>
    <w:p w14:paraId="0497ADE9" w14:textId="77777777" w:rsidR="0016453F" w:rsidRPr="00441711" w:rsidRDefault="0016453F" w:rsidP="0016453F">
      <w:pPr>
        <w:spacing w:before="120"/>
        <w:rPr>
          <w:rFonts w:asciiTheme="minorHAnsi" w:hAnsiTheme="minorHAnsi" w:cs="Arial"/>
          <w:b/>
          <w:color w:val="0070C0"/>
          <w:sz w:val="22"/>
          <w:szCs w:val="22"/>
        </w:rPr>
      </w:pPr>
      <w:r w:rsidRPr="000C621F">
        <w:rPr>
          <w:rFonts w:asciiTheme="minorHAnsi" w:hAnsiTheme="minorHAnsi" w:cs="Arial"/>
          <w:color w:val="252525"/>
          <w:sz w:val="22"/>
          <w:szCs w:val="22"/>
        </w:rPr>
        <w:t xml:space="preserve">Amaze </w:t>
      </w:r>
      <w:r>
        <w:rPr>
          <w:rFonts w:asciiTheme="minorHAnsi" w:hAnsiTheme="minorHAnsi" w:cs="Arial"/>
          <w:color w:val="252525"/>
          <w:sz w:val="22"/>
          <w:szCs w:val="22"/>
        </w:rPr>
        <w:t>helps individuals on the autism spectrum, their parents/</w:t>
      </w:r>
      <w:proofErr w:type="spellStart"/>
      <w:r>
        <w:rPr>
          <w:rFonts w:asciiTheme="minorHAnsi" w:hAnsiTheme="minorHAnsi" w:cs="Arial"/>
          <w:color w:val="252525"/>
          <w:sz w:val="22"/>
          <w:szCs w:val="22"/>
        </w:rPr>
        <w:t>carers</w:t>
      </w:r>
      <w:proofErr w:type="spellEnd"/>
      <w:r>
        <w:rPr>
          <w:rFonts w:asciiTheme="minorHAnsi" w:hAnsiTheme="minorHAnsi" w:cs="Arial"/>
          <w:color w:val="252525"/>
          <w:sz w:val="22"/>
          <w:szCs w:val="22"/>
        </w:rPr>
        <w:t xml:space="preserve"> and families, support groups, autism professionals, schools and all others who need information and assistance </w:t>
      </w:r>
      <w:proofErr w:type="gramStart"/>
      <w:r>
        <w:rPr>
          <w:rFonts w:asciiTheme="minorHAnsi" w:hAnsiTheme="minorHAnsi" w:cs="Arial"/>
          <w:color w:val="252525"/>
          <w:sz w:val="22"/>
          <w:szCs w:val="22"/>
        </w:rPr>
        <w:t>on the subject of autism</w:t>
      </w:r>
      <w:proofErr w:type="gramEnd"/>
      <w:r>
        <w:rPr>
          <w:rFonts w:asciiTheme="minorHAnsi" w:hAnsiTheme="minorHAnsi" w:cs="Arial"/>
          <w:color w:val="252525"/>
          <w:sz w:val="22"/>
          <w:szCs w:val="22"/>
        </w:rPr>
        <w:t>.</w:t>
      </w:r>
    </w:p>
    <w:p w14:paraId="49F784D5" w14:textId="77777777" w:rsidR="0016453F" w:rsidRDefault="0016453F" w:rsidP="0016453F">
      <w:pPr>
        <w:rPr>
          <w:rFonts w:asciiTheme="minorHAnsi" w:hAnsiTheme="minorHAnsi" w:cs="Arial"/>
          <w:color w:val="252525"/>
          <w:szCs w:val="24"/>
        </w:rPr>
      </w:pPr>
    </w:p>
    <w:p w14:paraId="37AFBA45" w14:textId="77777777" w:rsidR="0016453F" w:rsidRPr="007F74D6" w:rsidRDefault="0016453F" w:rsidP="0016453F">
      <w:pPr>
        <w:rPr>
          <w:rFonts w:asciiTheme="minorHAnsi" w:hAnsiTheme="minorHAnsi" w:cs="Arial"/>
          <w:b/>
          <w:bCs/>
          <w:color w:val="252525"/>
          <w:sz w:val="28"/>
          <w:szCs w:val="28"/>
        </w:rPr>
      </w:pPr>
      <w:proofErr w:type="spellStart"/>
      <w:r w:rsidRPr="007F74D6">
        <w:rPr>
          <w:rFonts w:asciiTheme="minorHAnsi" w:hAnsiTheme="minorHAnsi" w:cs="Arial"/>
          <w:b/>
          <w:bCs/>
          <w:color w:val="252525"/>
          <w:sz w:val="28"/>
          <w:szCs w:val="28"/>
        </w:rPr>
        <w:t>PlayConnect</w:t>
      </w:r>
      <w:proofErr w:type="spellEnd"/>
      <w:r w:rsidRPr="007F74D6">
        <w:rPr>
          <w:rFonts w:asciiTheme="minorHAnsi" w:hAnsiTheme="minorHAnsi" w:cs="Arial"/>
          <w:b/>
          <w:bCs/>
          <w:color w:val="252525"/>
          <w:sz w:val="28"/>
          <w:szCs w:val="28"/>
        </w:rPr>
        <w:t xml:space="preserve"> Playgroups</w:t>
      </w:r>
    </w:p>
    <w:p w14:paraId="6B89A934" w14:textId="77777777" w:rsidR="0016453F" w:rsidRPr="007F74D6" w:rsidRDefault="0016453F" w:rsidP="0016453F">
      <w:pPr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 w:rsidRPr="007F74D6">
        <w:rPr>
          <w:rFonts w:asciiTheme="minorHAnsi" w:hAnsiTheme="minorHAnsi" w:cstheme="minorHAnsi"/>
          <w:sz w:val="22"/>
          <w:szCs w:val="22"/>
        </w:rPr>
        <w:t>PlayConnect</w:t>
      </w:r>
      <w:proofErr w:type="spellEnd"/>
      <w:r w:rsidRPr="007F74D6">
        <w:rPr>
          <w:rFonts w:asciiTheme="minorHAnsi" w:hAnsiTheme="minorHAnsi" w:cstheme="minorHAnsi"/>
          <w:sz w:val="22"/>
          <w:szCs w:val="22"/>
        </w:rPr>
        <w:t xml:space="preserve"> is a whole family support, helping you to play, share, connect and grow together with your community.  They will support you to </w:t>
      </w:r>
      <w:proofErr w:type="spellStart"/>
      <w:r w:rsidRPr="007F74D6">
        <w:rPr>
          <w:rFonts w:asciiTheme="minorHAnsi" w:hAnsiTheme="minorHAnsi" w:cstheme="minorHAnsi"/>
          <w:sz w:val="22"/>
          <w:szCs w:val="22"/>
        </w:rPr>
        <w:t>recognise</w:t>
      </w:r>
      <w:proofErr w:type="spellEnd"/>
      <w:r w:rsidRPr="007F74D6">
        <w:rPr>
          <w:rFonts w:asciiTheme="minorHAnsi" w:hAnsiTheme="minorHAnsi" w:cstheme="minorHAnsi"/>
          <w:sz w:val="22"/>
          <w:szCs w:val="22"/>
        </w:rPr>
        <w:t xml:space="preserve"> and develop your child’s unique abilities.  Supporting social engagement through play for children from birth to 5 years. Creating lasting peer support networks for parents, caregivers and siblings (up to 5 years). Taking the stress out of finding information and connecting to the right local support services.</w:t>
      </w:r>
    </w:p>
    <w:p w14:paraId="1B2D1C50" w14:textId="77777777" w:rsidR="0016453F" w:rsidRPr="007F74D6" w:rsidRDefault="0016453F" w:rsidP="0016453F">
      <w:pPr>
        <w:rPr>
          <w:rFonts w:asciiTheme="minorHAnsi" w:hAnsiTheme="minorHAnsi" w:cstheme="minorHAnsi"/>
          <w:sz w:val="22"/>
          <w:szCs w:val="22"/>
        </w:rPr>
      </w:pPr>
      <w:r w:rsidRPr="007F74D6">
        <w:rPr>
          <w:rFonts w:asciiTheme="minorHAnsi" w:hAnsiTheme="minorHAnsi" w:cstheme="minorHAnsi"/>
          <w:sz w:val="22"/>
          <w:szCs w:val="22"/>
        </w:rPr>
        <w:t xml:space="preserve">The Werribee playgroup runs on Thursday afternoons and the program is Government funded and free for families.  </w:t>
      </w:r>
    </w:p>
    <w:p w14:paraId="2CA3FC9C" w14:textId="77777777" w:rsidR="0016453F" w:rsidRPr="007F74D6" w:rsidRDefault="0016453F" w:rsidP="0016453F">
      <w:pPr>
        <w:rPr>
          <w:rFonts w:asciiTheme="minorHAnsi" w:hAnsiTheme="minorHAnsi" w:cstheme="minorHAnsi"/>
          <w:sz w:val="22"/>
          <w:szCs w:val="22"/>
        </w:rPr>
      </w:pPr>
      <w:r w:rsidRPr="007F74D6">
        <w:rPr>
          <w:rFonts w:asciiTheme="minorHAnsi" w:hAnsiTheme="minorHAnsi" w:cstheme="minorHAnsi"/>
          <w:sz w:val="22"/>
          <w:szCs w:val="22"/>
        </w:rPr>
        <w:t xml:space="preserve">For more information, contact Anne Shute on 0434 769 341 or email </w:t>
      </w:r>
      <w:hyperlink r:id="rId11" w:history="1">
        <w:r w:rsidRPr="007F74D6">
          <w:rPr>
            <w:rStyle w:val="Hyperlink"/>
            <w:rFonts w:asciiTheme="minorHAnsi" w:hAnsiTheme="minorHAnsi" w:cstheme="minorHAnsi"/>
            <w:sz w:val="22"/>
            <w:szCs w:val="22"/>
          </w:rPr>
          <w:t>ashute@playgroup.org.au</w:t>
        </w:r>
      </w:hyperlink>
    </w:p>
    <w:p w14:paraId="2A1EB474" w14:textId="77777777" w:rsidR="0016453F" w:rsidRPr="007F74D6" w:rsidRDefault="0016453F" w:rsidP="0016453F">
      <w:pPr>
        <w:rPr>
          <w:rFonts w:asciiTheme="minorHAnsi" w:hAnsiTheme="minorHAnsi" w:cs="Arial"/>
          <w:color w:val="252525"/>
          <w:szCs w:val="24"/>
        </w:rPr>
      </w:pPr>
      <w:r w:rsidRPr="007F74D6">
        <w:rPr>
          <w:rFonts w:asciiTheme="minorHAnsi" w:hAnsiTheme="minorHAnsi" w:cstheme="minorHAnsi"/>
          <w:sz w:val="22"/>
          <w:szCs w:val="22"/>
        </w:rPr>
        <w:t xml:space="preserve">Website - </w:t>
      </w:r>
      <w:hyperlink r:id="rId12" w:history="1">
        <w:r w:rsidRPr="007F74D6">
          <w:rPr>
            <w:rStyle w:val="Hyperlink"/>
            <w:rFonts w:asciiTheme="minorHAnsi" w:hAnsiTheme="minorHAnsi" w:cstheme="minorHAnsi"/>
            <w:sz w:val="22"/>
            <w:szCs w:val="22"/>
          </w:rPr>
          <w:t>https://playgroupaustralia.org.au/national-programs/playconnect/</w:t>
        </w:r>
      </w:hyperlink>
    </w:p>
    <w:p w14:paraId="76FDA06D" w14:textId="77777777" w:rsidR="0016453F" w:rsidRDefault="0016453F" w:rsidP="0016453F">
      <w:pPr>
        <w:rPr>
          <w:rFonts w:asciiTheme="minorHAnsi" w:hAnsiTheme="minorHAnsi" w:cs="Arial"/>
          <w:color w:val="252525"/>
          <w:szCs w:val="24"/>
        </w:rPr>
      </w:pPr>
    </w:p>
    <w:p w14:paraId="7B007114" w14:textId="77777777" w:rsidR="0016453F" w:rsidRDefault="0016453F" w:rsidP="0016453F">
      <w:pPr>
        <w:rPr>
          <w:rFonts w:asciiTheme="minorHAnsi" w:hAnsiTheme="minorHAnsi"/>
          <w:szCs w:val="24"/>
        </w:rPr>
      </w:pPr>
      <w:r w:rsidRPr="000C5B8F">
        <w:rPr>
          <w:rFonts w:asciiTheme="minorHAnsi" w:hAnsiTheme="minorHAnsi"/>
          <w:b/>
          <w:sz w:val="28"/>
          <w:szCs w:val="28"/>
        </w:rPr>
        <w:t>Raising Children Network</w:t>
      </w:r>
    </w:p>
    <w:p w14:paraId="5AFEF34A" w14:textId="77777777" w:rsidR="0016453F" w:rsidRPr="000C621F" w:rsidRDefault="0016453F" w:rsidP="0016453F">
      <w:pPr>
        <w:spacing w:after="120"/>
        <w:rPr>
          <w:rFonts w:asciiTheme="minorHAnsi" w:hAnsiTheme="minorHAnsi"/>
          <w:sz w:val="22"/>
          <w:szCs w:val="22"/>
        </w:rPr>
      </w:pPr>
      <w:r w:rsidRPr="000C621F">
        <w:rPr>
          <w:rFonts w:asciiTheme="minorHAnsi" w:hAnsiTheme="minorHAnsi"/>
          <w:sz w:val="22"/>
          <w:szCs w:val="22"/>
        </w:rPr>
        <w:t xml:space="preserve">Useful information on popular ASD topics such as; Learning about ASD, </w:t>
      </w:r>
      <w:proofErr w:type="spellStart"/>
      <w:r w:rsidRPr="000C621F">
        <w:rPr>
          <w:rFonts w:asciiTheme="minorHAnsi" w:hAnsiTheme="minorHAnsi"/>
          <w:sz w:val="22"/>
          <w:szCs w:val="22"/>
        </w:rPr>
        <w:t>Behaviour</w:t>
      </w:r>
      <w:proofErr w:type="spellEnd"/>
      <w:r w:rsidRPr="000C621F">
        <w:rPr>
          <w:rFonts w:asciiTheme="minorHAnsi" w:hAnsiTheme="minorHAnsi"/>
          <w:sz w:val="22"/>
          <w:szCs w:val="22"/>
        </w:rPr>
        <w:t>, Communicating, Development, Therapies &amp; services, Health &amp; daily care</w:t>
      </w:r>
    </w:p>
    <w:p w14:paraId="01C854CC" w14:textId="77777777" w:rsidR="0016453F" w:rsidRPr="000C621F" w:rsidRDefault="0016453F" w:rsidP="0016453F">
      <w:pPr>
        <w:rPr>
          <w:rFonts w:asciiTheme="minorHAnsi" w:hAnsiTheme="minorHAnsi"/>
          <w:sz w:val="22"/>
          <w:szCs w:val="22"/>
        </w:rPr>
      </w:pPr>
      <w:r w:rsidRPr="000C621F">
        <w:rPr>
          <w:rFonts w:asciiTheme="minorHAnsi" w:hAnsiTheme="minorHAnsi"/>
          <w:sz w:val="22"/>
          <w:szCs w:val="22"/>
        </w:rPr>
        <w:t xml:space="preserve">Website:  </w:t>
      </w:r>
      <w:hyperlink r:id="rId13" w:history="1">
        <w:r w:rsidRPr="000C621F">
          <w:rPr>
            <w:rStyle w:val="Hyperlink"/>
            <w:rFonts w:asciiTheme="minorHAnsi" w:hAnsiTheme="minorHAnsi"/>
            <w:sz w:val="22"/>
            <w:szCs w:val="22"/>
          </w:rPr>
          <w:t>www.raisingchildren.net.au</w:t>
        </w:r>
      </w:hyperlink>
    </w:p>
    <w:p w14:paraId="7D69D3B2" w14:textId="77777777" w:rsidR="0016453F" w:rsidRDefault="0016453F" w:rsidP="0016453F">
      <w:pPr>
        <w:rPr>
          <w:rFonts w:asciiTheme="minorHAnsi" w:hAnsiTheme="minorHAnsi"/>
          <w:b/>
          <w:color w:val="0070C0"/>
          <w:sz w:val="22"/>
          <w:szCs w:val="22"/>
        </w:rPr>
      </w:pPr>
    </w:p>
    <w:p w14:paraId="5FEB5FB5" w14:textId="77777777" w:rsidR="0016453F" w:rsidRDefault="0016453F" w:rsidP="0016453F">
      <w:pPr>
        <w:rPr>
          <w:rFonts w:asciiTheme="minorHAnsi" w:hAnsiTheme="minorHAnsi"/>
          <w:b/>
          <w:bCs/>
          <w:szCs w:val="24"/>
        </w:rPr>
      </w:pPr>
      <w:r w:rsidRPr="000C5B8F">
        <w:rPr>
          <w:rFonts w:asciiTheme="minorHAnsi" w:hAnsiTheme="minorHAnsi"/>
          <w:b/>
          <w:bCs/>
          <w:sz w:val="28"/>
          <w:szCs w:val="28"/>
        </w:rPr>
        <w:t>ASD Transition Statement</w:t>
      </w:r>
      <w:r>
        <w:rPr>
          <w:rFonts w:asciiTheme="minorHAnsi" w:hAnsiTheme="minorHAnsi"/>
          <w:b/>
          <w:bCs/>
          <w:sz w:val="28"/>
          <w:szCs w:val="28"/>
        </w:rPr>
        <w:t>s</w:t>
      </w:r>
      <w:r w:rsidRPr="000C5B8F">
        <w:rPr>
          <w:rFonts w:asciiTheme="minorHAnsi" w:hAnsiTheme="minorHAnsi"/>
          <w:b/>
          <w:bCs/>
          <w:szCs w:val="24"/>
        </w:rPr>
        <w:t xml:space="preserve"> </w:t>
      </w:r>
    </w:p>
    <w:p w14:paraId="63C37FE3" w14:textId="77777777" w:rsidR="0016453F" w:rsidRPr="00E2782F" w:rsidRDefault="0016453F" w:rsidP="0016453F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E2782F">
        <w:rPr>
          <w:rFonts w:asciiTheme="minorHAnsi" w:hAnsiTheme="minorHAnsi" w:cstheme="minorHAnsi"/>
          <w:bCs/>
          <w:sz w:val="22"/>
          <w:szCs w:val="22"/>
        </w:rPr>
        <w:t xml:space="preserve">This ‘ASDs Transition Learning &amp; Development Statement’ was developed to supplement the DEECD ‘Transition: Positive Start to School Learning and Development Statement’. This additional information assists parents and professionals to have a shared understanding of the child’s symptoms of ASD, profile of abilities and how these impact upon him/her. It includes a summary of previous assessments and reports. It also provides information on the student’s learning profile and what teaching and management strategies are currently the most successful.  </w:t>
      </w:r>
    </w:p>
    <w:p w14:paraId="5E0E1F33" w14:textId="77777777" w:rsidR="0016453F" w:rsidRDefault="00466421" w:rsidP="0016453F">
      <w:pPr>
        <w:rPr>
          <w:rFonts w:asciiTheme="minorHAnsi" w:hAnsiTheme="minorHAnsi" w:cstheme="minorHAnsi"/>
          <w:sz w:val="22"/>
          <w:szCs w:val="22"/>
        </w:rPr>
      </w:pPr>
      <w:hyperlink r:id="rId14" w:history="1">
        <w:r w:rsidR="0016453F" w:rsidRPr="005850CB">
          <w:rPr>
            <w:rStyle w:val="Hyperlink"/>
            <w:rFonts w:asciiTheme="minorHAnsi" w:hAnsiTheme="minorHAnsi" w:cstheme="minorHAnsi"/>
            <w:sz w:val="22"/>
            <w:szCs w:val="22"/>
          </w:rPr>
          <w:t>http://www.med.monash.edu.au/assets/docs/scs/psychiatry/asds-transition-statement.pdf</w:t>
        </w:r>
      </w:hyperlink>
      <w:r w:rsidR="0016453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CFCB68" w14:textId="77777777" w:rsidR="0016453F" w:rsidRDefault="0016453F" w:rsidP="0016453F">
      <w:pPr>
        <w:rPr>
          <w:rStyle w:val="Hyperlink"/>
          <w:rFonts w:asciiTheme="minorHAnsi" w:hAnsiTheme="minorHAnsi" w:cstheme="minorHAnsi"/>
          <w:b/>
          <w:sz w:val="22"/>
          <w:szCs w:val="22"/>
        </w:rPr>
      </w:pPr>
    </w:p>
    <w:p w14:paraId="64BB337D" w14:textId="77777777" w:rsidR="0016453F" w:rsidRDefault="0016453F" w:rsidP="0016453F">
      <w:pPr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Yellow </w:t>
      </w:r>
      <w:proofErr w:type="spellStart"/>
      <w:r>
        <w:rPr>
          <w:rFonts w:asciiTheme="minorHAnsi" w:hAnsiTheme="minorHAnsi"/>
          <w:b/>
          <w:bCs/>
          <w:sz w:val="28"/>
          <w:szCs w:val="28"/>
        </w:rPr>
        <w:t>LadyBugs</w:t>
      </w:r>
      <w:proofErr w:type="spellEnd"/>
      <w:r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14:paraId="7CB33306" w14:textId="77777777" w:rsidR="0016453F" w:rsidRDefault="0016453F" w:rsidP="0016453F">
      <w:pPr>
        <w:rPr>
          <w:rFonts w:asciiTheme="minorHAnsi" w:hAnsiTheme="minorHAnsi" w:cstheme="minorHAnsi"/>
          <w:sz w:val="22"/>
          <w:szCs w:val="22"/>
        </w:rPr>
      </w:pPr>
      <w:r w:rsidRPr="00E42E30">
        <w:rPr>
          <w:rFonts w:asciiTheme="minorHAnsi" w:hAnsiTheme="minorHAnsi" w:cstheme="minorHAnsi"/>
          <w:sz w:val="22"/>
          <w:szCs w:val="22"/>
        </w:rPr>
        <w:t>Yellow Ladybugs is dedicated to the happiness, success and celebration of autistic girls and women</w:t>
      </w:r>
      <w:r w:rsidRPr="0082588D">
        <w:rPr>
          <w:rFonts w:asciiTheme="minorHAnsi" w:hAnsiTheme="minorHAnsi" w:cstheme="minorHAnsi"/>
          <w:sz w:val="22"/>
          <w:szCs w:val="22"/>
        </w:rPr>
        <w:t xml:space="preserve">.  Yellow Ladybugs is a volunteer community group who proudly create social events, </w:t>
      </w:r>
      <w:proofErr w:type="gramStart"/>
      <w:r w:rsidRPr="0082588D">
        <w:rPr>
          <w:rFonts w:asciiTheme="minorHAnsi" w:hAnsiTheme="minorHAnsi" w:cstheme="minorHAnsi"/>
          <w:sz w:val="22"/>
          <w:szCs w:val="22"/>
        </w:rPr>
        <w:t>similar to</w:t>
      </w:r>
      <w:proofErr w:type="gramEnd"/>
      <w:r w:rsidRPr="0082588D">
        <w:rPr>
          <w:rFonts w:asciiTheme="minorHAnsi" w:hAnsiTheme="minorHAnsi" w:cstheme="minorHAnsi"/>
          <w:sz w:val="22"/>
          <w:szCs w:val="22"/>
        </w:rPr>
        <w:t xml:space="preserve"> birthday parties, where girls can come together and have the opportunity to meet and bond over their similar journey.</w:t>
      </w:r>
      <w:r>
        <w:rPr>
          <w:rFonts w:asciiTheme="minorHAnsi" w:hAnsiTheme="minorHAnsi" w:cstheme="minorHAnsi"/>
          <w:sz w:val="22"/>
          <w:szCs w:val="22"/>
        </w:rPr>
        <w:t xml:space="preserve">  They have a website (link below) </w:t>
      </w:r>
      <w:proofErr w:type="gramStart"/>
      <w:r>
        <w:rPr>
          <w:rFonts w:asciiTheme="minorHAnsi" w:hAnsiTheme="minorHAnsi" w:cstheme="minorHAnsi"/>
          <w:sz w:val="22"/>
          <w:szCs w:val="22"/>
        </w:rPr>
        <w:t>and also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 Facebook page.</w:t>
      </w:r>
    </w:p>
    <w:p w14:paraId="01B96D9C" w14:textId="77777777" w:rsidR="0016453F" w:rsidRPr="007F74D6" w:rsidRDefault="0016453F" w:rsidP="0016453F">
      <w:pPr>
        <w:spacing w:before="120" w:after="120"/>
        <w:rPr>
          <w:rFonts w:asciiTheme="minorHAnsi" w:hAnsiTheme="minorHAnsi"/>
          <w:b/>
          <w:bCs/>
          <w:sz w:val="22"/>
          <w:szCs w:val="22"/>
        </w:rPr>
      </w:pPr>
      <w:r w:rsidRPr="007F74D6">
        <w:rPr>
          <w:rFonts w:asciiTheme="minorHAnsi" w:hAnsiTheme="minorHAnsi"/>
          <w:bCs/>
          <w:sz w:val="22"/>
          <w:szCs w:val="22"/>
        </w:rPr>
        <w:t>Website</w:t>
      </w:r>
      <w:r w:rsidRPr="007F74D6">
        <w:rPr>
          <w:rFonts w:asciiTheme="minorHAnsi" w:hAnsiTheme="minorHAnsi"/>
          <w:b/>
          <w:bCs/>
          <w:sz w:val="22"/>
          <w:szCs w:val="22"/>
        </w:rPr>
        <w:t xml:space="preserve"> - </w:t>
      </w:r>
      <w:hyperlink r:id="rId15" w:history="1">
        <w:r w:rsidRPr="007F74D6">
          <w:rPr>
            <w:rStyle w:val="Hyperlink"/>
            <w:rFonts w:asciiTheme="minorHAnsi" w:hAnsiTheme="minorHAnsi"/>
            <w:sz w:val="22"/>
            <w:szCs w:val="22"/>
          </w:rPr>
          <w:t>https://www.yellowladybugs.com.au/</w:t>
        </w:r>
      </w:hyperlink>
    </w:p>
    <w:p w14:paraId="32844244" w14:textId="77777777" w:rsidR="00FC1219" w:rsidRDefault="00FC1219">
      <w:bookmarkStart w:id="0" w:name="_GoBack"/>
      <w:bookmarkEnd w:id="0"/>
    </w:p>
    <w:sectPr w:rsidR="00FC1219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B7408" w14:textId="77777777" w:rsidR="00466421" w:rsidRDefault="00466421" w:rsidP="00466421">
      <w:r>
        <w:separator/>
      </w:r>
    </w:p>
  </w:endnote>
  <w:endnote w:type="continuationSeparator" w:id="0">
    <w:p w14:paraId="4EAA7510" w14:textId="77777777" w:rsidR="00466421" w:rsidRDefault="00466421" w:rsidP="00466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4DA4A" w14:textId="1F516533" w:rsidR="00466421" w:rsidRDefault="00466421">
    <w:pPr>
      <w:pStyle w:val="Footer"/>
    </w:pPr>
    <w:r w:rsidRPr="00D01560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10A42508" wp14:editId="4702D484">
          <wp:simplePos x="0" y="0"/>
          <wp:positionH relativeFrom="column">
            <wp:posOffset>2085975</wp:posOffset>
          </wp:positionH>
          <wp:positionV relativeFrom="paragraph">
            <wp:posOffset>-247650</wp:posOffset>
          </wp:positionV>
          <wp:extent cx="1572473" cy="736600"/>
          <wp:effectExtent l="0" t="0" r="8890" b="6350"/>
          <wp:wrapNone/>
          <wp:docPr id="3" name="Picture 0" descr="WCClogo CMYK MAS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CClogo CMYK MAS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2473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8C75A" w14:textId="77777777" w:rsidR="00466421" w:rsidRDefault="00466421" w:rsidP="00466421">
      <w:r>
        <w:separator/>
      </w:r>
    </w:p>
  </w:footnote>
  <w:footnote w:type="continuationSeparator" w:id="0">
    <w:p w14:paraId="3E1524CE" w14:textId="77777777" w:rsidR="00466421" w:rsidRDefault="00466421" w:rsidP="00466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53F"/>
    <w:rsid w:val="0016453F"/>
    <w:rsid w:val="00466421"/>
    <w:rsid w:val="00FC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0FA09"/>
  <w15:chartTrackingRefBased/>
  <w15:docId w15:val="{0B4F3073-B837-46AD-8A02-E7C787B0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453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64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42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664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421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aisingchildren.net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playgroupaustralia.org.au/national-programs/playconnect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shute@playgroup.org.a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ellowladybugs.com.au/" TargetMode="External"/><Relationship Id="rId10" Type="http://schemas.openxmlformats.org/officeDocument/2006/relationships/hyperlink" Target="http://www.amaze.org.au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amaze.org.au" TargetMode="External"/><Relationship Id="rId14" Type="http://schemas.openxmlformats.org/officeDocument/2006/relationships/hyperlink" Target="http://www.med.monash.edu.au/assets/docs/scs/psychiatry/asds-transition-statement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95036A43EA2E46AC2B3E1B74F71F7B" ma:contentTypeVersion="13" ma:contentTypeDescription="Create a new document." ma:contentTypeScope="" ma:versionID="88b357938ae2e41073cb055d44c43d08">
  <xsd:schema xmlns:xsd="http://www.w3.org/2001/XMLSchema" xmlns:xs="http://www.w3.org/2001/XMLSchema" xmlns:p="http://schemas.microsoft.com/office/2006/metadata/properties" xmlns:ns3="6ddc0e22-8b6d-4042-b249-a616b5dc7c73" xmlns:ns4="2d19af46-c29d-4006-8571-230f9debe74f" targetNamespace="http://schemas.microsoft.com/office/2006/metadata/properties" ma:root="true" ma:fieldsID="86398aefceade6928da479aa412d24a3" ns3:_="" ns4:_="">
    <xsd:import namespace="6ddc0e22-8b6d-4042-b249-a616b5dc7c73"/>
    <xsd:import namespace="2d19af46-c29d-4006-8571-230f9debe7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c0e22-8b6d-4042-b249-a616b5dc7c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9af46-c29d-4006-8571-230f9debe74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77F26A-B8E1-4875-AF7C-0CA8B8D363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F5F2F1-3633-41EE-A9A3-313D48105C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A3225D-C754-47FA-A33A-A63EF1456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c0e22-8b6d-4042-b249-a616b5dc7c73"/>
    <ds:schemaRef ds:uri="2d19af46-c29d-4006-8571-230f9debe7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Lakin</dc:creator>
  <cp:keywords/>
  <dc:description/>
  <cp:lastModifiedBy>Janet Lakin</cp:lastModifiedBy>
  <cp:revision>2</cp:revision>
  <dcterms:created xsi:type="dcterms:W3CDTF">2021-02-11T03:27:00Z</dcterms:created>
  <dcterms:modified xsi:type="dcterms:W3CDTF">2021-02-11T03:31:00Z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0x010100BE95036A43EA2E46AC2B3E1B74F71F7B</vt:lpwstr>
  </property>
</Properties>
</file>