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95860676"/>
        <w:docPartObj>
          <w:docPartGallery w:val="Cover Pages"/>
          <w:docPartUnique/>
        </w:docPartObj>
      </w:sdtPr>
      <w:sdtEndPr/>
      <w:sdtContent>
        <w:p w14:paraId="4083A13F" w14:textId="77777777" w:rsidR="003A0BF6" w:rsidRPr="00EE1861" w:rsidRDefault="003A0BF6" w:rsidP="00F90C2B">
          <w:pPr>
            <w:spacing w:after="0"/>
            <w:jc w:val="both"/>
          </w:pPr>
          <w:r w:rsidRPr="00EE1861">
            <w:rPr>
              <w:noProof/>
              <w:lang w:eastAsia="en-AU"/>
            </w:rPr>
            <w:drawing>
              <wp:anchor distT="0" distB="0" distL="114300" distR="114300" simplePos="0" relativeHeight="251659264" behindDoc="0" locked="0" layoutInCell="1" allowOverlap="1" wp14:anchorId="744C5A60" wp14:editId="3033FF59">
                <wp:simplePos x="0" y="0"/>
                <wp:positionH relativeFrom="column">
                  <wp:posOffset>-724535</wp:posOffset>
                </wp:positionH>
                <wp:positionV relativeFrom="paragraph">
                  <wp:posOffset>-1181735</wp:posOffset>
                </wp:positionV>
                <wp:extent cx="7583349" cy="1072244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3349" cy="10722445"/>
                        </a:xfrm>
                        <a:prstGeom prst="rect">
                          <a:avLst/>
                        </a:prstGeom>
                      </pic:spPr>
                    </pic:pic>
                  </a:graphicData>
                </a:graphic>
                <wp14:sizeRelH relativeFrom="page">
                  <wp14:pctWidth>0</wp14:pctWidth>
                </wp14:sizeRelH>
                <wp14:sizeRelV relativeFrom="page">
                  <wp14:pctHeight>0</wp14:pctHeight>
                </wp14:sizeRelV>
              </wp:anchor>
            </w:drawing>
          </w:r>
        </w:p>
        <w:p w14:paraId="14CDCCAD" w14:textId="77777777" w:rsidR="003A0BF6" w:rsidRPr="00EE1861" w:rsidRDefault="003A0BF6" w:rsidP="00F90C2B">
          <w:pPr>
            <w:spacing w:after="0"/>
            <w:jc w:val="both"/>
          </w:pPr>
        </w:p>
        <w:p w14:paraId="3631B3B5" w14:textId="77777777" w:rsidR="003A0BF6" w:rsidRPr="00EE1861" w:rsidRDefault="003A0BF6" w:rsidP="00F90C2B">
          <w:pPr>
            <w:spacing w:after="0"/>
            <w:jc w:val="both"/>
          </w:pPr>
        </w:p>
        <w:p w14:paraId="2BC7FCB3" w14:textId="77777777" w:rsidR="003A0BF6" w:rsidRPr="00EE1861" w:rsidRDefault="003A0BF6" w:rsidP="00F90C2B">
          <w:pPr>
            <w:spacing w:after="0"/>
            <w:jc w:val="both"/>
          </w:pPr>
          <w:r w:rsidRPr="00EE1861">
            <w:rPr>
              <w:noProof/>
              <w:lang w:eastAsia="en-AU"/>
            </w:rPr>
            <mc:AlternateContent>
              <mc:Choice Requires="wps">
                <w:drawing>
                  <wp:anchor distT="0" distB="0" distL="114300" distR="114300" simplePos="0" relativeHeight="251660288" behindDoc="0" locked="0" layoutInCell="1" allowOverlap="1" wp14:anchorId="55D7D784" wp14:editId="5473C928">
                    <wp:simplePos x="0" y="0"/>
                    <wp:positionH relativeFrom="column">
                      <wp:posOffset>-523875</wp:posOffset>
                    </wp:positionH>
                    <wp:positionV relativeFrom="paragraph">
                      <wp:posOffset>6354445</wp:posOffset>
                    </wp:positionV>
                    <wp:extent cx="6256020" cy="638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638175"/>
                            </a:xfrm>
                            <a:prstGeom prst="rect">
                              <a:avLst/>
                            </a:prstGeom>
                            <a:noFill/>
                            <a:ln w="9525">
                              <a:noFill/>
                              <a:miter lim="800000"/>
                              <a:headEnd/>
                              <a:tailEnd/>
                            </a:ln>
                          </wps:spPr>
                          <wps:txbx>
                            <w:txbxContent>
                              <w:p w14:paraId="173B4C01" w14:textId="0F9CAF00" w:rsidR="003A0BF6" w:rsidRPr="003C2A03" w:rsidRDefault="003A0BF6" w:rsidP="003A0BF6">
                                <w:pPr>
                                  <w:pStyle w:val="Footer"/>
                                  <w:rPr>
                                    <w:rFonts w:ascii="DaxOT-Medium" w:hAnsi="DaxOT-Medium"/>
                                    <w:color w:val="7030A0"/>
                                  </w:rPr>
                                </w:pPr>
                                <w:r>
                                  <w:rPr>
                                    <w:rFonts w:ascii="Calibri Light" w:eastAsiaTheme="majorEastAsia" w:hAnsi="Calibri Light" w:cstheme="majorBidi"/>
                                    <w:b/>
                                    <w:color w:val="002060"/>
                                    <w:sz w:val="72"/>
                                    <w:szCs w:val="72"/>
                                  </w:rPr>
                                  <w:t>COVIDSafe</w:t>
                                </w:r>
                                <w:r w:rsidR="000C29D3">
                                  <w:rPr>
                                    <w:rFonts w:ascii="Calibri Light" w:eastAsiaTheme="majorEastAsia" w:hAnsi="Calibri Light" w:cstheme="majorBidi"/>
                                    <w:b/>
                                    <w:color w:val="002060"/>
                                    <w:sz w:val="72"/>
                                    <w:szCs w:val="72"/>
                                  </w:rPr>
                                  <w:t xml:space="preserve"> Guidance for</w:t>
                                </w:r>
                                <w:r w:rsidR="00FE187C">
                                  <w:rPr>
                                    <w:rFonts w:ascii="Calibri Light" w:eastAsiaTheme="majorEastAsia" w:hAnsi="Calibri Light" w:cstheme="majorBidi"/>
                                    <w:b/>
                                    <w:color w:val="002060"/>
                                    <w:sz w:val="72"/>
                                    <w:szCs w:val="72"/>
                                  </w:rPr>
                                  <w:t xml:space="preserve"> Busking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7D784" id="_x0000_t202" coordsize="21600,21600" o:spt="202" path="m,l,21600r21600,l21600,xe">
                    <v:stroke joinstyle="miter"/>
                    <v:path gradientshapeok="t" o:connecttype="rect"/>
                  </v:shapetype>
                  <v:shape id="Text Box 2" o:spid="_x0000_s1026" type="#_x0000_t202" style="position:absolute;left:0;text-align:left;margin-left:-41.25pt;margin-top:500.35pt;width:492.6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" filled="f" stroked="f">
                    <v:textbox>
                      <w:txbxContent>
                        <w:p w14:paraId="173B4C01" w14:textId="0F9CAF00" w:rsidR="003A0BF6" w:rsidRPr="003C2A03" w:rsidRDefault="003A0BF6" w:rsidP="003A0BF6">
                          <w:pPr>
                            <w:pStyle w:val="Footer"/>
                            <w:rPr>
                              <w:rFonts w:ascii="DaxOT-Medium" w:hAnsi="DaxOT-Medium"/>
                              <w:color w:val="7030A0"/>
                            </w:rPr>
                          </w:pPr>
                          <w:r>
                            <w:rPr>
                              <w:rFonts w:ascii="Calibri Light" w:eastAsiaTheme="majorEastAsia" w:hAnsi="Calibri Light" w:cstheme="majorBidi"/>
                              <w:b/>
                              <w:color w:val="002060"/>
                              <w:sz w:val="72"/>
                              <w:szCs w:val="72"/>
                            </w:rPr>
                            <w:t>COVIDSafe</w:t>
                          </w:r>
                          <w:r w:rsidR="000C29D3">
                            <w:rPr>
                              <w:rFonts w:ascii="Calibri Light" w:eastAsiaTheme="majorEastAsia" w:hAnsi="Calibri Light" w:cstheme="majorBidi"/>
                              <w:b/>
                              <w:color w:val="002060"/>
                              <w:sz w:val="72"/>
                              <w:szCs w:val="72"/>
                            </w:rPr>
                            <w:t xml:space="preserve"> Guidance for</w:t>
                          </w:r>
                          <w:r w:rsidR="00FE187C">
                            <w:rPr>
                              <w:rFonts w:ascii="Calibri Light" w:eastAsiaTheme="majorEastAsia" w:hAnsi="Calibri Light" w:cstheme="majorBidi"/>
                              <w:b/>
                              <w:color w:val="002060"/>
                              <w:sz w:val="72"/>
                              <w:szCs w:val="72"/>
                            </w:rPr>
                            <w:t xml:space="preserve"> Busking</w:t>
                          </w:r>
                        </w:p>
                      </w:txbxContent>
                    </v:textbox>
                  </v:shape>
                </w:pict>
              </mc:Fallback>
            </mc:AlternateContent>
          </w:r>
          <w:r w:rsidRPr="00EE1861">
            <w:rPr>
              <w:noProof/>
              <w:lang w:eastAsia="en-AU"/>
            </w:rPr>
            <mc:AlternateContent>
              <mc:Choice Requires="wps">
                <w:drawing>
                  <wp:anchor distT="0" distB="0" distL="114300" distR="114300" simplePos="0" relativeHeight="251661312" behindDoc="0" locked="0" layoutInCell="1" allowOverlap="1" wp14:anchorId="78F8D413" wp14:editId="7CECE737">
                    <wp:simplePos x="0" y="0"/>
                    <wp:positionH relativeFrom="column">
                      <wp:posOffset>-495773</wp:posOffset>
                    </wp:positionH>
                    <wp:positionV relativeFrom="paragraph">
                      <wp:posOffset>6943090</wp:posOffset>
                    </wp:positionV>
                    <wp:extent cx="4331335" cy="14039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1403985"/>
                            </a:xfrm>
                            <a:prstGeom prst="rect">
                              <a:avLst/>
                            </a:prstGeom>
                            <a:noFill/>
                            <a:ln w="9525">
                              <a:noFill/>
                              <a:miter lim="800000"/>
                              <a:headEnd/>
                              <a:tailEnd/>
                            </a:ln>
                          </wps:spPr>
                          <wps:txbx>
                            <w:txbxContent>
                              <w:p w14:paraId="118FF592" w14:textId="177BD523" w:rsidR="003A0BF6" w:rsidRPr="00717ADE" w:rsidRDefault="003A0BF6" w:rsidP="003A0BF6">
                                <w:pPr>
                                  <w:spacing w:after="0" w:line="240" w:lineRule="auto"/>
                                  <w:rPr>
                                    <w:rFonts w:ascii="DaxOT-Regular" w:hAnsi="DaxOT-Regular"/>
                                    <w:color w:val="002060"/>
                                    <w:sz w:val="36"/>
                                    <w:szCs w:val="36"/>
                                  </w:rPr>
                                </w:pPr>
                                <w:r>
                                  <w:rPr>
                                    <w:rFonts w:ascii="DaxOT-Regular" w:hAnsi="DaxOT-Regular"/>
                                    <w:color w:val="002060"/>
                                    <w:sz w:val="44"/>
                                    <w:szCs w:val="44"/>
                                  </w:rPr>
                                  <w:t>Guidelines for Busking in a COVIDSafe environment</w:t>
                                </w:r>
                              </w:p>
                              <w:p w14:paraId="5ACCA3C0" w14:textId="77777777" w:rsidR="003A0BF6" w:rsidRPr="003C2A03" w:rsidRDefault="003A0BF6" w:rsidP="003A0BF6">
                                <w:pPr>
                                  <w:jc w:val="both"/>
                                  <w:rPr>
                                    <w:rFonts w:ascii="DaxOT-Regular" w:hAnsi="DaxOT-Regula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F8D413" id="_x0000_s1027" type="#_x0000_t202" style="position:absolute;left:0;text-align:left;margin-left:-39.05pt;margin-top:546.7pt;width:34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" filled="f" stroked="f">
                    <v:textbox style="mso-fit-shape-to-text:t">
                      <w:txbxContent>
                        <w:p w14:paraId="118FF592" w14:textId="177BD523" w:rsidR="003A0BF6" w:rsidRPr="00717ADE" w:rsidRDefault="003A0BF6" w:rsidP="003A0BF6">
                          <w:pPr>
                            <w:spacing w:after="0" w:line="240" w:lineRule="auto"/>
                            <w:rPr>
                              <w:rFonts w:ascii="DaxOT-Regular" w:hAnsi="DaxOT-Regular"/>
                              <w:color w:val="002060"/>
                              <w:sz w:val="36"/>
                              <w:szCs w:val="36"/>
                            </w:rPr>
                          </w:pPr>
                          <w:r>
                            <w:rPr>
                              <w:rFonts w:ascii="DaxOT-Regular" w:hAnsi="DaxOT-Regular"/>
                              <w:color w:val="002060"/>
                              <w:sz w:val="44"/>
                              <w:szCs w:val="44"/>
                            </w:rPr>
                            <w:t>Guidelines for Busking in a COVIDSafe environment</w:t>
                          </w:r>
                        </w:p>
                        <w:p w14:paraId="5ACCA3C0" w14:textId="77777777" w:rsidR="003A0BF6" w:rsidRPr="003C2A03" w:rsidRDefault="003A0BF6" w:rsidP="003A0BF6">
                          <w:pPr>
                            <w:jc w:val="both"/>
                            <w:rPr>
                              <w:rFonts w:ascii="DaxOT-Regular" w:hAnsi="DaxOT-Regular"/>
                            </w:rPr>
                          </w:pPr>
                        </w:p>
                      </w:txbxContent>
                    </v:textbox>
                  </v:shape>
                </w:pict>
              </mc:Fallback>
            </mc:AlternateContent>
          </w:r>
          <w:r w:rsidRPr="00EE1861">
            <w:br w:type="page"/>
          </w:r>
        </w:p>
      </w:sdtContent>
    </w:sdt>
    <w:p w14:paraId="32361F9E" w14:textId="77777777" w:rsidR="003A0BF6" w:rsidRPr="00EE1861" w:rsidRDefault="003A0BF6" w:rsidP="007D6883">
      <w:pPr>
        <w:tabs>
          <w:tab w:val="left" w:pos="1263"/>
        </w:tabs>
        <w:spacing w:before="240" w:after="0" w:line="240" w:lineRule="auto"/>
        <w:jc w:val="both"/>
        <w:rPr>
          <w:rFonts w:ascii="Calibri" w:eastAsia="Arial" w:hAnsi="Calibri" w:cs="Calibri"/>
          <w:b/>
          <w:bCs/>
          <w:color w:val="4472C4" w:themeColor="accent1"/>
          <w:sz w:val="28"/>
          <w:szCs w:val="28"/>
          <w:lang w:eastAsia="en-AU" w:bidi="en-AU"/>
        </w:rPr>
      </w:pPr>
      <w:r w:rsidRPr="00EE1861">
        <w:rPr>
          <w:rFonts w:ascii="Calibri" w:eastAsia="Arial" w:hAnsi="Calibri" w:cs="Calibri"/>
          <w:b/>
          <w:bCs/>
          <w:color w:val="4472C4" w:themeColor="accent1"/>
          <w:sz w:val="28"/>
          <w:szCs w:val="28"/>
          <w:lang w:eastAsia="en-AU" w:bidi="en-AU"/>
        </w:rPr>
        <w:lastRenderedPageBreak/>
        <w:t>Purpose</w:t>
      </w:r>
    </w:p>
    <w:p w14:paraId="6167B9E7" w14:textId="7651FCCF" w:rsidR="003A0BF6" w:rsidRPr="00EE1861" w:rsidRDefault="003A0BF6" w:rsidP="007D6883">
      <w:pPr>
        <w:tabs>
          <w:tab w:val="left" w:pos="1263"/>
        </w:tabs>
        <w:spacing w:before="240" w:after="0" w:line="240" w:lineRule="auto"/>
        <w:jc w:val="both"/>
        <w:rPr>
          <w:rFonts w:ascii="Calibri" w:eastAsia="Arial" w:hAnsi="Calibri" w:cs="Calibri"/>
          <w:lang w:eastAsia="en-AU" w:bidi="en-AU"/>
        </w:rPr>
      </w:pPr>
      <w:r w:rsidRPr="00EE1861">
        <w:rPr>
          <w:rFonts w:ascii="Calibri" w:eastAsia="Arial" w:hAnsi="Calibri" w:cs="Calibri"/>
          <w:lang w:eastAsia="en-AU" w:bidi="en-AU"/>
        </w:rPr>
        <w:t xml:space="preserve">The purpose of this document is to provide </w:t>
      </w:r>
      <w:r>
        <w:rPr>
          <w:rFonts w:ascii="Calibri" w:eastAsia="Arial" w:hAnsi="Calibri" w:cs="Calibri"/>
          <w:lang w:eastAsia="en-AU" w:bidi="en-AU"/>
        </w:rPr>
        <w:t>Buskers</w:t>
      </w:r>
      <w:r w:rsidRPr="00EE1861">
        <w:rPr>
          <w:rFonts w:ascii="Calibri" w:eastAsia="Arial" w:hAnsi="Calibri" w:cs="Calibri"/>
          <w:lang w:eastAsia="en-AU" w:bidi="en-AU"/>
        </w:rPr>
        <w:t xml:space="preserve"> with guidance on</w:t>
      </w:r>
      <w:r>
        <w:rPr>
          <w:rFonts w:ascii="Calibri" w:eastAsia="Arial" w:hAnsi="Calibri" w:cs="Calibri"/>
          <w:lang w:eastAsia="en-AU" w:bidi="en-AU"/>
        </w:rPr>
        <w:t xml:space="preserve"> how to busk safely in a </w:t>
      </w:r>
      <w:r w:rsidRPr="00EE1861">
        <w:rPr>
          <w:rFonts w:ascii="Calibri" w:eastAsia="Arial" w:hAnsi="Calibri" w:cs="Calibri"/>
          <w:lang w:eastAsia="en-AU" w:bidi="en-AU"/>
        </w:rPr>
        <w:t xml:space="preserve">COVIDSafe environment. </w:t>
      </w:r>
    </w:p>
    <w:p w14:paraId="61978F0E" w14:textId="77777777" w:rsidR="003A0BF6" w:rsidRPr="00EE1861" w:rsidRDefault="003A0BF6" w:rsidP="007D6883">
      <w:pPr>
        <w:tabs>
          <w:tab w:val="left" w:pos="1263"/>
        </w:tabs>
        <w:spacing w:before="240" w:after="0" w:line="240" w:lineRule="auto"/>
        <w:jc w:val="both"/>
        <w:rPr>
          <w:rFonts w:ascii="Calibri" w:eastAsia="Arial" w:hAnsi="Calibri" w:cs="Calibri"/>
          <w:lang w:eastAsia="en-AU" w:bidi="en-AU"/>
        </w:rPr>
      </w:pPr>
    </w:p>
    <w:p w14:paraId="2021521E" w14:textId="19F0665F" w:rsidR="004C2418" w:rsidRDefault="003A0BF6" w:rsidP="007D6883">
      <w:pPr>
        <w:tabs>
          <w:tab w:val="left" w:pos="1263"/>
        </w:tabs>
        <w:spacing w:before="240" w:after="0" w:line="240" w:lineRule="auto"/>
        <w:jc w:val="both"/>
        <w:rPr>
          <w:rFonts w:ascii="Calibri" w:eastAsia="Arial" w:hAnsi="Calibri" w:cs="Calibri"/>
          <w:b/>
          <w:bCs/>
          <w:color w:val="4472C4" w:themeColor="accent1"/>
          <w:sz w:val="28"/>
          <w:szCs w:val="28"/>
          <w:lang w:eastAsia="en-AU" w:bidi="en-AU"/>
        </w:rPr>
      </w:pPr>
      <w:r w:rsidRPr="00EE1861">
        <w:rPr>
          <w:rFonts w:ascii="Calibri" w:eastAsia="Arial" w:hAnsi="Calibri" w:cs="Calibri"/>
          <w:b/>
          <w:bCs/>
          <w:color w:val="4472C4" w:themeColor="accent1"/>
          <w:sz w:val="28"/>
          <w:szCs w:val="28"/>
          <w:lang w:eastAsia="en-AU" w:bidi="en-AU"/>
        </w:rPr>
        <w:t xml:space="preserve">COVIDSafe </w:t>
      </w:r>
      <w:r w:rsidR="00FE187C">
        <w:rPr>
          <w:rFonts w:ascii="Calibri" w:eastAsia="Arial" w:hAnsi="Calibri" w:cs="Calibri"/>
          <w:b/>
          <w:bCs/>
          <w:color w:val="4472C4" w:themeColor="accent1"/>
          <w:sz w:val="28"/>
          <w:szCs w:val="28"/>
          <w:lang w:eastAsia="en-AU" w:bidi="en-AU"/>
        </w:rPr>
        <w:t>Guidance</w:t>
      </w:r>
    </w:p>
    <w:p w14:paraId="303F2D35" w14:textId="63105339" w:rsidR="00E52A8F" w:rsidRDefault="00B72A1A" w:rsidP="007D6883">
      <w:pPr>
        <w:pStyle w:val="ListParagraph"/>
        <w:numPr>
          <w:ilvl w:val="0"/>
          <w:numId w:val="1"/>
        </w:numPr>
        <w:tabs>
          <w:tab w:val="left" w:pos="1263"/>
        </w:tabs>
        <w:spacing w:before="240"/>
        <w:jc w:val="both"/>
        <w:rPr>
          <w:rFonts w:ascii="Calibri" w:hAnsi="Calibri" w:cs="Calibri"/>
          <w:b/>
          <w:bCs/>
          <w:color w:val="4472C4" w:themeColor="accent1"/>
          <w:sz w:val="28"/>
          <w:szCs w:val="28"/>
        </w:rPr>
      </w:pPr>
      <w:r>
        <w:rPr>
          <w:rFonts w:ascii="Calibri" w:hAnsi="Calibri" w:cs="Calibri"/>
          <w:b/>
          <w:bCs/>
          <w:color w:val="4472C4" w:themeColor="accent1"/>
          <w:sz w:val="28"/>
          <w:szCs w:val="28"/>
        </w:rPr>
        <w:t>Stay Home, if unwell</w:t>
      </w:r>
    </w:p>
    <w:p w14:paraId="085F7B8D" w14:textId="77777777" w:rsidR="007A488A" w:rsidRPr="008A4030" w:rsidRDefault="008C305E" w:rsidP="007D6883">
      <w:pPr>
        <w:pStyle w:val="Default"/>
        <w:spacing w:before="240"/>
        <w:ind w:left="360" w:firstLine="360"/>
        <w:jc w:val="both"/>
        <w:rPr>
          <w:rFonts w:asciiTheme="minorHAnsi" w:hAnsiTheme="minorHAnsi" w:cstheme="minorHAnsi"/>
          <w:sz w:val="22"/>
          <w:szCs w:val="22"/>
        </w:rPr>
      </w:pPr>
      <w:r w:rsidRPr="008A4030">
        <w:rPr>
          <w:rFonts w:asciiTheme="minorHAnsi" w:hAnsiTheme="minorHAnsi" w:cstheme="minorHAnsi"/>
          <w:sz w:val="22"/>
          <w:szCs w:val="22"/>
        </w:rPr>
        <w:t xml:space="preserve">Participation in busking is not permitted or must cease if any of the following apply: </w:t>
      </w:r>
    </w:p>
    <w:p w14:paraId="412C75BB" w14:textId="0BB3EE04" w:rsidR="007A488A" w:rsidRPr="008A4030" w:rsidRDefault="008C305E" w:rsidP="007D6883">
      <w:pPr>
        <w:pStyle w:val="Default"/>
        <w:numPr>
          <w:ilvl w:val="0"/>
          <w:numId w:val="16"/>
        </w:numPr>
        <w:spacing w:before="240"/>
        <w:jc w:val="both"/>
        <w:rPr>
          <w:rFonts w:asciiTheme="minorHAnsi" w:hAnsiTheme="minorHAnsi" w:cstheme="minorHAnsi"/>
          <w:sz w:val="22"/>
          <w:szCs w:val="22"/>
        </w:rPr>
      </w:pPr>
      <w:r w:rsidRPr="008A4030">
        <w:rPr>
          <w:rFonts w:asciiTheme="minorHAnsi" w:hAnsiTheme="minorHAnsi" w:cstheme="minorHAnsi"/>
          <w:sz w:val="22"/>
          <w:szCs w:val="22"/>
        </w:rPr>
        <w:t>You, or anyone you have been in close contact with, have travelled overseas in the last 14 days</w:t>
      </w:r>
      <w:r w:rsidR="0084022C">
        <w:rPr>
          <w:rFonts w:asciiTheme="minorHAnsi" w:hAnsiTheme="minorHAnsi" w:cstheme="minorHAnsi"/>
          <w:sz w:val="22"/>
          <w:szCs w:val="22"/>
        </w:rPr>
        <w:t>.</w:t>
      </w:r>
    </w:p>
    <w:p w14:paraId="1B1E6933" w14:textId="7F3C7AB7" w:rsidR="007A488A" w:rsidRPr="008A4030" w:rsidRDefault="008C305E" w:rsidP="007D6883">
      <w:pPr>
        <w:pStyle w:val="Default"/>
        <w:numPr>
          <w:ilvl w:val="0"/>
          <w:numId w:val="16"/>
        </w:numPr>
        <w:spacing w:before="240"/>
        <w:jc w:val="both"/>
        <w:rPr>
          <w:rFonts w:asciiTheme="minorHAnsi" w:hAnsiTheme="minorHAnsi" w:cstheme="minorHAnsi"/>
          <w:sz w:val="22"/>
          <w:szCs w:val="22"/>
        </w:rPr>
      </w:pPr>
      <w:r w:rsidRPr="008A4030">
        <w:rPr>
          <w:rFonts w:asciiTheme="minorHAnsi" w:hAnsiTheme="minorHAnsi" w:cstheme="minorHAnsi"/>
          <w:sz w:val="22"/>
          <w:szCs w:val="22"/>
        </w:rPr>
        <w:t>You have been in close contact with someone with a confirmed case of COVID-19</w:t>
      </w:r>
      <w:r w:rsidR="0084022C">
        <w:rPr>
          <w:rFonts w:asciiTheme="minorHAnsi" w:hAnsiTheme="minorHAnsi" w:cstheme="minorHAnsi"/>
          <w:sz w:val="22"/>
          <w:szCs w:val="22"/>
        </w:rPr>
        <w:t>.</w:t>
      </w:r>
      <w:r w:rsidRPr="008A4030">
        <w:rPr>
          <w:rFonts w:asciiTheme="minorHAnsi" w:hAnsiTheme="minorHAnsi" w:cstheme="minorHAnsi"/>
          <w:sz w:val="22"/>
          <w:szCs w:val="22"/>
        </w:rPr>
        <w:t xml:space="preserve"> </w:t>
      </w:r>
    </w:p>
    <w:p w14:paraId="28AD045C" w14:textId="402C516C" w:rsidR="007A488A" w:rsidRPr="008A4030" w:rsidRDefault="008C305E" w:rsidP="007D6883">
      <w:pPr>
        <w:pStyle w:val="Default"/>
        <w:numPr>
          <w:ilvl w:val="0"/>
          <w:numId w:val="16"/>
        </w:numPr>
        <w:spacing w:before="240"/>
        <w:jc w:val="both"/>
        <w:rPr>
          <w:rFonts w:asciiTheme="minorHAnsi" w:hAnsiTheme="minorHAnsi" w:cstheme="minorHAnsi"/>
          <w:sz w:val="22"/>
          <w:szCs w:val="22"/>
        </w:rPr>
      </w:pPr>
      <w:r w:rsidRPr="008A4030">
        <w:rPr>
          <w:rFonts w:asciiTheme="minorHAnsi" w:hAnsiTheme="minorHAnsi" w:cstheme="minorHAnsi"/>
          <w:sz w:val="22"/>
          <w:szCs w:val="22"/>
        </w:rPr>
        <w:t>You are subject to a Public Health Isolation Order or similar</w:t>
      </w:r>
      <w:r w:rsidR="0084022C">
        <w:rPr>
          <w:rFonts w:asciiTheme="minorHAnsi" w:hAnsiTheme="minorHAnsi" w:cstheme="minorHAnsi"/>
          <w:sz w:val="22"/>
          <w:szCs w:val="22"/>
        </w:rPr>
        <w:t>.</w:t>
      </w:r>
    </w:p>
    <w:p w14:paraId="7BC78C5D" w14:textId="4F70A329" w:rsidR="005A28E2" w:rsidRPr="00F90C2B" w:rsidRDefault="008C305E" w:rsidP="007D6883">
      <w:pPr>
        <w:pStyle w:val="Default"/>
        <w:numPr>
          <w:ilvl w:val="0"/>
          <w:numId w:val="16"/>
        </w:numPr>
        <w:spacing w:before="240"/>
        <w:jc w:val="both"/>
        <w:rPr>
          <w:rFonts w:asciiTheme="minorHAnsi" w:hAnsiTheme="minorHAnsi" w:cstheme="minorHAnsi"/>
          <w:sz w:val="22"/>
          <w:szCs w:val="22"/>
        </w:rPr>
      </w:pPr>
      <w:r w:rsidRPr="008A4030">
        <w:rPr>
          <w:rFonts w:asciiTheme="minorHAnsi" w:hAnsiTheme="minorHAnsi" w:cstheme="minorHAnsi"/>
          <w:sz w:val="22"/>
          <w:szCs w:val="22"/>
        </w:rPr>
        <w:t xml:space="preserve">If you are diagnosed with COVID-19 or have been recently tested and are waiting for results, you must not return to work until medically cleared to do so. </w:t>
      </w:r>
    </w:p>
    <w:p w14:paraId="14503119" w14:textId="6C43B018" w:rsidR="00E547D9" w:rsidRPr="008A4030" w:rsidRDefault="00E52A8F" w:rsidP="007D6883">
      <w:pPr>
        <w:pStyle w:val="Default"/>
        <w:spacing w:before="240"/>
        <w:ind w:left="720"/>
        <w:jc w:val="both"/>
        <w:rPr>
          <w:rFonts w:asciiTheme="minorHAnsi" w:hAnsiTheme="minorHAnsi" w:cstheme="minorHAnsi"/>
          <w:sz w:val="22"/>
          <w:szCs w:val="22"/>
        </w:rPr>
      </w:pPr>
      <w:r w:rsidRPr="008A4030">
        <w:rPr>
          <w:rFonts w:asciiTheme="minorHAnsi" w:hAnsiTheme="minorHAnsi" w:cstheme="minorHAnsi"/>
          <w:sz w:val="22"/>
          <w:szCs w:val="22"/>
        </w:rPr>
        <w:t xml:space="preserve">For the safety of others please stay home if you are presenting </w:t>
      </w:r>
      <w:r w:rsidR="00E547D9" w:rsidRPr="008A4030">
        <w:rPr>
          <w:rFonts w:asciiTheme="minorHAnsi" w:hAnsiTheme="minorHAnsi" w:cstheme="minorHAnsi"/>
          <w:sz w:val="22"/>
          <w:szCs w:val="22"/>
        </w:rPr>
        <w:t>any of the following symptoms:</w:t>
      </w:r>
    </w:p>
    <w:p w14:paraId="49803FFB" w14:textId="77777777" w:rsidR="00E547D9" w:rsidRPr="008A4030"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fever </w:t>
      </w:r>
    </w:p>
    <w:p w14:paraId="6474945B" w14:textId="77777777" w:rsidR="00E547D9" w:rsidRPr="008A4030"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chills or sweats </w:t>
      </w:r>
    </w:p>
    <w:p w14:paraId="559FF421" w14:textId="77777777" w:rsidR="00E547D9" w:rsidRPr="008A4030"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cough </w:t>
      </w:r>
    </w:p>
    <w:p w14:paraId="2966C259" w14:textId="77777777" w:rsidR="00E547D9" w:rsidRPr="008A4030"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sore throat </w:t>
      </w:r>
    </w:p>
    <w:p w14:paraId="28C662A0" w14:textId="77777777" w:rsidR="00E547D9" w:rsidRPr="008A4030"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shortness of breath </w:t>
      </w:r>
    </w:p>
    <w:p w14:paraId="2D79AEDD" w14:textId="77777777" w:rsidR="00E547D9" w:rsidRPr="008A4030"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runny nose </w:t>
      </w:r>
    </w:p>
    <w:p w14:paraId="74839D9A" w14:textId="0AE451F0" w:rsidR="00E547D9" w:rsidRPr="007D6883" w:rsidRDefault="00E547D9" w:rsidP="007D6883">
      <w:pPr>
        <w:pStyle w:val="ListParagraph"/>
        <w:numPr>
          <w:ilvl w:val="0"/>
          <w:numId w:val="6"/>
        </w:numPr>
        <w:tabs>
          <w:tab w:val="left" w:pos="1263"/>
        </w:tabs>
        <w:spacing w:before="240"/>
        <w:jc w:val="both"/>
        <w:rPr>
          <w:rFonts w:asciiTheme="minorHAnsi" w:hAnsiTheme="minorHAnsi" w:cstheme="minorHAnsi"/>
        </w:rPr>
      </w:pPr>
      <w:r w:rsidRPr="008A4030">
        <w:rPr>
          <w:rFonts w:asciiTheme="minorHAnsi" w:hAnsiTheme="minorHAnsi" w:cstheme="minorHAnsi"/>
          <w:color w:val="222222"/>
        </w:rPr>
        <w:t>loss or change in sense of smell or taste</w:t>
      </w:r>
    </w:p>
    <w:p w14:paraId="3948229C" w14:textId="243E22A6" w:rsidR="00E547D9" w:rsidRPr="008A4030" w:rsidRDefault="00E547D9" w:rsidP="007D6883">
      <w:pPr>
        <w:tabs>
          <w:tab w:val="left" w:pos="1263"/>
        </w:tabs>
        <w:spacing w:before="240" w:after="0"/>
        <w:ind w:left="720"/>
        <w:jc w:val="both"/>
        <w:rPr>
          <w:rFonts w:cstheme="minorHAnsi"/>
          <w:color w:val="222222"/>
        </w:rPr>
      </w:pPr>
      <w:r w:rsidRPr="008A4030">
        <w:rPr>
          <w:rFonts w:cstheme="minorHAnsi"/>
          <w:color w:val="222222"/>
        </w:rPr>
        <w:t>Some people may also experience headache, muscle soreness, stuffy nose, nausea, vomiting and diarrhoea. </w:t>
      </w:r>
    </w:p>
    <w:p w14:paraId="7EF7E8FA" w14:textId="6A33BFA0" w:rsidR="00BF7B56" w:rsidRPr="008A4030" w:rsidRDefault="00E547D9" w:rsidP="007D6883">
      <w:pPr>
        <w:pStyle w:val="NormalWeb"/>
        <w:shd w:val="clear" w:color="auto" w:fill="FFFFFF"/>
        <w:spacing w:before="240" w:beforeAutospacing="0" w:after="0" w:afterAutospacing="0"/>
        <w:ind w:left="720"/>
        <w:jc w:val="both"/>
        <w:rPr>
          <w:rFonts w:asciiTheme="minorHAnsi" w:hAnsiTheme="minorHAnsi" w:cstheme="minorHAnsi"/>
          <w:color w:val="222222"/>
          <w:sz w:val="22"/>
          <w:szCs w:val="22"/>
        </w:rPr>
      </w:pPr>
      <w:r w:rsidRPr="008A4030">
        <w:rPr>
          <w:rFonts w:asciiTheme="minorHAnsi" w:hAnsiTheme="minorHAnsi" w:cstheme="minorHAnsi"/>
          <w:color w:val="222222"/>
          <w:sz w:val="22"/>
          <w:szCs w:val="22"/>
        </w:rPr>
        <w:t>If you have any of these symptoms, however mild, you should seek advice and get tested. To get further advice, call the 24-hour coronavirus hotline </w:t>
      </w:r>
      <w:hyperlink r:id="rId12" w:history="1">
        <w:r w:rsidRPr="008A4030">
          <w:rPr>
            <w:rStyle w:val="Hyperlink"/>
            <w:rFonts w:asciiTheme="minorHAnsi" w:hAnsiTheme="minorHAnsi" w:cstheme="minorHAnsi"/>
            <w:color w:val="007780"/>
            <w:sz w:val="22"/>
            <w:szCs w:val="22"/>
          </w:rPr>
          <w:t>1800 675 398</w:t>
        </w:r>
      </w:hyperlink>
      <w:r w:rsidRPr="008A4030">
        <w:rPr>
          <w:rFonts w:asciiTheme="minorHAnsi" w:hAnsiTheme="minorHAnsi" w:cstheme="minorHAnsi"/>
          <w:color w:val="222222"/>
          <w:sz w:val="22"/>
          <w:szCs w:val="22"/>
        </w:rPr>
        <w:t> or your doctor.</w:t>
      </w:r>
    </w:p>
    <w:p w14:paraId="69F7EA26" w14:textId="77777777" w:rsidR="00F86CA9" w:rsidRDefault="003A0BF6" w:rsidP="007D6883">
      <w:pPr>
        <w:pStyle w:val="ListParagraph"/>
        <w:numPr>
          <w:ilvl w:val="0"/>
          <w:numId w:val="1"/>
        </w:numPr>
        <w:tabs>
          <w:tab w:val="left" w:pos="1263"/>
        </w:tabs>
        <w:spacing w:before="240"/>
        <w:jc w:val="both"/>
        <w:rPr>
          <w:rFonts w:asciiTheme="minorHAnsi" w:hAnsiTheme="minorHAnsi" w:cstheme="minorHAnsi"/>
          <w:b/>
          <w:bCs/>
          <w:color w:val="4472C4" w:themeColor="accent1"/>
          <w:sz w:val="28"/>
          <w:szCs w:val="28"/>
        </w:rPr>
      </w:pPr>
      <w:r w:rsidRPr="00BF7B56">
        <w:rPr>
          <w:rFonts w:asciiTheme="minorHAnsi" w:hAnsiTheme="minorHAnsi" w:cstheme="minorHAnsi"/>
          <w:b/>
          <w:bCs/>
          <w:color w:val="4472C4" w:themeColor="accent1"/>
          <w:sz w:val="28"/>
          <w:szCs w:val="28"/>
        </w:rPr>
        <w:t xml:space="preserve">Ensure Physical Distancing </w:t>
      </w:r>
    </w:p>
    <w:p w14:paraId="36594464" w14:textId="75DCA66B" w:rsidR="008A4030" w:rsidRPr="008A4030" w:rsidRDefault="003A0BF6" w:rsidP="007D6883">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 xml:space="preserve">In order to achieve physical distancing requirements, Buskers must ensure physical distancing </w:t>
      </w:r>
      <w:r w:rsidR="00FE187C" w:rsidRPr="008A4030">
        <w:rPr>
          <w:rFonts w:asciiTheme="minorHAnsi" w:hAnsiTheme="minorHAnsi" w:cstheme="minorHAnsi"/>
        </w:rPr>
        <w:t xml:space="preserve">measures of </w:t>
      </w:r>
      <w:r w:rsidR="004551FD" w:rsidRPr="008A4030">
        <w:rPr>
          <w:rFonts w:asciiTheme="minorHAnsi" w:hAnsiTheme="minorHAnsi" w:cstheme="minorHAnsi"/>
        </w:rPr>
        <w:t>5</w:t>
      </w:r>
      <w:r w:rsidR="00FE187C" w:rsidRPr="008A4030">
        <w:rPr>
          <w:rFonts w:asciiTheme="minorHAnsi" w:hAnsiTheme="minorHAnsi" w:cstheme="minorHAnsi"/>
        </w:rPr>
        <w:t xml:space="preserve">m between themselves and the audience </w:t>
      </w:r>
      <w:proofErr w:type="gramStart"/>
      <w:r w:rsidR="00E547D9" w:rsidRPr="008A4030">
        <w:rPr>
          <w:rFonts w:asciiTheme="minorHAnsi" w:hAnsiTheme="minorHAnsi" w:cstheme="minorHAnsi"/>
        </w:rPr>
        <w:t>can be maintained at all times</w:t>
      </w:r>
      <w:proofErr w:type="gramEnd"/>
      <w:r w:rsidR="00E547D9" w:rsidRPr="008A4030">
        <w:rPr>
          <w:rFonts w:asciiTheme="minorHAnsi" w:hAnsiTheme="minorHAnsi" w:cstheme="minorHAnsi"/>
        </w:rPr>
        <w:t>.</w:t>
      </w:r>
      <w:r w:rsidR="00FA6B74" w:rsidRPr="008A4030">
        <w:rPr>
          <w:rFonts w:asciiTheme="minorHAnsi" w:hAnsiTheme="minorHAnsi" w:cstheme="minorHAnsi"/>
        </w:rPr>
        <w:t xml:space="preserve"> I</w:t>
      </w:r>
      <w:r w:rsidR="00B80FFC" w:rsidRPr="008A4030">
        <w:rPr>
          <w:rFonts w:asciiTheme="minorHAnsi" w:hAnsiTheme="minorHAnsi" w:cstheme="minorHAnsi"/>
        </w:rPr>
        <w:t xml:space="preserve">f patrons come to close stop performing and request patron move back to 5m in line with government directions for </w:t>
      </w:r>
      <w:r w:rsidR="00B80FFC" w:rsidRPr="008A4030">
        <w:rPr>
          <w:rFonts w:asciiTheme="minorHAnsi" w:hAnsiTheme="minorHAnsi" w:cstheme="minorHAnsi"/>
        </w:rPr>
        <w:lastRenderedPageBreak/>
        <w:t>health and safet</w:t>
      </w:r>
      <w:r w:rsidR="008A4030" w:rsidRPr="008A4030">
        <w:rPr>
          <w:rFonts w:asciiTheme="minorHAnsi" w:hAnsiTheme="minorHAnsi" w:cstheme="minorHAnsi"/>
        </w:rPr>
        <w:t>y</w:t>
      </w:r>
      <w:r w:rsidR="0084022C">
        <w:rPr>
          <w:rFonts w:asciiTheme="minorHAnsi" w:hAnsiTheme="minorHAnsi" w:cstheme="minorHAnsi"/>
        </w:rPr>
        <w:t>.</w:t>
      </w:r>
    </w:p>
    <w:p w14:paraId="65A020E5" w14:textId="77777777" w:rsidR="008A4030" w:rsidRPr="008A4030" w:rsidRDefault="008A4030" w:rsidP="007D6883">
      <w:pPr>
        <w:pStyle w:val="ListParagraph"/>
        <w:tabs>
          <w:tab w:val="left" w:pos="1263"/>
        </w:tabs>
        <w:spacing w:before="240"/>
        <w:ind w:left="720" w:firstLine="0"/>
        <w:jc w:val="both"/>
        <w:rPr>
          <w:rFonts w:asciiTheme="minorHAnsi" w:hAnsiTheme="minorHAnsi" w:cstheme="minorHAnsi"/>
        </w:rPr>
      </w:pPr>
    </w:p>
    <w:p w14:paraId="58755F5C" w14:textId="58574A9B" w:rsidR="008A4030" w:rsidRPr="008A4030" w:rsidRDefault="00B80FFC" w:rsidP="007D6883">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 xml:space="preserve">Singers and wind instrument musicians should maintain 2m distance from other performers and 3m in the direction of airflow for non-reeded wind instruments such as flutes and recorders. Other musicians to maintain 1.5m distance from each other where possible. Where physical distancing not possible limit the duration of the close contact e.g. length of performance. </w:t>
      </w:r>
    </w:p>
    <w:p w14:paraId="77D8A114" w14:textId="5C1EBAA4" w:rsidR="00B72A1A" w:rsidRPr="007D6883" w:rsidRDefault="00FE187C" w:rsidP="007D6883">
      <w:pPr>
        <w:pStyle w:val="Default"/>
        <w:spacing w:before="240"/>
        <w:ind w:left="720"/>
        <w:jc w:val="both"/>
        <w:rPr>
          <w:rFonts w:asciiTheme="minorHAnsi" w:hAnsiTheme="minorHAnsi" w:cstheme="minorHAnsi"/>
          <w:sz w:val="22"/>
          <w:szCs w:val="22"/>
        </w:rPr>
      </w:pPr>
      <w:r w:rsidRPr="008A4030">
        <w:rPr>
          <w:rFonts w:asciiTheme="minorHAnsi" w:hAnsiTheme="minorHAnsi" w:cstheme="minorHAnsi"/>
          <w:sz w:val="22"/>
          <w:szCs w:val="22"/>
        </w:rPr>
        <w:t xml:space="preserve">Buskers are not permitted to request volunteers to hold/handle props </w:t>
      </w:r>
      <w:r w:rsidR="00B72A1A" w:rsidRPr="008A4030">
        <w:rPr>
          <w:rFonts w:asciiTheme="minorHAnsi" w:hAnsiTheme="minorHAnsi" w:cstheme="minorHAnsi"/>
          <w:sz w:val="22"/>
          <w:szCs w:val="22"/>
        </w:rPr>
        <w:t xml:space="preserve">used </w:t>
      </w:r>
      <w:r w:rsidRPr="008A4030">
        <w:rPr>
          <w:rFonts w:asciiTheme="minorHAnsi" w:hAnsiTheme="minorHAnsi" w:cstheme="minorHAnsi"/>
          <w:sz w:val="22"/>
          <w:szCs w:val="22"/>
        </w:rPr>
        <w:t xml:space="preserve">for their </w:t>
      </w:r>
      <w:r w:rsidR="00B72A1A" w:rsidRPr="008A4030">
        <w:rPr>
          <w:rFonts w:asciiTheme="minorHAnsi" w:hAnsiTheme="minorHAnsi" w:cstheme="minorHAnsi"/>
          <w:sz w:val="22"/>
          <w:szCs w:val="22"/>
        </w:rPr>
        <w:t>performance</w:t>
      </w:r>
      <w:r w:rsidRPr="008A4030">
        <w:rPr>
          <w:rFonts w:asciiTheme="minorHAnsi" w:hAnsiTheme="minorHAnsi" w:cstheme="minorHAnsi"/>
          <w:sz w:val="22"/>
          <w:szCs w:val="22"/>
        </w:rPr>
        <w:t xml:space="preserve"> unless these props can be cleaned and sanitised before and after being handles by the volunteer</w:t>
      </w:r>
      <w:r w:rsidR="00B72A1A" w:rsidRPr="008A4030">
        <w:rPr>
          <w:rFonts w:asciiTheme="minorHAnsi" w:hAnsiTheme="minorHAnsi" w:cstheme="minorHAnsi"/>
          <w:sz w:val="22"/>
          <w:szCs w:val="22"/>
        </w:rPr>
        <w:t xml:space="preserve"> and busker</w:t>
      </w:r>
      <w:r w:rsidRPr="008A4030">
        <w:rPr>
          <w:rFonts w:asciiTheme="minorHAnsi" w:hAnsiTheme="minorHAnsi" w:cstheme="minorHAnsi"/>
          <w:sz w:val="22"/>
          <w:szCs w:val="22"/>
        </w:rPr>
        <w:t>.</w:t>
      </w:r>
    </w:p>
    <w:p w14:paraId="65565B30" w14:textId="2FE868F8" w:rsidR="0075733A" w:rsidRPr="00024EC4" w:rsidRDefault="00FE187C" w:rsidP="00024EC4">
      <w:pPr>
        <w:pStyle w:val="ListParagraph"/>
        <w:tabs>
          <w:tab w:val="left" w:pos="1263"/>
        </w:tabs>
        <w:spacing w:before="240"/>
        <w:ind w:left="720" w:firstLine="0"/>
        <w:jc w:val="both"/>
        <w:rPr>
          <w:rFonts w:asciiTheme="minorHAnsi" w:hAnsiTheme="minorHAnsi" w:cstheme="minorHAnsi"/>
          <w:shd w:val="clear" w:color="auto" w:fill="FFFFFF"/>
        </w:rPr>
      </w:pPr>
      <w:r w:rsidRPr="008A4030">
        <w:rPr>
          <w:rFonts w:asciiTheme="minorHAnsi" w:hAnsiTheme="minorHAnsi" w:cstheme="minorHAnsi"/>
          <w:shd w:val="clear" w:color="auto" w:fill="FFFFFF"/>
        </w:rPr>
        <w:t>Buskers are to</w:t>
      </w:r>
      <w:r w:rsidR="00045E95" w:rsidRPr="008A4030">
        <w:rPr>
          <w:rFonts w:asciiTheme="minorHAnsi" w:hAnsiTheme="minorHAnsi" w:cstheme="minorHAnsi"/>
          <w:shd w:val="clear" w:color="auto" w:fill="FFFFFF"/>
        </w:rPr>
        <w:t xml:space="preserve"> </w:t>
      </w:r>
      <w:r w:rsidR="00EC3FA3" w:rsidRPr="008A4030">
        <w:rPr>
          <w:rFonts w:asciiTheme="minorHAnsi" w:hAnsiTheme="minorHAnsi" w:cstheme="minorHAnsi"/>
          <w:shd w:val="clear" w:color="auto" w:fill="FFFFFF"/>
        </w:rPr>
        <w:t>remind</w:t>
      </w:r>
      <w:r w:rsidR="00B72A1A" w:rsidRPr="008A4030">
        <w:rPr>
          <w:rFonts w:asciiTheme="minorHAnsi" w:hAnsiTheme="minorHAnsi" w:cstheme="minorHAnsi"/>
          <w:shd w:val="clear" w:color="auto" w:fill="FFFFFF"/>
        </w:rPr>
        <w:t xml:space="preserve"> their audience</w:t>
      </w:r>
      <w:r w:rsidR="00EC3FA3" w:rsidRPr="008A4030">
        <w:rPr>
          <w:rFonts w:asciiTheme="minorHAnsi" w:hAnsiTheme="minorHAnsi" w:cstheme="minorHAnsi"/>
          <w:shd w:val="clear" w:color="auto" w:fill="FFFFFF"/>
        </w:rPr>
        <w:t>s</w:t>
      </w:r>
      <w:r w:rsidR="00B72A1A" w:rsidRPr="008A4030">
        <w:rPr>
          <w:rFonts w:asciiTheme="minorHAnsi" w:hAnsiTheme="minorHAnsi" w:cstheme="minorHAnsi"/>
          <w:shd w:val="clear" w:color="auto" w:fill="FFFFFF"/>
        </w:rPr>
        <w:t xml:space="preserve"> to</w:t>
      </w:r>
      <w:r w:rsidR="00045E95" w:rsidRPr="008A4030">
        <w:rPr>
          <w:rFonts w:asciiTheme="minorHAnsi" w:hAnsiTheme="minorHAnsi" w:cstheme="minorHAnsi"/>
          <w:shd w:val="clear" w:color="auto" w:fill="FFFFFF"/>
        </w:rPr>
        <w:t xml:space="preserve"> </w:t>
      </w:r>
      <w:r w:rsidR="00EC3FA3" w:rsidRPr="008A4030">
        <w:rPr>
          <w:rFonts w:asciiTheme="minorHAnsi" w:hAnsiTheme="minorHAnsi" w:cstheme="minorHAnsi"/>
          <w:shd w:val="clear" w:color="auto" w:fill="FFFFFF"/>
        </w:rPr>
        <w:t>keep 1.5m from other people</w:t>
      </w:r>
      <w:r w:rsidR="00B72A1A" w:rsidRPr="008A4030">
        <w:rPr>
          <w:rFonts w:asciiTheme="minorHAnsi" w:hAnsiTheme="minorHAnsi" w:cstheme="minorHAnsi"/>
          <w:shd w:val="clear" w:color="auto" w:fill="FFFFFF"/>
        </w:rPr>
        <w:t>.</w:t>
      </w:r>
    </w:p>
    <w:p w14:paraId="5D4831B8" w14:textId="5076BA70" w:rsidR="00042CF3" w:rsidRPr="00024EC4" w:rsidRDefault="0075733A" w:rsidP="00024EC4">
      <w:pPr>
        <w:pStyle w:val="ListParagraph"/>
        <w:tabs>
          <w:tab w:val="left" w:pos="1263"/>
        </w:tabs>
        <w:spacing w:before="240"/>
        <w:ind w:left="720" w:firstLine="0"/>
        <w:jc w:val="both"/>
        <w:rPr>
          <w:rFonts w:asciiTheme="minorHAnsi" w:eastAsia="Times New Roman" w:hAnsiTheme="minorHAnsi" w:cstheme="minorHAnsi"/>
        </w:rPr>
      </w:pPr>
      <w:r w:rsidRPr="008A4030">
        <w:rPr>
          <w:rFonts w:asciiTheme="minorHAnsi" w:eastAsia="Times New Roman" w:hAnsiTheme="minorHAnsi" w:cstheme="minorHAnsi"/>
        </w:rPr>
        <w:t>Buskers must ensure their performance does not obstruct pedestrian or vehicle traffic and entrances to shops or buildings</w:t>
      </w:r>
      <w:r w:rsidR="00E92A85" w:rsidRPr="008A4030">
        <w:rPr>
          <w:rFonts w:asciiTheme="minorHAnsi" w:eastAsia="Times New Roman" w:hAnsiTheme="minorHAnsi" w:cstheme="minorHAnsi"/>
        </w:rPr>
        <w:t>.</w:t>
      </w:r>
    </w:p>
    <w:p w14:paraId="12241B77" w14:textId="573198C7" w:rsidR="00042CF3" w:rsidRDefault="00042CF3" w:rsidP="00024EC4">
      <w:pPr>
        <w:pStyle w:val="Default"/>
        <w:spacing w:before="240"/>
        <w:ind w:left="720"/>
        <w:jc w:val="both"/>
        <w:rPr>
          <w:sz w:val="22"/>
          <w:szCs w:val="22"/>
        </w:rPr>
      </w:pPr>
      <w:r>
        <w:rPr>
          <w:sz w:val="22"/>
          <w:szCs w:val="22"/>
        </w:rPr>
        <w:t xml:space="preserve">No sharing of microphones and instruments unless cleaned between uses, BYO P.A. / instruments – sharing of musical instruments is discouraged. </w:t>
      </w:r>
    </w:p>
    <w:p w14:paraId="54ADB4EA" w14:textId="1E7D4058" w:rsidR="003B107C" w:rsidRDefault="00042CF3" w:rsidP="00024EC4">
      <w:pPr>
        <w:pStyle w:val="Default"/>
        <w:spacing w:before="240"/>
        <w:ind w:left="720"/>
        <w:jc w:val="both"/>
        <w:rPr>
          <w:sz w:val="22"/>
          <w:szCs w:val="22"/>
        </w:rPr>
      </w:pPr>
      <w:r>
        <w:rPr>
          <w:sz w:val="22"/>
          <w:szCs w:val="22"/>
        </w:rPr>
        <w:t>B</w:t>
      </w:r>
      <w:r w:rsidR="00B77B2B">
        <w:rPr>
          <w:sz w:val="22"/>
          <w:szCs w:val="22"/>
        </w:rPr>
        <w:t>uskers</w:t>
      </w:r>
      <w:r w:rsidR="004B3CDA">
        <w:rPr>
          <w:sz w:val="22"/>
          <w:szCs w:val="22"/>
        </w:rPr>
        <w:t xml:space="preserve"> are to bring their</w:t>
      </w:r>
      <w:r>
        <w:rPr>
          <w:sz w:val="22"/>
          <w:szCs w:val="22"/>
        </w:rPr>
        <w:t xml:space="preserve"> own hand sanitiser – </w:t>
      </w:r>
      <w:r w:rsidR="004B3CDA">
        <w:rPr>
          <w:sz w:val="22"/>
          <w:szCs w:val="22"/>
        </w:rPr>
        <w:t>it is recommended th</w:t>
      </w:r>
      <w:r w:rsidR="003B107C">
        <w:rPr>
          <w:sz w:val="22"/>
          <w:szCs w:val="22"/>
        </w:rPr>
        <w:t xml:space="preserve">at the sanitiser and tip box is kept </w:t>
      </w:r>
      <w:r>
        <w:rPr>
          <w:sz w:val="22"/>
          <w:szCs w:val="22"/>
        </w:rPr>
        <w:t xml:space="preserve">1.5m away from </w:t>
      </w:r>
      <w:r w:rsidR="003B107C">
        <w:rPr>
          <w:sz w:val="22"/>
          <w:szCs w:val="22"/>
        </w:rPr>
        <w:t>the busker</w:t>
      </w:r>
      <w:r w:rsidR="0084022C">
        <w:rPr>
          <w:sz w:val="22"/>
          <w:szCs w:val="22"/>
        </w:rPr>
        <w:t>.</w:t>
      </w:r>
    </w:p>
    <w:p w14:paraId="0A214FA6" w14:textId="558DCFE9" w:rsidR="00933C85" w:rsidRDefault="00042CF3" w:rsidP="00024EC4">
      <w:pPr>
        <w:pStyle w:val="Default"/>
        <w:spacing w:before="240"/>
        <w:ind w:left="501" w:firstLine="219"/>
        <w:jc w:val="both"/>
        <w:rPr>
          <w:sz w:val="22"/>
          <w:szCs w:val="22"/>
        </w:rPr>
      </w:pPr>
      <w:r>
        <w:rPr>
          <w:sz w:val="22"/>
          <w:szCs w:val="22"/>
        </w:rPr>
        <w:t xml:space="preserve">Gloves are required for performers to use if selling any CDs. </w:t>
      </w:r>
    </w:p>
    <w:p w14:paraId="3C6DF769" w14:textId="77777777" w:rsidR="00FF435C" w:rsidRPr="00933C85" w:rsidRDefault="00FF435C" w:rsidP="00024EC4">
      <w:pPr>
        <w:pStyle w:val="Default"/>
        <w:spacing w:before="240"/>
        <w:ind w:left="501" w:firstLine="219"/>
        <w:jc w:val="both"/>
        <w:rPr>
          <w:sz w:val="22"/>
          <w:szCs w:val="22"/>
        </w:rPr>
      </w:pPr>
    </w:p>
    <w:p w14:paraId="65942BA6" w14:textId="6AA5E9A3" w:rsidR="003A0BF6" w:rsidRDefault="003A0BF6" w:rsidP="007D6883">
      <w:pPr>
        <w:pStyle w:val="ListParagraph"/>
        <w:numPr>
          <w:ilvl w:val="0"/>
          <w:numId w:val="1"/>
        </w:numPr>
        <w:tabs>
          <w:tab w:val="left" w:pos="1263"/>
        </w:tabs>
        <w:spacing w:before="240"/>
        <w:jc w:val="both"/>
        <w:rPr>
          <w:rFonts w:ascii="Calibri" w:hAnsi="Calibri" w:cs="Calibri"/>
          <w:b/>
          <w:bCs/>
          <w:color w:val="4472C4" w:themeColor="accent1"/>
          <w:sz w:val="28"/>
          <w:szCs w:val="28"/>
        </w:rPr>
      </w:pPr>
      <w:r>
        <w:rPr>
          <w:rFonts w:ascii="Calibri" w:hAnsi="Calibri" w:cs="Calibri"/>
          <w:b/>
          <w:bCs/>
          <w:color w:val="4472C4" w:themeColor="accent1"/>
          <w:sz w:val="28"/>
          <w:szCs w:val="28"/>
        </w:rPr>
        <w:t xml:space="preserve">Wearing a Face Covering </w:t>
      </w:r>
      <w:r w:rsidR="00355997">
        <w:rPr>
          <w:rFonts w:ascii="Calibri" w:hAnsi="Calibri" w:cs="Calibri"/>
          <w:b/>
          <w:bCs/>
          <w:color w:val="4472C4" w:themeColor="accent1"/>
          <w:sz w:val="28"/>
          <w:szCs w:val="28"/>
        </w:rPr>
        <w:t>in an enclosed environment</w:t>
      </w:r>
    </w:p>
    <w:p w14:paraId="005B73BF" w14:textId="33B96B4D" w:rsidR="003A0BF6" w:rsidRPr="00024EC4" w:rsidRDefault="003A0BF6" w:rsidP="00024EC4">
      <w:pPr>
        <w:pStyle w:val="ListParagraph"/>
        <w:tabs>
          <w:tab w:val="left" w:pos="1263"/>
        </w:tabs>
        <w:spacing w:before="240"/>
        <w:ind w:left="720" w:firstLine="0"/>
        <w:jc w:val="both"/>
        <w:rPr>
          <w:rFonts w:ascii="Calibri" w:hAnsi="Calibri" w:cs="Calibri"/>
        </w:rPr>
      </w:pPr>
      <w:r>
        <w:rPr>
          <w:rFonts w:ascii="Calibri" w:hAnsi="Calibri" w:cs="Calibri"/>
        </w:rPr>
        <w:t xml:space="preserve">It is a condition </w:t>
      </w:r>
      <w:r w:rsidR="004C2418">
        <w:rPr>
          <w:rFonts w:ascii="Calibri" w:hAnsi="Calibri" w:cs="Calibri"/>
        </w:rPr>
        <w:t>that if Busking occurs in an enclosed or indoor environment that</w:t>
      </w:r>
      <w:r>
        <w:rPr>
          <w:rFonts w:ascii="Calibri" w:hAnsi="Calibri" w:cs="Calibri"/>
        </w:rPr>
        <w:t xml:space="preserve"> a suitable face mask </w:t>
      </w:r>
      <w:proofErr w:type="gramStart"/>
      <w:r>
        <w:rPr>
          <w:rFonts w:ascii="Calibri" w:hAnsi="Calibri" w:cs="Calibri"/>
        </w:rPr>
        <w:t>is worn at all times</w:t>
      </w:r>
      <w:proofErr w:type="gramEnd"/>
      <w:r w:rsidR="004C2418">
        <w:rPr>
          <w:rFonts w:ascii="Calibri" w:hAnsi="Calibri" w:cs="Calibri"/>
        </w:rPr>
        <w:t xml:space="preserve"> by both the busker and audience.</w:t>
      </w:r>
      <w:r w:rsidRPr="00024EC4">
        <w:rPr>
          <w:rFonts w:ascii="Calibri" w:hAnsi="Calibri" w:cs="Calibri"/>
        </w:rPr>
        <w:t xml:space="preserve"> </w:t>
      </w:r>
    </w:p>
    <w:p w14:paraId="0E188812" w14:textId="114B28F7" w:rsidR="003A0BF6" w:rsidRDefault="003A0BF6" w:rsidP="007D6883">
      <w:pPr>
        <w:pStyle w:val="ListParagraph"/>
        <w:tabs>
          <w:tab w:val="left" w:pos="1263"/>
        </w:tabs>
        <w:spacing w:before="240"/>
        <w:ind w:left="720" w:firstLine="0"/>
        <w:jc w:val="both"/>
        <w:rPr>
          <w:rFonts w:asciiTheme="minorHAnsi" w:eastAsia="Times New Roman" w:hAnsiTheme="minorHAnsi" w:cstheme="minorHAnsi"/>
          <w:color w:val="4472C4"/>
        </w:rPr>
      </w:pPr>
      <w:r>
        <w:rPr>
          <w:rFonts w:ascii="Calibri" w:hAnsi="Calibri" w:cs="Calibri"/>
        </w:rPr>
        <w:t xml:space="preserve">Information regarding appropriate face masks is available at the following link: </w:t>
      </w:r>
      <w:hyperlink r:id="rId13" w:history="1">
        <w:r>
          <w:rPr>
            <w:rStyle w:val="Hyperlink"/>
            <w:rFonts w:asciiTheme="minorHAnsi" w:eastAsia="Times New Roman" w:hAnsiTheme="minorHAnsi" w:cstheme="minorHAnsi"/>
            <w:color w:val="4472C4"/>
          </w:rPr>
          <w:t>DHHS Face Mask Requirements</w:t>
        </w:r>
      </w:hyperlink>
      <w:r>
        <w:rPr>
          <w:rFonts w:asciiTheme="minorHAnsi" w:eastAsia="Times New Roman" w:hAnsiTheme="minorHAnsi" w:cstheme="minorHAnsi"/>
          <w:color w:val="4472C4"/>
        </w:rPr>
        <w:t xml:space="preserve">. </w:t>
      </w:r>
    </w:p>
    <w:p w14:paraId="0B6F3F23" w14:textId="77777777" w:rsidR="00E547D9" w:rsidRPr="00E547D9" w:rsidRDefault="00E547D9" w:rsidP="007D6883">
      <w:pPr>
        <w:pStyle w:val="ListParagraph"/>
        <w:tabs>
          <w:tab w:val="left" w:pos="1263"/>
        </w:tabs>
        <w:spacing w:before="240"/>
        <w:ind w:left="720" w:firstLine="0"/>
        <w:jc w:val="both"/>
        <w:rPr>
          <w:rFonts w:asciiTheme="minorHAnsi" w:eastAsia="Times New Roman" w:hAnsiTheme="minorHAnsi" w:cstheme="minorHAnsi"/>
          <w:color w:val="4472C4"/>
        </w:rPr>
      </w:pPr>
    </w:p>
    <w:p w14:paraId="4AEA5309" w14:textId="77777777" w:rsidR="007A488A" w:rsidRDefault="003A0BF6" w:rsidP="007D6883">
      <w:pPr>
        <w:pStyle w:val="ListParagraph"/>
        <w:numPr>
          <w:ilvl w:val="0"/>
          <w:numId w:val="1"/>
        </w:numPr>
        <w:tabs>
          <w:tab w:val="left" w:pos="1263"/>
        </w:tabs>
        <w:spacing w:before="240"/>
        <w:jc w:val="both"/>
        <w:rPr>
          <w:rFonts w:ascii="Calibri" w:hAnsi="Calibri" w:cs="Calibri"/>
          <w:b/>
          <w:bCs/>
          <w:color w:val="4472C4" w:themeColor="accent1"/>
          <w:sz w:val="28"/>
          <w:szCs w:val="28"/>
        </w:rPr>
      </w:pPr>
      <w:r>
        <w:rPr>
          <w:rFonts w:ascii="Calibri" w:hAnsi="Calibri" w:cs="Calibri"/>
          <w:b/>
          <w:bCs/>
          <w:color w:val="4472C4" w:themeColor="accent1"/>
          <w:sz w:val="28"/>
          <w:szCs w:val="28"/>
        </w:rPr>
        <w:t xml:space="preserve">Practice Good Hygiene </w:t>
      </w:r>
    </w:p>
    <w:p w14:paraId="1998E53D" w14:textId="026ADBFD" w:rsidR="007A488A" w:rsidRPr="00024EC4" w:rsidRDefault="009A0087"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All performers/buskers are to maintain a high level</w:t>
      </w:r>
      <w:r w:rsidR="00390F41" w:rsidRPr="008A4030">
        <w:rPr>
          <w:rFonts w:asciiTheme="minorHAnsi" w:hAnsiTheme="minorHAnsi" w:cstheme="minorHAnsi"/>
        </w:rPr>
        <w:t xml:space="preserve"> of personal hygiene</w:t>
      </w:r>
    </w:p>
    <w:p w14:paraId="290BA6B7" w14:textId="73C74AC7" w:rsidR="007A488A" w:rsidRPr="00024EC4" w:rsidRDefault="003A0BF6"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Whe</w:t>
      </w:r>
      <w:r w:rsidR="004C2418" w:rsidRPr="008A4030">
        <w:rPr>
          <w:rFonts w:asciiTheme="minorHAnsi" w:hAnsiTheme="minorHAnsi" w:cstheme="minorHAnsi"/>
        </w:rPr>
        <w:t>re possible buskers are to sanitise their hands prior to handling props that they may then pass onto volunteers. It is likely that an area for hand washing may not be available but if so then it is recommended that hands are washed using soap and warm water.</w:t>
      </w:r>
      <w:r w:rsidRPr="008A4030">
        <w:rPr>
          <w:rFonts w:asciiTheme="minorHAnsi" w:hAnsiTheme="minorHAnsi" w:cstheme="minorHAnsi"/>
        </w:rPr>
        <w:t xml:space="preserve"> </w:t>
      </w:r>
    </w:p>
    <w:p w14:paraId="3B474262" w14:textId="6A0993C5" w:rsidR="007A488A" w:rsidRPr="00024EC4" w:rsidRDefault="003D6B58"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 xml:space="preserve">Use good “cough” etiquette when sneezing or coughing, i.e. cough/sneeze into your elbow. DO NOT cough/sneeze over people, objects or into the air. </w:t>
      </w:r>
    </w:p>
    <w:p w14:paraId="200C29D5" w14:textId="77777777" w:rsidR="007A488A" w:rsidRPr="008A4030" w:rsidRDefault="003D6B58" w:rsidP="007D6883">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 xml:space="preserve">Always use a tissue where needed and dispose of in the bin. Wash hands straight after. </w:t>
      </w:r>
    </w:p>
    <w:p w14:paraId="544C3E5E" w14:textId="77777777" w:rsidR="007A488A" w:rsidRPr="008A4030" w:rsidRDefault="007A488A" w:rsidP="007D6883">
      <w:pPr>
        <w:pStyle w:val="ListParagraph"/>
        <w:tabs>
          <w:tab w:val="left" w:pos="1263"/>
        </w:tabs>
        <w:spacing w:before="240"/>
        <w:ind w:left="720" w:firstLine="0"/>
        <w:jc w:val="both"/>
        <w:rPr>
          <w:rFonts w:asciiTheme="minorHAnsi" w:hAnsiTheme="minorHAnsi" w:cstheme="minorHAnsi"/>
        </w:rPr>
      </w:pPr>
    </w:p>
    <w:p w14:paraId="4DA5C875" w14:textId="4455A0C2" w:rsidR="00E51F15" w:rsidRPr="00024EC4" w:rsidRDefault="003D6B58"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Wear a face mask in enclosed areas or when unable to maintain physical distance</w:t>
      </w:r>
      <w:r w:rsidR="0084022C">
        <w:rPr>
          <w:rFonts w:asciiTheme="minorHAnsi" w:hAnsiTheme="minorHAnsi" w:cstheme="minorHAnsi"/>
        </w:rPr>
        <w:t>.</w:t>
      </w:r>
    </w:p>
    <w:p w14:paraId="5FBD9967" w14:textId="713A8B25" w:rsidR="00E51F15" w:rsidRPr="00024EC4" w:rsidRDefault="003D6B58"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Avoid people that are experiencing fevers, sweats, chills or any other flu like symptoms</w:t>
      </w:r>
      <w:r w:rsidR="0084022C">
        <w:rPr>
          <w:rFonts w:asciiTheme="minorHAnsi" w:hAnsiTheme="minorHAnsi" w:cstheme="minorHAnsi"/>
        </w:rPr>
        <w:t>.</w:t>
      </w:r>
    </w:p>
    <w:p w14:paraId="0EF1E3A2" w14:textId="065F2A97" w:rsidR="00E51F15" w:rsidRPr="00024EC4" w:rsidRDefault="003D6B58"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 xml:space="preserve">Do </w:t>
      </w:r>
      <w:r w:rsidR="0084022C">
        <w:rPr>
          <w:rFonts w:asciiTheme="minorHAnsi" w:hAnsiTheme="minorHAnsi" w:cstheme="minorHAnsi"/>
        </w:rPr>
        <w:t>not</w:t>
      </w:r>
      <w:r w:rsidRPr="008A4030">
        <w:rPr>
          <w:rFonts w:asciiTheme="minorHAnsi" w:hAnsiTheme="minorHAnsi" w:cstheme="minorHAnsi"/>
        </w:rPr>
        <w:t xml:space="preserve"> shake hands, hug, kiss or touch others</w:t>
      </w:r>
      <w:r w:rsidR="0084022C">
        <w:rPr>
          <w:rFonts w:asciiTheme="minorHAnsi" w:hAnsiTheme="minorHAnsi" w:cstheme="minorHAnsi"/>
        </w:rPr>
        <w:t>.</w:t>
      </w:r>
    </w:p>
    <w:p w14:paraId="143106DD" w14:textId="4BCB2773" w:rsidR="00E51F15" w:rsidRPr="00024EC4" w:rsidRDefault="003D6B58" w:rsidP="00024EC4">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Perform the correct and appropriate cleaning and disinfection procedures</w:t>
      </w:r>
      <w:r w:rsidR="0084022C">
        <w:rPr>
          <w:rFonts w:asciiTheme="minorHAnsi" w:hAnsiTheme="minorHAnsi" w:cstheme="minorHAnsi"/>
        </w:rPr>
        <w:t>.</w:t>
      </w:r>
    </w:p>
    <w:p w14:paraId="4864222A" w14:textId="05656917" w:rsidR="00E547D9" w:rsidRPr="008A4030" w:rsidRDefault="003D6B58" w:rsidP="007D6883">
      <w:pPr>
        <w:pStyle w:val="ListParagraph"/>
        <w:tabs>
          <w:tab w:val="left" w:pos="1263"/>
        </w:tabs>
        <w:spacing w:before="240"/>
        <w:ind w:left="720" w:firstLine="0"/>
        <w:jc w:val="both"/>
        <w:rPr>
          <w:rFonts w:asciiTheme="minorHAnsi" w:hAnsiTheme="minorHAnsi" w:cstheme="minorHAnsi"/>
        </w:rPr>
      </w:pPr>
      <w:r w:rsidRPr="008A4030">
        <w:rPr>
          <w:rFonts w:asciiTheme="minorHAnsi" w:hAnsiTheme="minorHAnsi" w:cstheme="minorHAnsi"/>
        </w:rPr>
        <w:t>Avoid touching eyes, nose, or mouth with unwashed hands</w:t>
      </w:r>
      <w:r w:rsidR="0084022C">
        <w:rPr>
          <w:rFonts w:asciiTheme="minorHAnsi" w:hAnsiTheme="minorHAnsi" w:cstheme="minorHAnsi"/>
        </w:rPr>
        <w:t>.</w:t>
      </w:r>
    </w:p>
    <w:p w14:paraId="6C8620D1" w14:textId="77777777" w:rsidR="00B80FFC" w:rsidRPr="00B80FFC" w:rsidRDefault="00B80FFC" w:rsidP="007D6883">
      <w:pPr>
        <w:pStyle w:val="ListParagraph"/>
        <w:tabs>
          <w:tab w:val="left" w:pos="1263"/>
        </w:tabs>
        <w:spacing w:before="240"/>
        <w:ind w:left="720" w:firstLine="0"/>
        <w:jc w:val="both"/>
        <w:rPr>
          <w:rFonts w:asciiTheme="minorHAnsi" w:hAnsiTheme="minorHAnsi" w:cstheme="minorHAnsi"/>
        </w:rPr>
      </w:pPr>
    </w:p>
    <w:p w14:paraId="4643F45B" w14:textId="6F4058FE" w:rsidR="00B72A1A" w:rsidRDefault="00B72A1A" w:rsidP="007D6883">
      <w:pPr>
        <w:pStyle w:val="ListParagraph"/>
        <w:numPr>
          <w:ilvl w:val="0"/>
          <w:numId w:val="1"/>
        </w:numPr>
        <w:tabs>
          <w:tab w:val="left" w:pos="1263"/>
        </w:tabs>
        <w:spacing w:before="240"/>
        <w:jc w:val="both"/>
        <w:rPr>
          <w:rFonts w:ascii="Calibri" w:hAnsi="Calibri" w:cs="Calibri"/>
          <w:b/>
          <w:bCs/>
          <w:color w:val="4472C4" w:themeColor="accent1"/>
          <w:sz w:val="28"/>
          <w:szCs w:val="28"/>
        </w:rPr>
      </w:pPr>
      <w:r>
        <w:rPr>
          <w:rFonts w:ascii="Calibri" w:hAnsi="Calibri" w:cs="Calibri"/>
          <w:b/>
          <w:bCs/>
          <w:color w:val="4472C4" w:themeColor="accent1"/>
          <w:sz w:val="28"/>
          <w:szCs w:val="28"/>
        </w:rPr>
        <w:t>Screening Declaration</w:t>
      </w:r>
    </w:p>
    <w:p w14:paraId="5E500E71" w14:textId="5D50D2BD" w:rsidR="003C7097" w:rsidRDefault="0035245F" w:rsidP="007D6883">
      <w:pPr>
        <w:pStyle w:val="ListParagraph"/>
        <w:tabs>
          <w:tab w:val="left" w:pos="1263"/>
        </w:tabs>
        <w:spacing w:before="240"/>
        <w:ind w:left="720" w:firstLine="0"/>
        <w:jc w:val="both"/>
        <w:rPr>
          <w:rFonts w:ascii="Calibri" w:hAnsi="Calibri" w:cs="Calibri"/>
        </w:rPr>
      </w:pPr>
      <w:r>
        <w:rPr>
          <w:rFonts w:ascii="Calibri" w:hAnsi="Calibri" w:cs="Calibri"/>
        </w:rPr>
        <w:t>B</w:t>
      </w:r>
      <w:r w:rsidR="00B72A1A" w:rsidRPr="00B72A1A">
        <w:rPr>
          <w:rFonts w:ascii="Calibri" w:hAnsi="Calibri" w:cs="Calibri"/>
        </w:rPr>
        <w:t xml:space="preserve">uskers must complete the </w:t>
      </w:r>
      <w:hyperlink r:id="rId14" w:history="1">
        <w:r w:rsidR="00B72A1A" w:rsidRPr="00E52A8F">
          <w:rPr>
            <w:rStyle w:val="Hyperlink"/>
            <w:rFonts w:ascii="Calibri" w:hAnsi="Calibri" w:cs="Calibri"/>
          </w:rPr>
          <w:t>Wyndham Visitor Screening Declaration</w:t>
        </w:r>
      </w:hyperlink>
      <w:r w:rsidR="00B72A1A" w:rsidRPr="00B72A1A">
        <w:rPr>
          <w:rFonts w:ascii="Calibri" w:hAnsi="Calibri" w:cs="Calibri"/>
        </w:rPr>
        <w:t xml:space="preserve"> on the day of their</w:t>
      </w:r>
      <w:r w:rsidR="00EF3FA2">
        <w:rPr>
          <w:rFonts w:ascii="Calibri" w:hAnsi="Calibri" w:cs="Calibri"/>
        </w:rPr>
        <w:t xml:space="preserve"> </w:t>
      </w:r>
      <w:r w:rsidR="00B72A1A" w:rsidRPr="00B72A1A">
        <w:rPr>
          <w:rFonts w:ascii="Calibri" w:hAnsi="Calibri" w:cs="Calibri"/>
        </w:rPr>
        <w:t>performance</w:t>
      </w:r>
      <w:r w:rsidR="00CC0002">
        <w:rPr>
          <w:rFonts w:ascii="Calibri" w:hAnsi="Calibri" w:cs="Calibri"/>
        </w:rPr>
        <w:t>, prior to attending at the performance location.</w:t>
      </w:r>
    </w:p>
    <w:p w14:paraId="00B17215" w14:textId="691A689D" w:rsidR="00CC0002" w:rsidRDefault="00CC0002" w:rsidP="007D6883">
      <w:pPr>
        <w:pStyle w:val="ListParagraph"/>
        <w:tabs>
          <w:tab w:val="left" w:pos="1263"/>
        </w:tabs>
        <w:spacing w:before="240"/>
        <w:ind w:left="720" w:firstLine="0"/>
        <w:jc w:val="both"/>
        <w:rPr>
          <w:rFonts w:ascii="Calibri" w:hAnsi="Calibri" w:cs="Calibri"/>
        </w:rPr>
      </w:pPr>
      <w:r>
        <w:rPr>
          <w:rFonts w:ascii="Calibri" w:hAnsi="Calibri" w:cs="Calibri"/>
        </w:rPr>
        <w:t xml:space="preserve">The Screening Declaration </w:t>
      </w:r>
      <w:r w:rsidR="00AB79C3">
        <w:rPr>
          <w:rFonts w:ascii="Calibri" w:hAnsi="Calibri" w:cs="Calibri"/>
        </w:rPr>
        <w:t>provides</w:t>
      </w:r>
      <w:r w:rsidR="008C0F03">
        <w:rPr>
          <w:rFonts w:ascii="Calibri" w:hAnsi="Calibri" w:cs="Calibri"/>
        </w:rPr>
        <w:t xml:space="preserve"> Wyndham City Council with information regarding the </w:t>
      </w:r>
      <w:proofErr w:type="gramStart"/>
      <w:r w:rsidR="008C0F03">
        <w:rPr>
          <w:rFonts w:ascii="Calibri" w:hAnsi="Calibri" w:cs="Calibri"/>
        </w:rPr>
        <w:t>performers</w:t>
      </w:r>
      <w:proofErr w:type="gramEnd"/>
      <w:r w:rsidR="008C0F03">
        <w:rPr>
          <w:rFonts w:ascii="Calibri" w:hAnsi="Calibri" w:cs="Calibri"/>
        </w:rPr>
        <w:t xml:space="preserve"> </w:t>
      </w:r>
      <w:r w:rsidR="00401BC8">
        <w:rPr>
          <w:rFonts w:ascii="Calibri" w:hAnsi="Calibri" w:cs="Calibri"/>
        </w:rPr>
        <w:t xml:space="preserve">attendance </w:t>
      </w:r>
      <w:r w:rsidR="008C0F03">
        <w:rPr>
          <w:rFonts w:ascii="Calibri" w:hAnsi="Calibri" w:cs="Calibri"/>
        </w:rPr>
        <w:t>location</w:t>
      </w:r>
      <w:r w:rsidR="00401BC8">
        <w:rPr>
          <w:rFonts w:ascii="Calibri" w:hAnsi="Calibri" w:cs="Calibri"/>
        </w:rPr>
        <w:t xml:space="preserve">, time and date as well as </w:t>
      </w:r>
      <w:r w:rsidR="00AB79C3">
        <w:rPr>
          <w:rFonts w:ascii="Calibri" w:hAnsi="Calibri" w:cs="Calibri"/>
        </w:rPr>
        <w:t>general COVID-19 health and wellbeing screening questions.</w:t>
      </w:r>
    </w:p>
    <w:p w14:paraId="21D67B08" w14:textId="77777777" w:rsidR="008A4030" w:rsidRDefault="008A4030" w:rsidP="007D6883">
      <w:pPr>
        <w:pStyle w:val="ListParagraph"/>
        <w:tabs>
          <w:tab w:val="left" w:pos="1263"/>
        </w:tabs>
        <w:spacing w:before="240"/>
        <w:ind w:left="720" w:firstLine="0"/>
        <w:jc w:val="both"/>
        <w:rPr>
          <w:rFonts w:ascii="Calibri" w:hAnsi="Calibri" w:cs="Calibri"/>
        </w:rPr>
      </w:pPr>
    </w:p>
    <w:p w14:paraId="7BF8902A" w14:textId="125BF174" w:rsidR="003C7097" w:rsidRPr="003C7097" w:rsidRDefault="00134814" w:rsidP="007D6883">
      <w:pPr>
        <w:pStyle w:val="ListParagraph"/>
        <w:numPr>
          <w:ilvl w:val="0"/>
          <w:numId w:val="1"/>
        </w:numPr>
        <w:tabs>
          <w:tab w:val="left" w:pos="1263"/>
        </w:tabs>
        <w:spacing w:before="240"/>
        <w:jc w:val="both"/>
        <w:rPr>
          <w:rFonts w:ascii="Calibri" w:hAnsi="Calibri" w:cs="Calibri"/>
          <w:b/>
          <w:bCs/>
          <w:color w:val="4472C4" w:themeColor="accent1"/>
          <w:sz w:val="28"/>
          <w:szCs w:val="28"/>
        </w:rPr>
      </w:pPr>
      <w:r>
        <w:rPr>
          <w:rFonts w:ascii="Calibri" w:hAnsi="Calibri" w:cs="Calibri"/>
          <w:b/>
          <w:bCs/>
          <w:color w:val="4472C4" w:themeColor="accent1"/>
          <w:sz w:val="28"/>
          <w:szCs w:val="28"/>
        </w:rPr>
        <w:t xml:space="preserve">COVIDSafe </w:t>
      </w:r>
      <w:r w:rsidR="003C7097" w:rsidRPr="003C7097">
        <w:rPr>
          <w:rFonts w:ascii="Calibri" w:hAnsi="Calibri" w:cs="Calibri"/>
          <w:b/>
          <w:bCs/>
          <w:color w:val="4472C4" w:themeColor="accent1"/>
          <w:sz w:val="28"/>
          <w:szCs w:val="28"/>
        </w:rPr>
        <w:t>Plan</w:t>
      </w:r>
    </w:p>
    <w:p w14:paraId="73110888" w14:textId="6C4AA071" w:rsidR="00C022E2" w:rsidRDefault="00C022E2" w:rsidP="007D6883">
      <w:pPr>
        <w:pStyle w:val="Default"/>
        <w:spacing w:before="240"/>
        <w:ind w:left="720"/>
        <w:jc w:val="both"/>
        <w:rPr>
          <w:sz w:val="22"/>
          <w:szCs w:val="22"/>
        </w:rPr>
      </w:pPr>
      <w:r>
        <w:rPr>
          <w:sz w:val="22"/>
          <w:szCs w:val="22"/>
        </w:rPr>
        <w:t xml:space="preserve">All performers including sole traders operating a business must have their own COVIDSafe Plan that addresses infection control and management for their type of art/performance practice. These plans must comply with DHHS guidelines for COVIDSafe plans. </w:t>
      </w:r>
    </w:p>
    <w:p w14:paraId="28DDF281" w14:textId="536726BD" w:rsidR="007E62FA" w:rsidRDefault="00C022E2" w:rsidP="00024EC4">
      <w:pPr>
        <w:pStyle w:val="Default"/>
        <w:spacing w:before="240"/>
        <w:ind w:left="720"/>
        <w:jc w:val="both"/>
        <w:rPr>
          <w:sz w:val="22"/>
          <w:szCs w:val="22"/>
        </w:rPr>
      </w:pPr>
      <w:r>
        <w:rPr>
          <w:sz w:val="22"/>
          <w:szCs w:val="22"/>
        </w:rPr>
        <w:t xml:space="preserve">It is mandatory for every Victorian business to have a COVIDSafe Plan. For advice and guidance, please refer to DHHS: https://www.coronavirus.vic.gov.au/covidsafe-plan </w:t>
      </w:r>
    </w:p>
    <w:p w14:paraId="31EDEC2E" w14:textId="77777777" w:rsidR="00024EC4" w:rsidRPr="00024EC4" w:rsidRDefault="00C022E2" w:rsidP="00024EC4">
      <w:pPr>
        <w:pStyle w:val="ListParagraph"/>
        <w:tabs>
          <w:tab w:val="left" w:pos="1263"/>
        </w:tabs>
        <w:spacing w:before="240"/>
        <w:ind w:left="720" w:firstLine="0"/>
        <w:jc w:val="both"/>
        <w:rPr>
          <w:rFonts w:ascii="Calibri" w:hAnsi="Calibri" w:cs="Calibri"/>
          <w:b/>
          <w:bCs/>
          <w:color w:val="4472C4" w:themeColor="accent1"/>
        </w:rPr>
      </w:pPr>
      <w:r w:rsidRPr="00024EC4">
        <w:rPr>
          <w:rFonts w:ascii="Calibri" w:hAnsi="Calibri" w:cs="Calibri"/>
          <w:b/>
          <w:bCs/>
          <w:color w:val="4472C4" w:themeColor="accent1"/>
        </w:rPr>
        <w:t>Your COVIDSafe Plan must demonstrate:</w:t>
      </w:r>
    </w:p>
    <w:p w14:paraId="3CCA5CB4" w14:textId="03068217" w:rsidR="00024EC4" w:rsidRPr="00AB79C3" w:rsidRDefault="00024EC4" w:rsidP="00AB79C3">
      <w:pPr>
        <w:pStyle w:val="ListParagraph"/>
        <w:numPr>
          <w:ilvl w:val="0"/>
          <w:numId w:val="21"/>
        </w:numPr>
        <w:tabs>
          <w:tab w:val="left" w:pos="1263"/>
        </w:tabs>
        <w:spacing w:before="240"/>
        <w:jc w:val="both"/>
        <w:rPr>
          <w:rFonts w:asciiTheme="minorHAnsi" w:hAnsiTheme="minorHAnsi" w:cstheme="minorHAnsi"/>
          <w:b/>
          <w:bCs/>
          <w:color w:val="4472C4" w:themeColor="accent1"/>
        </w:rPr>
      </w:pPr>
      <w:r w:rsidRPr="00AB79C3">
        <w:rPr>
          <w:rFonts w:asciiTheme="minorHAnsi" w:hAnsiTheme="minorHAnsi" w:cstheme="minorHAnsi"/>
        </w:rPr>
        <w:t>Y</w:t>
      </w:r>
      <w:r w:rsidR="00C022E2" w:rsidRPr="00AB79C3">
        <w:rPr>
          <w:rFonts w:asciiTheme="minorHAnsi" w:hAnsiTheme="minorHAnsi" w:cstheme="minorHAnsi"/>
        </w:rPr>
        <w:t>our actions to help prevent the introduction of coronavirus (COVID-19) to/at your workplace</w:t>
      </w:r>
      <w:r w:rsidR="00AB79C3" w:rsidRPr="00AB79C3">
        <w:rPr>
          <w:rFonts w:asciiTheme="minorHAnsi" w:hAnsiTheme="minorHAnsi" w:cstheme="minorHAnsi"/>
        </w:rPr>
        <w:t xml:space="preserve"> </w:t>
      </w:r>
      <w:r w:rsidR="00C022E2" w:rsidRPr="00AB79C3">
        <w:rPr>
          <w:rFonts w:asciiTheme="minorHAnsi" w:hAnsiTheme="minorHAnsi" w:cstheme="minorHAnsi"/>
        </w:rPr>
        <w:t>and when you work</w:t>
      </w:r>
      <w:r w:rsidR="0084022C">
        <w:rPr>
          <w:rFonts w:asciiTheme="minorHAnsi" w:hAnsiTheme="minorHAnsi" w:cstheme="minorHAnsi"/>
        </w:rPr>
        <w:t>.</w:t>
      </w:r>
    </w:p>
    <w:p w14:paraId="56E3939E" w14:textId="2BB96CCC" w:rsidR="00024EC4" w:rsidRPr="00AB79C3" w:rsidRDefault="00024EC4" w:rsidP="00AB79C3">
      <w:pPr>
        <w:pStyle w:val="ListParagraph"/>
        <w:numPr>
          <w:ilvl w:val="0"/>
          <w:numId w:val="21"/>
        </w:numPr>
        <w:tabs>
          <w:tab w:val="left" w:pos="1263"/>
        </w:tabs>
        <w:spacing w:before="240"/>
        <w:jc w:val="both"/>
        <w:rPr>
          <w:rFonts w:asciiTheme="minorHAnsi" w:hAnsiTheme="minorHAnsi" w:cstheme="minorHAnsi"/>
          <w:b/>
          <w:bCs/>
          <w:color w:val="4472C4" w:themeColor="accent1"/>
        </w:rPr>
      </w:pPr>
      <w:r w:rsidRPr="00AB79C3">
        <w:rPr>
          <w:rFonts w:asciiTheme="minorHAnsi" w:hAnsiTheme="minorHAnsi" w:cstheme="minorHAnsi"/>
        </w:rPr>
        <w:t>T</w:t>
      </w:r>
      <w:r w:rsidR="00C022E2" w:rsidRPr="00AB79C3">
        <w:rPr>
          <w:rFonts w:asciiTheme="minorHAnsi" w:hAnsiTheme="minorHAnsi" w:cstheme="minorHAnsi"/>
        </w:rPr>
        <w:t>he type of face mask or personal protective equipment (PPE) required and when in</w:t>
      </w:r>
      <w:r w:rsidRPr="00AB79C3">
        <w:rPr>
          <w:rFonts w:asciiTheme="minorHAnsi" w:hAnsiTheme="minorHAnsi" w:cstheme="minorHAnsi"/>
        </w:rPr>
        <w:t xml:space="preserve"> </w:t>
      </w:r>
      <w:r w:rsidR="00C022E2" w:rsidRPr="00AB79C3">
        <w:rPr>
          <w:rFonts w:asciiTheme="minorHAnsi" w:hAnsiTheme="minorHAnsi" w:cstheme="minorHAnsi"/>
        </w:rPr>
        <w:t>use</w:t>
      </w:r>
      <w:r w:rsidR="0084022C">
        <w:rPr>
          <w:rFonts w:asciiTheme="minorHAnsi" w:hAnsiTheme="minorHAnsi" w:cstheme="minorHAnsi"/>
        </w:rPr>
        <w:t>.</w:t>
      </w:r>
    </w:p>
    <w:p w14:paraId="3176F2D1" w14:textId="337F340B" w:rsidR="00C022E2" w:rsidRPr="00AB79C3" w:rsidRDefault="00024EC4" w:rsidP="00AB79C3">
      <w:pPr>
        <w:pStyle w:val="ListParagraph"/>
        <w:numPr>
          <w:ilvl w:val="0"/>
          <w:numId w:val="21"/>
        </w:numPr>
        <w:tabs>
          <w:tab w:val="left" w:pos="1263"/>
        </w:tabs>
        <w:spacing w:before="240"/>
        <w:jc w:val="both"/>
        <w:rPr>
          <w:rFonts w:asciiTheme="minorHAnsi" w:hAnsiTheme="minorHAnsi" w:cstheme="minorHAnsi"/>
          <w:b/>
          <w:bCs/>
          <w:color w:val="4472C4" w:themeColor="accent1"/>
        </w:rPr>
      </w:pPr>
      <w:r w:rsidRPr="00AB79C3">
        <w:rPr>
          <w:rFonts w:asciiTheme="minorHAnsi" w:hAnsiTheme="minorHAnsi" w:cstheme="minorHAnsi"/>
        </w:rPr>
        <w:t>H</w:t>
      </w:r>
      <w:r w:rsidR="00C022E2" w:rsidRPr="00AB79C3">
        <w:rPr>
          <w:rFonts w:asciiTheme="minorHAnsi" w:hAnsiTheme="minorHAnsi" w:cstheme="minorHAnsi"/>
        </w:rPr>
        <w:t xml:space="preserve">ow you will prepare for, and respond to, a suspected or confirmed case of coronavirus (COVID-19) in/at your workplace/while busking/performing. </w:t>
      </w:r>
    </w:p>
    <w:p w14:paraId="5D4B8983" w14:textId="37E1547A" w:rsidR="00397F20" w:rsidRDefault="00397F20" w:rsidP="007D6883">
      <w:pPr>
        <w:tabs>
          <w:tab w:val="left" w:pos="1263"/>
        </w:tabs>
        <w:spacing w:before="240" w:after="0"/>
        <w:jc w:val="both"/>
        <w:rPr>
          <w:rFonts w:ascii="Calibri" w:hAnsi="Calibri" w:cs="Calibri"/>
        </w:rPr>
      </w:pPr>
    </w:p>
    <w:p w14:paraId="23D8750A" w14:textId="301128A0" w:rsidR="009B70FC" w:rsidRDefault="009B70FC" w:rsidP="007D6883">
      <w:pPr>
        <w:pStyle w:val="Default"/>
        <w:spacing w:before="240"/>
        <w:jc w:val="both"/>
        <w:rPr>
          <w:sz w:val="22"/>
          <w:szCs w:val="22"/>
        </w:rPr>
      </w:pPr>
    </w:p>
    <w:p w14:paraId="420EB981" w14:textId="77777777" w:rsidR="009B70FC" w:rsidRDefault="009B70FC" w:rsidP="007D6883">
      <w:pPr>
        <w:pStyle w:val="Default"/>
        <w:spacing w:before="240"/>
        <w:jc w:val="both"/>
        <w:rPr>
          <w:sz w:val="22"/>
          <w:szCs w:val="22"/>
        </w:rPr>
      </w:pPr>
    </w:p>
    <w:p w14:paraId="5A72A2DC" w14:textId="77777777" w:rsidR="0000627C" w:rsidRPr="0000627C" w:rsidRDefault="0000627C" w:rsidP="007D6883">
      <w:pPr>
        <w:tabs>
          <w:tab w:val="left" w:pos="1263"/>
        </w:tabs>
        <w:spacing w:before="240" w:after="0"/>
        <w:jc w:val="both"/>
        <w:rPr>
          <w:rFonts w:ascii="Calibri" w:hAnsi="Calibri" w:cs="Calibri"/>
        </w:rPr>
      </w:pPr>
    </w:p>
    <w:sectPr w:rsidR="0000627C" w:rsidRPr="0000627C" w:rsidSect="00424F0E">
      <w:footerReference w:type="default" r:id="rId15"/>
      <w:pgSz w:w="11910" w:h="16840"/>
      <w:pgMar w:top="1440" w:right="1080" w:bottom="1440" w:left="1080" w:header="324" w:footer="1347"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B35BE" w14:textId="77777777" w:rsidR="00424F0E" w:rsidRDefault="00424F0E" w:rsidP="00424F0E">
      <w:pPr>
        <w:spacing w:after="0" w:line="240" w:lineRule="auto"/>
      </w:pPr>
      <w:r>
        <w:separator/>
      </w:r>
    </w:p>
  </w:endnote>
  <w:endnote w:type="continuationSeparator" w:id="0">
    <w:p w14:paraId="72A464E8" w14:textId="77777777" w:rsidR="00424F0E" w:rsidRDefault="00424F0E" w:rsidP="0042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axOT-Regular">
    <w:panose1 w:val="02010504060101020104"/>
    <w:charset w:val="00"/>
    <w:family w:val="modern"/>
    <w:notTrueType/>
    <w:pitch w:val="variable"/>
    <w:sig w:usb0="800000AF" w:usb1="40002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582168"/>
      <w:docPartObj>
        <w:docPartGallery w:val="Page Numbers (Bottom of Page)"/>
        <w:docPartUnique/>
      </w:docPartObj>
    </w:sdtPr>
    <w:sdtEndPr>
      <w:rPr>
        <w:color w:val="7F7F7F" w:themeColor="background1" w:themeShade="7F"/>
        <w:spacing w:val="60"/>
      </w:rPr>
    </w:sdtEndPr>
    <w:sdtContent>
      <w:p w14:paraId="6F454C2E" w14:textId="1D427FBA" w:rsidR="00424F0E" w:rsidRDefault="00424F0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69BCFC8" w14:textId="77777777" w:rsidR="00424F0E" w:rsidRDefault="00424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8A38E" w14:textId="77777777" w:rsidR="00424F0E" w:rsidRDefault="00424F0E" w:rsidP="00424F0E">
      <w:pPr>
        <w:spacing w:after="0" w:line="240" w:lineRule="auto"/>
      </w:pPr>
      <w:r>
        <w:separator/>
      </w:r>
    </w:p>
  </w:footnote>
  <w:footnote w:type="continuationSeparator" w:id="0">
    <w:p w14:paraId="7A4A5F4B" w14:textId="77777777" w:rsidR="00424F0E" w:rsidRDefault="00424F0E" w:rsidP="0042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855"/>
    <w:multiLevelType w:val="hybridMultilevel"/>
    <w:tmpl w:val="ADF8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D0668"/>
    <w:multiLevelType w:val="hybridMultilevel"/>
    <w:tmpl w:val="CB120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613600"/>
    <w:multiLevelType w:val="hybridMultilevel"/>
    <w:tmpl w:val="C50CF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C2F39"/>
    <w:multiLevelType w:val="hybridMultilevel"/>
    <w:tmpl w:val="B868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A4D7D"/>
    <w:multiLevelType w:val="hybridMultilevel"/>
    <w:tmpl w:val="29089560"/>
    <w:lvl w:ilvl="0" w:tplc="0C090001">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460763"/>
    <w:multiLevelType w:val="hybridMultilevel"/>
    <w:tmpl w:val="2BC8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921DAA"/>
    <w:multiLevelType w:val="hybridMultilevel"/>
    <w:tmpl w:val="5F3CFE9C"/>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8075FAB"/>
    <w:multiLevelType w:val="hybridMultilevel"/>
    <w:tmpl w:val="F624877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F156349"/>
    <w:multiLevelType w:val="hybridMultilevel"/>
    <w:tmpl w:val="59D47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D3EE2"/>
    <w:multiLevelType w:val="hybridMultilevel"/>
    <w:tmpl w:val="49FA5B58"/>
    <w:lvl w:ilvl="0" w:tplc="BD4C99D8">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817542"/>
    <w:multiLevelType w:val="multilevel"/>
    <w:tmpl w:val="87EE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B5F15"/>
    <w:multiLevelType w:val="hybridMultilevel"/>
    <w:tmpl w:val="D1CADA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04679E3"/>
    <w:multiLevelType w:val="hybridMultilevel"/>
    <w:tmpl w:val="9CD2BD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212547E"/>
    <w:multiLevelType w:val="hybridMultilevel"/>
    <w:tmpl w:val="4364B1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377174D"/>
    <w:multiLevelType w:val="hybridMultilevel"/>
    <w:tmpl w:val="3050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5B10031"/>
    <w:multiLevelType w:val="hybridMultilevel"/>
    <w:tmpl w:val="0AA8168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6" w15:restartNumberingAfterBreak="0">
    <w:nsid w:val="6CC173C3"/>
    <w:multiLevelType w:val="hybridMultilevel"/>
    <w:tmpl w:val="C3A075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1243A6A"/>
    <w:multiLevelType w:val="multilevel"/>
    <w:tmpl w:val="447A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142CF"/>
    <w:multiLevelType w:val="hybridMultilevel"/>
    <w:tmpl w:val="ED4AB8BC"/>
    <w:lvl w:ilvl="0" w:tplc="958A4DCA">
      <w:start w:val="1"/>
      <w:numFmt w:val="bullet"/>
      <w:lvlText w:val=""/>
      <w:lvlJc w:val="left"/>
      <w:pPr>
        <w:ind w:left="1352" w:hanging="360"/>
      </w:pPr>
      <w:rPr>
        <w:rFonts w:ascii="Symbol" w:hAnsi="Symbol" w:hint="default"/>
        <w:color w:val="auto"/>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9" w15:restartNumberingAfterBreak="0">
    <w:nsid w:val="72A32149"/>
    <w:multiLevelType w:val="hybridMultilevel"/>
    <w:tmpl w:val="547EBB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56628EB"/>
    <w:multiLevelType w:val="hybridMultilevel"/>
    <w:tmpl w:val="08423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6"/>
  </w:num>
  <w:num w:numId="4">
    <w:abstractNumId w:val="17"/>
  </w:num>
  <w:num w:numId="5">
    <w:abstractNumId w:val="20"/>
  </w:num>
  <w:num w:numId="6">
    <w:abstractNumId w:val="14"/>
  </w:num>
  <w:num w:numId="7">
    <w:abstractNumId w:val="10"/>
  </w:num>
  <w:num w:numId="8">
    <w:abstractNumId w:val="7"/>
  </w:num>
  <w:num w:numId="9">
    <w:abstractNumId w:val="12"/>
  </w:num>
  <w:num w:numId="10">
    <w:abstractNumId w:val="5"/>
  </w:num>
  <w:num w:numId="11">
    <w:abstractNumId w:val="0"/>
  </w:num>
  <w:num w:numId="12">
    <w:abstractNumId w:val="15"/>
  </w:num>
  <w:num w:numId="13">
    <w:abstractNumId w:val="8"/>
  </w:num>
  <w:num w:numId="14">
    <w:abstractNumId w:val="11"/>
  </w:num>
  <w:num w:numId="15">
    <w:abstractNumId w:val="19"/>
  </w:num>
  <w:num w:numId="16">
    <w:abstractNumId w:val="13"/>
  </w:num>
  <w:num w:numId="17">
    <w:abstractNumId w:val="16"/>
  </w:num>
  <w:num w:numId="18">
    <w:abstractNumId w:val="3"/>
  </w:num>
  <w:num w:numId="19">
    <w:abstractNumId w:val="4"/>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F6"/>
    <w:rsid w:val="00002462"/>
    <w:rsid w:val="0000627C"/>
    <w:rsid w:val="00024EC4"/>
    <w:rsid w:val="00042CF3"/>
    <w:rsid w:val="00045E95"/>
    <w:rsid w:val="000C29D3"/>
    <w:rsid w:val="000D0D63"/>
    <w:rsid w:val="00134814"/>
    <w:rsid w:val="00182326"/>
    <w:rsid w:val="001C1599"/>
    <w:rsid w:val="00213D1D"/>
    <w:rsid w:val="002218D6"/>
    <w:rsid w:val="002551C1"/>
    <w:rsid w:val="002B6D38"/>
    <w:rsid w:val="002C2E2C"/>
    <w:rsid w:val="002F4E09"/>
    <w:rsid w:val="0035245F"/>
    <w:rsid w:val="00355997"/>
    <w:rsid w:val="003817CB"/>
    <w:rsid w:val="0038555F"/>
    <w:rsid w:val="00390F41"/>
    <w:rsid w:val="003928FE"/>
    <w:rsid w:val="00397F20"/>
    <w:rsid w:val="003A0BF6"/>
    <w:rsid w:val="003B107C"/>
    <w:rsid w:val="003C7097"/>
    <w:rsid w:val="003D6B58"/>
    <w:rsid w:val="00401BC8"/>
    <w:rsid w:val="00424F0E"/>
    <w:rsid w:val="004551FD"/>
    <w:rsid w:val="00467A45"/>
    <w:rsid w:val="004B3CDA"/>
    <w:rsid w:val="004C2418"/>
    <w:rsid w:val="004C57F8"/>
    <w:rsid w:val="005A28E2"/>
    <w:rsid w:val="005E2CB9"/>
    <w:rsid w:val="00687577"/>
    <w:rsid w:val="006B32CA"/>
    <w:rsid w:val="006B693E"/>
    <w:rsid w:val="0075733A"/>
    <w:rsid w:val="007A488A"/>
    <w:rsid w:val="007C208D"/>
    <w:rsid w:val="007D6883"/>
    <w:rsid w:val="007E62FA"/>
    <w:rsid w:val="007F4351"/>
    <w:rsid w:val="0084022C"/>
    <w:rsid w:val="008A4030"/>
    <w:rsid w:val="008C0F03"/>
    <w:rsid w:val="008C305E"/>
    <w:rsid w:val="008F7D8F"/>
    <w:rsid w:val="00933C85"/>
    <w:rsid w:val="00992F57"/>
    <w:rsid w:val="009A0087"/>
    <w:rsid w:val="009B70FC"/>
    <w:rsid w:val="00AB79C3"/>
    <w:rsid w:val="00B72370"/>
    <w:rsid w:val="00B72A1A"/>
    <w:rsid w:val="00B77B2B"/>
    <w:rsid w:val="00B80FFC"/>
    <w:rsid w:val="00BC7D72"/>
    <w:rsid w:val="00BF7B56"/>
    <w:rsid w:val="00C022E2"/>
    <w:rsid w:val="00CC0002"/>
    <w:rsid w:val="00CE5339"/>
    <w:rsid w:val="00CF758E"/>
    <w:rsid w:val="00D026C1"/>
    <w:rsid w:val="00D277FD"/>
    <w:rsid w:val="00D35FC2"/>
    <w:rsid w:val="00D46C63"/>
    <w:rsid w:val="00E202BB"/>
    <w:rsid w:val="00E436C2"/>
    <w:rsid w:val="00E51F15"/>
    <w:rsid w:val="00E52A8F"/>
    <w:rsid w:val="00E547D9"/>
    <w:rsid w:val="00E92A85"/>
    <w:rsid w:val="00E9329F"/>
    <w:rsid w:val="00EC16DB"/>
    <w:rsid w:val="00EC36E5"/>
    <w:rsid w:val="00EC3FA3"/>
    <w:rsid w:val="00EF3FA2"/>
    <w:rsid w:val="00F86CA9"/>
    <w:rsid w:val="00F90C2B"/>
    <w:rsid w:val="00FA6B74"/>
    <w:rsid w:val="00FE187C"/>
    <w:rsid w:val="00FF4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101C"/>
  <w15:chartTrackingRefBased/>
  <w15:docId w15:val="{7620F55C-9F81-4452-8DA9-0CC1FB5E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0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BF6"/>
  </w:style>
  <w:style w:type="paragraph" w:styleId="ListParagraph">
    <w:name w:val="List Paragraph"/>
    <w:basedOn w:val="Normal"/>
    <w:uiPriority w:val="34"/>
    <w:qFormat/>
    <w:rsid w:val="003A0BF6"/>
    <w:pPr>
      <w:widowControl w:val="0"/>
      <w:autoSpaceDE w:val="0"/>
      <w:autoSpaceDN w:val="0"/>
      <w:spacing w:after="0" w:line="240" w:lineRule="auto"/>
      <w:ind w:left="866" w:hanging="567"/>
    </w:pPr>
    <w:rPr>
      <w:rFonts w:ascii="Arial" w:eastAsia="Arial" w:hAnsi="Arial" w:cs="Arial"/>
      <w:lang w:eastAsia="en-AU" w:bidi="en-AU"/>
    </w:rPr>
  </w:style>
  <w:style w:type="character" w:styleId="Hyperlink">
    <w:name w:val="Hyperlink"/>
    <w:basedOn w:val="DefaultParagraphFont"/>
    <w:uiPriority w:val="99"/>
    <w:unhideWhenUsed/>
    <w:rsid w:val="003A0BF6"/>
    <w:rPr>
      <w:color w:val="0563C1" w:themeColor="hyperlink"/>
      <w:u w:val="single"/>
    </w:rPr>
  </w:style>
  <w:style w:type="character" w:styleId="UnresolvedMention">
    <w:name w:val="Unresolved Mention"/>
    <w:basedOn w:val="DefaultParagraphFont"/>
    <w:uiPriority w:val="99"/>
    <w:semiHidden/>
    <w:unhideWhenUsed/>
    <w:rsid w:val="00E52A8F"/>
    <w:rPr>
      <w:color w:val="605E5C"/>
      <w:shd w:val="clear" w:color="auto" w:fill="E1DFDD"/>
    </w:rPr>
  </w:style>
  <w:style w:type="character" w:styleId="FollowedHyperlink">
    <w:name w:val="FollowedHyperlink"/>
    <w:basedOn w:val="DefaultParagraphFont"/>
    <w:uiPriority w:val="99"/>
    <w:semiHidden/>
    <w:unhideWhenUsed/>
    <w:rsid w:val="00E52A8F"/>
    <w:rPr>
      <w:color w:val="954F72" w:themeColor="followedHyperlink"/>
      <w:u w:val="single"/>
    </w:rPr>
  </w:style>
  <w:style w:type="paragraph" w:styleId="NormalWeb">
    <w:name w:val="Normal (Web)"/>
    <w:basedOn w:val="Normal"/>
    <w:uiPriority w:val="99"/>
    <w:unhideWhenUsed/>
    <w:rsid w:val="00E547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5E2CB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2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4561">
      <w:bodyDiv w:val="1"/>
      <w:marLeft w:val="0"/>
      <w:marRight w:val="0"/>
      <w:marTop w:val="0"/>
      <w:marBottom w:val="0"/>
      <w:divBdr>
        <w:top w:val="none" w:sz="0" w:space="0" w:color="auto"/>
        <w:left w:val="none" w:sz="0" w:space="0" w:color="auto"/>
        <w:bottom w:val="none" w:sz="0" w:space="0" w:color="auto"/>
        <w:right w:val="none" w:sz="0" w:space="0" w:color="auto"/>
      </w:divBdr>
    </w:div>
    <w:div w:id="19344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hs.vic.gov.au/face-masks-vic-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8006753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Ls7tzJ-rUU67PTxuIXHwPqLjvnCsDpBFl8TAEu6_NRJUQkRCSThYUzI1OUFLQzZTNzZEOTRGUlpLNiQlQCN0PWcu&amp;qrcod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E51C06D05E948A774BF5578FD680A" ma:contentTypeVersion="10" ma:contentTypeDescription="Create a new document." ma:contentTypeScope="" ma:versionID="ab42d1f12e391396995a26047463950f">
  <xsd:schema xmlns:xsd="http://www.w3.org/2001/XMLSchema" xmlns:xs="http://www.w3.org/2001/XMLSchema" xmlns:p="http://schemas.microsoft.com/office/2006/metadata/properties" xmlns:ns3="102912cb-2161-4b69-8020-c312b04b10a8" targetNamespace="http://schemas.microsoft.com/office/2006/metadata/properties" ma:root="true" ma:fieldsID="b99d2cd78b803680bf72af31507905d4" ns3:_="">
    <xsd:import namespace="102912cb-2161-4b69-8020-c312b04b10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12cb-2161-4b69-8020-c312b04b1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E2B4-6473-4B9C-84C6-58AB34F32802}">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102912cb-2161-4b69-8020-c312b04b10a8"/>
    <ds:schemaRef ds:uri="http://www.w3.org/XML/1998/namespace"/>
    <ds:schemaRef ds:uri="http://purl.org/dc/dcmitype/"/>
  </ds:schemaRefs>
</ds:datastoreItem>
</file>

<file path=customXml/itemProps2.xml><?xml version="1.0" encoding="utf-8"?>
<ds:datastoreItem xmlns:ds="http://schemas.openxmlformats.org/officeDocument/2006/customXml" ds:itemID="{34C0404C-5C75-490C-A620-0A1D6786CA30}">
  <ds:schemaRefs>
    <ds:schemaRef ds:uri="http://schemas.microsoft.com/sharepoint/v3/contenttype/forms"/>
  </ds:schemaRefs>
</ds:datastoreItem>
</file>

<file path=customXml/itemProps3.xml><?xml version="1.0" encoding="utf-8"?>
<ds:datastoreItem xmlns:ds="http://schemas.openxmlformats.org/officeDocument/2006/customXml" ds:itemID="{3177E4D4-F3CD-41CB-9641-1D7E6324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12cb-2161-4b69-8020-c312b04b1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48645-16B6-48FB-B5B4-67B3F111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Harris</dc:creator>
  <cp:keywords/>
  <dc:description/>
  <cp:lastModifiedBy>Natasha Laging</cp:lastModifiedBy>
  <cp:revision>2</cp:revision>
  <dcterms:created xsi:type="dcterms:W3CDTF">2020-12-29T02:29:00Z</dcterms:created>
  <dcterms:modified xsi:type="dcterms:W3CDTF">2020-12-29T02:29:00Z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0x0101004ECE51C06D05E948A774BF5578FD680A</vt:lpwstr>
  </property>
</Properties>
</file>