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1B8C" w14:textId="77777777" w:rsidR="005C227B" w:rsidRPr="005C227B" w:rsidRDefault="005C227B" w:rsidP="005C227B">
      <w:pPr>
        <w:rPr>
          <w:rFonts w:ascii="Calibri Light" w:eastAsia="Times New Roman" w:hAnsi="Calibri Light" w:cs="Calibri Light"/>
          <w:sz w:val="32"/>
          <w:szCs w:val="32"/>
          <w:lang w:eastAsia="en-AU"/>
        </w:rPr>
      </w:pPr>
      <w:r w:rsidRPr="005C227B">
        <w:rPr>
          <w:rFonts w:ascii="Calibri Light" w:eastAsia="Times New Roman" w:hAnsi="Calibri Light" w:cs="Calibri Light"/>
          <w:color w:val="808080" w:themeColor="background1" w:themeShade="80"/>
          <w:sz w:val="32"/>
          <w:szCs w:val="32"/>
          <w:lang w:eastAsia="en-AU"/>
        </w:rPr>
        <w:t xml:space="preserve">KINDERGARTEN REGISTRATION EXCEPTIONAL CIRCUMSTANCES </w:t>
      </w:r>
    </w:p>
    <w:p w14:paraId="3DB89025" w14:textId="77777777" w:rsidR="002441D3" w:rsidRPr="005C227B" w:rsidRDefault="00885DCA" w:rsidP="002441D3">
      <w:pPr>
        <w:jc w:val="both"/>
        <w:rPr>
          <w:rFonts w:ascii="Calibri Light" w:eastAsia="Times New Roman" w:hAnsi="Calibri Light"/>
          <w:b/>
          <w:bCs/>
          <w:color w:val="808080" w:themeColor="background1" w:themeShade="80"/>
          <w:sz w:val="32"/>
          <w:szCs w:val="32"/>
          <w:lang w:eastAsia="en-AU"/>
        </w:rPr>
      </w:pPr>
      <w:r w:rsidRPr="00D75FC6">
        <w:rPr>
          <w:rFonts w:ascii="Calibri Light" w:eastAsia="Times New Roman" w:hAnsi="Calibri Light"/>
          <w:b/>
          <w:bCs/>
          <w:color w:val="808080" w:themeColor="background1" w:themeShade="80"/>
          <w:sz w:val="32"/>
          <w:szCs w:val="32"/>
          <w:lang w:eastAsia="en-AU"/>
        </w:rPr>
        <w:t xml:space="preserve"> </w:t>
      </w:r>
    </w:p>
    <w:p w14:paraId="6C7E9D73" w14:textId="77777777" w:rsidR="00085CA2" w:rsidRPr="00085CA2" w:rsidRDefault="002441D3" w:rsidP="00085CA2">
      <w:pPr>
        <w:jc w:val="both"/>
        <w:rPr>
          <w:rFonts w:eastAsia="Times New Roman"/>
          <w:b/>
          <w:bCs/>
          <w:color w:val="F79646" w:themeColor="accent6"/>
          <w:sz w:val="28"/>
          <w:szCs w:val="28"/>
          <w:lang w:eastAsia="en-AU"/>
        </w:rPr>
      </w:pPr>
      <w:r w:rsidRPr="00885DCA">
        <w:rPr>
          <w:rFonts w:eastAsia="Times New Roman"/>
          <w:b/>
          <w:bCs/>
          <w:color w:val="F79646" w:themeColor="accent6"/>
          <w:sz w:val="28"/>
          <w:szCs w:val="28"/>
          <w:lang w:eastAsia="en-AU"/>
        </w:rPr>
        <w:t>Purpose</w:t>
      </w:r>
    </w:p>
    <w:p w14:paraId="506B45F4" w14:textId="77777777" w:rsidR="00085CA2" w:rsidRDefault="00085CA2" w:rsidP="00085CA2">
      <w:pPr>
        <w:pStyle w:val="NoSpacing"/>
        <w:rPr>
          <w:rFonts w:eastAsia="Times New Roman"/>
          <w:lang w:eastAsia="en-AU"/>
        </w:rPr>
      </w:pPr>
    </w:p>
    <w:p w14:paraId="3E67812D" w14:textId="496F9118" w:rsidR="005C227B" w:rsidRPr="009670F8" w:rsidRDefault="005C227B" w:rsidP="005C227B">
      <w:pPr>
        <w:rPr>
          <w:rFonts w:eastAsia="Times New Roman"/>
          <w:lang w:eastAsia="en-AU"/>
        </w:rPr>
      </w:pPr>
      <w:r w:rsidRPr="009670F8">
        <w:rPr>
          <w:rFonts w:eastAsia="Times New Roman"/>
          <w:lang w:eastAsia="en-AU"/>
        </w:rPr>
        <w:t xml:space="preserve">This policy will provide guidelines for reviewing submissions from families who </w:t>
      </w:r>
      <w:r w:rsidR="00CD5752">
        <w:rPr>
          <w:rFonts w:eastAsia="Times New Roman"/>
          <w:lang w:eastAsia="en-AU"/>
        </w:rPr>
        <w:t xml:space="preserve">believe they have exceptional circumstances </w:t>
      </w:r>
      <w:r w:rsidR="00E74ABC">
        <w:rPr>
          <w:rFonts w:eastAsia="Times New Roman"/>
          <w:lang w:eastAsia="en-AU"/>
        </w:rPr>
        <w:t>and need to attend a</w:t>
      </w:r>
      <w:r w:rsidRPr="009670F8">
        <w:rPr>
          <w:rFonts w:eastAsia="Times New Roman"/>
          <w:lang w:eastAsia="en-AU"/>
        </w:rPr>
        <w:t xml:space="preserve"> </w:t>
      </w:r>
      <w:proofErr w:type="gramStart"/>
      <w:r w:rsidRPr="009670F8">
        <w:rPr>
          <w:rFonts w:eastAsia="Times New Roman"/>
          <w:lang w:eastAsia="en-AU"/>
        </w:rPr>
        <w:t>particular kindergarten</w:t>
      </w:r>
      <w:proofErr w:type="gramEnd"/>
      <w:r w:rsidR="00E74ABC">
        <w:rPr>
          <w:rFonts w:eastAsia="Times New Roman"/>
          <w:lang w:eastAsia="en-AU"/>
        </w:rPr>
        <w:t xml:space="preserve"> and/or group.</w:t>
      </w:r>
      <w:r w:rsidRPr="009670F8">
        <w:rPr>
          <w:rFonts w:eastAsia="Times New Roman"/>
          <w:lang w:eastAsia="en-AU"/>
        </w:rPr>
        <w:t xml:space="preserve"> </w:t>
      </w:r>
    </w:p>
    <w:p w14:paraId="23D36587" w14:textId="77777777" w:rsidR="002441D3" w:rsidRPr="00085CA2" w:rsidRDefault="002441D3" w:rsidP="00085CA2">
      <w:pPr>
        <w:pStyle w:val="NoSpacing"/>
        <w:rPr>
          <w:rFonts w:eastAsia="Times New Roman"/>
          <w:lang w:eastAsia="en-AU"/>
        </w:rPr>
      </w:pPr>
    </w:p>
    <w:p w14:paraId="7FEABF23" w14:textId="77777777" w:rsidR="002441D3" w:rsidRPr="00885DCA" w:rsidRDefault="002441D3" w:rsidP="002441D3">
      <w:pPr>
        <w:jc w:val="both"/>
        <w:rPr>
          <w:rFonts w:eastAsia="Times New Roman"/>
          <w:b/>
          <w:bCs/>
          <w:color w:val="F79646" w:themeColor="accent6"/>
          <w:sz w:val="28"/>
          <w:szCs w:val="28"/>
          <w:lang w:eastAsia="en-AU"/>
        </w:rPr>
      </w:pPr>
      <w:r w:rsidRPr="00885DCA">
        <w:rPr>
          <w:rFonts w:eastAsia="Times New Roman"/>
          <w:b/>
          <w:bCs/>
          <w:color w:val="F79646" w:themeColor="accent6"/>
          <w:sz w:val="28"/>
          <w:szCs w:val="28"/>
          <w:lang w:eastAsia="en-AU"/>
        </w:rPr>
        <w:t>Scope</w:t>
      </w:r>
    </w:p>
    <w:p w14:paraId="6BB38C69" w14:textId="77777777" w:rsidR="002441D3" w:rsidRPr="00885DCA" w:rsidRDefault="002441D3" w:rsidP="002441D3">
      <w:pPr>
        <w:jc w:val="both"/>
        <w:rPr>
          <w:rFonts w:eastAsia="Times New Roman"/>
          <w:color w:val="C00000"/>
          <w:lang w:eastAsia="en-AU"/>
        </w:rPr>
      </w:pPr>
    </w:p>
    <w:p w14:paraId="621E8B28" w14:textId="77777777" w:rsidR="005C227B" w:rsidRPr="009670F8" w:rsidRDefault="005C227B" w:rsidP="005C227B">
      <w:pPr>
        <w:rPr>
          <w:rFonts w:eastAsia="Times New Roman"/>
          <w:lang w:eastAsia="en-AU"/>
        </w:rPr>
      </w:pPr>
      <w:r w:rsidRPr="009670F8">
        <w:rPr>
          <w:rFonts w:eastAsia="Times New Roman"/>
          <w:lang w:eastAsia="en-AU"/>
        </w:rPr>
        <w:t xml:space="preserve">This policy applies to the Coordinator of Early Education and Care, Area Leader of Operations and Administration, Community Support &amp; Enrolment Team members and parents/guardians. </w:t>
      </w:r>
    </w:p>
    <w:p w14:paraId="48CD76D7" w14:textId="77777777" w:rsidR="002441D3" w:rsidRPr="00885DCA" w:rsidRDefault="002441D3" w:rsidP="002441D3">
      <w:pPr>
        <w:jc w:val="both"/>
        <w:rPr>
          <w:rFonts w:eastAsia="Times New Roman"/>
          <w:lang w:eastAsia="en-AU"/>
        </w:rPr>
      </w:pPr>
      <w:r w:rsidRPr="00885DCA">
        <w:rPr>
          <w:rFonts w:eastAsia="Times New Roman"/>
          <w:lang w:eastAsia="en-AU"/>
        </w:rPr>
        <w:t> </w:t>
      </w:r>
    </w:p>
    <w:p w14:paraId="0D54F2DF" w14:textId="77777777" w:rsidR="002441D3" w:rsidRPr="001E6510" w:rsidRDefault="002441D3" w:rsidP="00885DCA">
      <w:pPr>
        <w:rPr>
          <w:lang w:eastAsia="en-AU"/>
        </w:rPr>
      </w:pPr>
      <w:r w:rsidRPr="00885DCA">
        <w:rPr>
          <w:rFonts w:eastAsia="Times New Roman"/>
          <w:b/>
          <w:bCs/>
          <w:color w:val="F79646" w:themeColor="accent6"/>
          <w:sz w:val="28"/>
          <w:szCs w:val="28"/>
          <w:lang w:eastAsia="en-AU"/>
        </w:rPr>
        <w:t>Policy Statement</w:t>
      </w:r>
    </w:p>
    <w:p w14:paraId="0EF6038C" w14:textId="77777777" w:rsidR="005C227B" w:rsidRDefault="005C227B" w:rsidP="00085CA2">
      <w:pPr>
        <w:pStyle w:val="NoSpacing"/>
        <w:rPr>
          <w:rFonts w:eastAsia="Times New Roman"/>
          <w:lang w:eastAsia="en-AU"/>
        </w:rPr>
      </w:pPr>
    </w:p>
    <w:p w14:paraId="0EF2BD9F" w14:textId="528313B0" w:rsidR="005C227B" w:rsidRPr="009670F8" w:rsidRDefault="005C227B" w:rsidP="005C227B">
      <w:pPr>
        <w:rPr>
          <w:rFonts w:eastAsia="Times New Roman"/>
          <w:lang w:eastAsia="en-AU"/>
        </w:rPr>
      </w:pPr>
      <w:r w:rsidRPr="009670F8">
        <w:rPr>
          <w:rFonts w:eastAsia="Times New Roman"/>
          <w:lang w:eastAsia="en-AU"/>
        </w:rPr>
        <w:t xml:space="preserve">Wyndham City is committed to the implementation of an effective </w:t>
      </w:r>
      <w:r w:rsidR="002172C2">
        <w:rPr>
          <w:rFonts w:eastAsia="Times New Roman"/>
          <w:lang w:eastAsia="en-AU"/>
        </w:rPr>
        <w:t>registration</w:t>
      </w:r>
      <w:r w:rsidRPr="009670F8">
        <w:rPr>
          <w:rFonts w:eastAsia="Times New Roman"/>
          <w:lang w:eastAsia="en-AU"/>
        </w:rPr>
        <w:t xml:space="preserve"> process to manage all 3-year-old kindergarten and 4-year-old kindergarten </w:t>
      </w:r>
      <w:r w:rsidR="001166D5">
        <w:rPr>
          <w:rFonts w:eastAsia="Times New Roman"/>
          <w:lang w:eastAsia="en-AU"/>
        </w:rPr>
        <w:t>registrations</w:t>
      </w:r>
      <w:r w:rsidRPr="009670F8">
        <w:rPr>
          <w:rFonts w:eastAsia="Times New Roman"/>
          <w:lang w:eastAsia="en-AU"/>
        </w:rPr>
        <w:t xml:space="preserve"> in Wyndham City’s Central Registration Scheme. </w:t>
      </w:r>
    </w:p>
    <w:p w14:paraId="1161333D" w14:textId="77777777" w:rsidR="005C227B" w:rsidRPr="009670F8" w:rsidRDefault="005C227B" w:rsidP="005C227B">
      <w:pPr>
        <w:rPr>
          <w:rFonts w:eastAsia="Times New Roman"/>
          <w:lang w:eastAsia="en-AU"/>
        </w:rPr>
      </w:pPr>
    </w:p>
    <w:p w14:paraId="58F760A8" w14:textId="7DCA40F6" w:rsidR="005C227B" w:rsidRPr="009670F8" w:rsidRDefault="005C227B" w:rsidP="005C227B">
      <w:pPr>
        <w:rPr>
          <w:rFonts w:eastAsia="Times New Roman"/>
          <w:lang w:eastAsia="en-AU"/>
        </w:rPr>
      </w:pPr>
      <w:r w:rsidRPr="009670F8">
        <w:rPr>
          <w:rFonts w:eastAsia="Times New Roman"/>
          <w:lang w:eastAsia="en-AU"/>
        </w:rPr>
        <w:t xml:space="preserve">Wyndham City </w:t>
      </w:r>
      <w:proofErr w:type="spellStart"/>
      <w:r w:rsidRPr="009670F8">
        <w:rPr>
          <w:rFonts w:eastAsia="Times New Roman"/>
          <w:lang w:eastAsia="en-AU"/>
        </w:rPr>
        <w:t>recognises</w:t>
      </w:r>
      <w:proofErr w:type="spellEnd"/>
      <w:r w:rsidRPr="009670F8">
        <w:rPr>
          <w:rFonts w:eastAsia="Times New Roman"/>
          <w:lang w:eastAsia="en-AU"/>
        </w:rPr>
        <w:t xml:space="preserve"> that at times, there may be exceptional circumstances that require a family to attend a </w:t>
      </w:r>
      <w:proofErr w:type="gramStart"/>
      <w:r w:rsidRPr="009670F8">
        <w:rPr>
          <w:rFonts w:eastAsia="Times New Roman"/>
          <w:lang w:eastAsia="en-AU"/>
        </w:rPr>
        <w:t>particular kindergarten</w:t>
      </w:r>
      <w:proofErr w:type="gramEnd"/>
      <w:r w:rsidRPr="009670F8">
        <w:rPr>
          <w:rFonts w:eastAsia="Times New Roman"/>
          <w:lang w:eastAsia="en-AU"/>
        </w:rPr>
        <w:t xml:space="preserve"> </w:t>
      </w:r>
      <w:proofErr w:type="spellStart"/>
      <w:r w:rsidRPr="009670F8">
        <w:rPr>
          <w:rFonts w:eastAsia="Times New Roman"/>
          <w:lang w:eastAsia="en-AU"/>
        </w:rPr>
        <w:t>centre</w:t>
      </w:r>
      <w:proofErr w:type="spellEnd"/>
      <w:r w:rsidRPr="009670F8">
        <w:rPr>
          <w:rFonts w:eastAsia="Times New Roman"/>
          <w:lang w:eastAsia="en-AU"/>
        </w:rPr>
        <w:t xml:space="preserve"> </w:t>
      </w:r>
      <w:r w:rsidR="00E74ABC">
        <w:rPr>
          <w:rFonts w:eastAsia="Times New Roman"/>
          <w:lang w:eastAsia="en-AU"/>
        </w:rPr>
        <w:t>and/</w:t>
      </w:r>
      <w:r w:rsidRPr="009670F8">
        <w:rPr>
          <w:rFonts w:eastAsia="Times New Roman"/>
          <w:lang w:eastAsia="en-AU"/>
        </w:rPr>
        <w:t>or kindergarten group. For this reason, a family may apply under exceptional circumstances to have th</w:t>
      </w:r>
      <w:r w:rsidR="00721690">
        <w:rPr>
          <w:rFonts w:eastAsia="Times New Roman"/>
          <w:lang w:eastAsia="en-AU"/>
        </w:rPr>
        <w:t>eir registration</w:t>
      </w:r>
      <w:r w:rsidRPr="009670F8">
        <w:rPr>
          <w:rFonts w:eastAsia="Times New Roman"/>
          <w:lang w:eastAsia="en-AU"/>
        </w:rPr>
        <w:t xml:space="preserve"> reviewed by the Central Registration Review Panel. </w:t>
      </w:r>
    </w:p>
    <w:p w14:paraId="25440166" w14:textId="77777777" w:rsidR="00885DCA" w:rsidRPr="009670F8" w:rsidRDefault="002441D3" w:rsidP="00085CA2">
      <w:pPr>
        <w:pStyle w:val="NoSpacing"/>
        <w:rPr>
          <w:rFonts w:eastAsia="Times New Roman"/>
          <w:lang w:eastAsia="en-AU"/>
        </w:rPr>
      </w:pPr>
      <w:r w:rsidRPr="009670F8">
        <w:rPr>
          <w:rFonts w:eastAsia="Times New Roman"/>
          <w:lang w:eastAsia="en-AU"/>
        </w:rPr>
        <w:t> </w:t>
      </w:r>
    </w:p>
    <w:p w14:paraId="3CF65CE7" w14:textId="77777777" w:rsidR="005C227B" w:rsidRDefault="005C227B" w:rsidP="00085CA2">
      <w:pPr>
        <w:pStyle w:val="NoSpacing"/>
        <w:rPr>
          <w:rFonts w:eastAsia="Times New Roman"/>
          <w:lang w:eastAsia="en-AU"/>
        </w:rPr>
      </w:pPr>
    </w:p>
    <w:p w14:paraId="5256E242" w14:textId="77777777" w:rsidR="001E6510" w:rsidRPr="00885DCA" w:rsidRDefault="001E6510" w:rsidP="001E6510">
      <w:pPr>
        <w:jc w:val="both"/>
        <w:rPr>
          <w:rFonts w:eastAsia="Times New Roman"/>
          <w:b/>
          <w:bCs/>
          <w:color w:val="F79646" w:themeColor="accent6"/>
          <w:sz w:val="28"/>
          <w:szCs w:val="28"/>
          <w:lang w:eastAsia="en-AU"/>
        </w:rPr>
      </w:pPr>
      <w:r w:rsidRPr="00885DCA">
        <w:rPr>
          <w:rFonts w:eastAsia="Times New Roman"/>
          <w:b/>
          <w:bCs/>
          <w:color w:val="F79646" w:themeColor="accent6"/>
          <w:sz w:val="28"/>
          <w:szCs w:val="28"/>
          <w:lang w:eastAsia="en-AU"/>
        </w:rPr>
        <w:t>Definitions</w:t>
      </w:r>
    </w:p>
    <w:p w14:paraId="6A32DDBC" w14:textId="77777777" w:rsidR="005C227B" w:rsidRPr="009670F8" w:rsidRDefault="005C227B" w:rsidP="005C227B">
      <w:pPr>
        <w:rPr>
          <w:rFonts w:eastAsia="Times New Roman"/>
          <w:b/>
          <w:i/>
          <w:lang w:eastAsia="en-AU"/>
        </w:rPr>
      </w:pPr>
      <w:r w:rsidRPr="009670F8">
        <w:rPr>
          <w:rFonts w:eastAsia="Times New Roman"/>
          <w:b/>
          <w:i/>
          <w:lang w:eastAsia="en-AU"/>
        </w:rPr>
        <w:t xml:space="preserve">3-Year-Old Kindergarten: </w:t>
      </w:r>
      <w:r w:rsidRPr="009670F8">
        <w:rPr>
          <w:rFonts w:eastAsia="Times New Roman"/>
          <w:lang w:eastAsia="en-AU"/>
        </w:rPr>
        <w:t xml:space="preserve">A program that is provided to three-year-old children that is planned and delivered by a degree qualified Early Childhood Educator. </w:t>
      </w:r>
    </w:p>
    <w:p w14:paraId="3C715462" w14:textId="77777777" w:rsidR="005C227B" w:rsidRPr="009670F8" w:rsidRDefault="005C227B" w:rsidP="005C227B">
      <w:pPr>
        <w:rPr>
          <w:rFonts w:eastAsia="Times New Roman"/>
          <w:lang w:eastAsia="en-AU"/>
        </w:rPr>
      </w:pPr>
      <w:r w:rsidRPr="009670F8">
        <w:rPr>
          <w:rFonts w:eastAsia="Times New Roman"/>
          <w:lang w:eastAsia="en-AU"/>
        </w:rPr>
        <w:t>Three-year-old programs that are delivered by a degree qualified or diploma qualified Early Childhood Educator in a kindergarten setting will be part of Wyndham City’s Central Registration Scheme.</w:t>
      </w:r>
    </w:p>
    <w:p w14:paraId="1049ED41" w14:textId="77777777" w:rsidR="006A7044" w:rsidRDefault="006A7044" w:rsidP="005C227B">
      <w:pPr>
        <w:rPr>
          <w:rFonts w:eastAsia="Times New Roman"/>
          <w:b/>
          <w:i/>
          <w:lang w:eastAsia="en-AU"/>
        </w:rPr>
      </w:pPr>
    </w:p>
    <w:p w14:paraId="62BEFA55" w14:textId="6E2EB105" w:rsidR="005C227B" w:rsidRPr="009670F8" w:rsidRDefault="005C227B" w:rsidP="005C227B">
      <w:pPr>
        <w:rPr>
          <w:rFonts w:eastAsia="Times New Roman"/>
          <w:b/>
          <w:i/>
          <w:lang w:eastAsia="en-AU"/>
        </w:rPr>
      </w:pPr>
      <w:r w:rsidRPr="009670F8">
        <w:rPr>
          <w:rFonts w:eastAsia="Times New Roman"/>
          <w:b/>
          <w:i/>
          <w:lang w:eastAsia="en-AU"/>
        </w:rPr>
        <w:t xml:space="preserve">4-Year-Old Kindergarten: </w:t>
      </w:r>
      <w:r w:rsidRPr="009670F8">
        <w:rPr>
          <w:rFonts w:eastAsia="Times New Roman"/>
          <w:lang w:eastAsia="en-AU"/>
        </w:rPr>
        <w:t>A universal early childhood program, funded by the Victorian State Government, for children in the year prior to commencing primary school. Children attending a kindergarten program receive a developmentally appropriate program, planned and delivered by a qualified Early Childhood Educator, which furthers the child’s social, emotional, cognitive, physical and language development. A funded kindergarten program complies with all the requirements of the Victorian Kindergarten Guide 2015.</w:t>
      </w:r>
    </w:p>
    <w:p w14:paraId="76B3F507" w14:textId="77777777" w:rsidR="006A7044" w:rsidRDefault="006A7044" w:rsidP="005C227B">
      <w:pPr>
        <w:rPr>
          <w:rFonts w:eastAsia="Times New Roman"/>
          <w:b/>
          <w:i/>
          <w:lang w:eastAsia="en-AU"/>
        </w:rPr>
      </w:pPr>
    </w:p>
    <w:p w14:paraId="572858B5" w14:textId="7F1F8165" w:rsidR="005C227B" w:rsidRPr="009670F8" w:rsidRDefault="005C227B" w:rsidP="005C227B">
      <w:pPr>
        <w:rPr>
          <w:rFonts w:eastAsia="Times New Roman"/>
          <w:lang w:eastAsia="en-AU"/>
        </w:rPr>
      </w:pPr>
      <w:r w:rsidRPr="009670F8">
        <w:rPr>
          <w:rFonts w:eastAsia="Times New Roman"/>
          <w:b/>
          <w:i/>
          <w:lang w:eastAsia="en-AU"/>
        </w:rPr>
        <w:t xml:space="preserve">Exceptional Circumstance: </w:t>
      </w:r>
      <w:r w:rsidRPr="009670F8">
        <w:rPr>
          <w:rFonts w:eastAsia="Times New Roman"/>
          <w:lang w:eastAsia="en-AU"/>
        </w:rPr>
        <w:t>Are events or problems which you did not expect, and which stop you being able to perform to the best of your abilities. Examples of exceptional circumstances are:</w:t>
      </w:r>
    </w:p>
    <w:p w14:paraId="41E00B4B" w14:textId="5FF766C5"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Child and</w:t>
      </w:r>
      <w:r w:rsidR="006A7044">
        <w:rPr>
          <w:rFonts w:eastAsia="Times New Roman"/>
          <w:lang w:eastAsia="en-AU"/>
        </w:rPr>
        <w:t>/</w:t>
      </w:r>
      <w:r w:rsidRPr="009670F8">
        <w:rPr>
          <w:rFonts w:eastAsia="Times New Roman"/>
          <w:lang w:eastAsia="en-AU"/>
        </w:rPr>
        <w:t>or parent with a life threatening or debilitating illness or disease;</w:t>
      </w:r>
    </w:p>
    <w:p w14:paraId="4B1E1988" w14:textId="77777777"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Parent with a disability;</w:t>
      </w:r>
    </w:p>
    <w:p w14:paraId="5CC655B7" w14:textId="77777777"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Parent or child with a diagnosed mental illness;</w:t>
      </w:r>
    </w:p>
    <w:p w14:paraId="3FD3291E" w14:textId="77777777"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Court orders that limit choices for kindergartens;</w:t>
      </w:r>
    </w:p>
    <w:p w14:paraId="22DD435C" w14:textId="2B087D82"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A child at risk o</w:t>
      </w:r>
      <w:r w:rsidR="00652643">
        <w:rPr>
          <w:rFonts w:eastAsia="Times New Roman"/>
          <w:lang w:eastAsia="en-AU"/>
        </w:rPr>
        <w:t>f</w:t>
      </w:r>
      <w:r w:rsidRPr="009670F8">
        <w:rPr>
          <w:rFonts w:eastAsia="Times New Roman"/>
          <w:lang w:eastAsia="en-AU"/>
        </w:rPr>
        <w:t xml:space="preserve"> serious abuse or neglect;</w:t>
      </w:r>
    </w:p>
    <w:p w14:paraId="1D6DE3A3" w14:textId="77777777"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Homelessness;</w:t>
      </w:r>
    </w:p>
    <w:p w14:paraId="1BC29512" w14:textId="75E4DA12" w:rsidR="005C227B" w:rsidRPr="009670F8" w:rsidRDefault="005C227B" w:rsidP="005C227B">
      <w:pPr>
        <w:pStyle w:val="ListParagraph"/>
        <w:numPr>
          <w:ilvl w:val="1"/>
          <w:numId w:val="13"/>
        </w:numPr>
        <w:spacing w:after="0" w:line="240" w:lineRule="auto"/>
        <w:rPr>
          <w:rFonts w:eastAsia="Times New Roman"/>
          <w:lang w:eastAsia="en-AU"/>
        </w:rPr>
      </w:pPr>
      <w:r w:rsidRPr="009670F8">
        <w:rPr>
          <w:rFonts w:eastAsia="Times New Roman"/>
          <w:lang w:eastAsia="en-AU"/>
        </w:rPr>
        <w:lastRenderedPageBreak/>
        <w:t>When a person does not have suitable accommodation alternatives they are considered homeless if their current living arrangement:</w:t>
      </w:r>
    </w:p>
    <w:p w14:paraId="12DD9781" w14:textId="77777777" w:rsidR="005C227B" w:rsidRPr="009670F8" w:rsidRDefault="005C227B" w:rsidP="005C227B">
      <w:pPr>
        <w:pStyle w:val="ListParagraph"/>
        <w:numPr>
          <w:ilvl w:val="2"/>
          <w:numId w:val="13"/>
        </w:numPr>
        <w:spacing w:after="0" w:line="240" w:lineRule="auto"/>
        <w:rPr>
          <w:rFonts w:eastAsia="Times New Roman"/>
          <w:lang w:eastAsia="en-AU"/>
        </w:rPr>
      </w:pPr>
      <w:r w:rsidRPr="009670F8">
        <w:rPr>
          <w:rFonts w:eastAsia="Times New Roman"/>
          <w:lang w:eastAsia="en-AU"/>
        </w:rPr>
        <w:t>Is in a dwelling that is inadequate; or</w:t>
      </w:r>
    </w:p>
    <w:p w14:paraId="5A09D9AC" w14:textId="77777777" w:rsidR="005C227B" w:rsidRPr="009670F8" w:rsidRDefault="005C227B" w:rsidP="005C227B">
      <w:pPr>
        <w:pStyle w:val="ListParagraph"/>
        <w:numPr>
          <w:ilvl w:val="2"/>
          <w:numId w:val="13"/>
        </w:numPr>
        <w:spacing w:after="0" w:line="240" w:lineRule="auto"/>
        <w:rPr>
          <w:rFonts w:eastAsia="Times New Roman"/>
          <w:lang w:eastAsia="en-AU"/>
        </w:rPr>
      </w:pPr>
      <w:r w:rsidRPr="009670F8">
        <w:rPr>
          <w:rFonts w:eastAsia="Times New Roman"/>
          <w:lang w:eastAsia="en-AU"/>
        </w:rPr>
        <w:t>Has no tenure; or</w:t>
      </w:r>
    </w:p>
    <w:p w14:paraId="46F082F6" w14:textId="678EE51D" w:rsidR="005C227B" w:rsidRPr="009670F8" w:rsidRDefault="005C227B" w:rsidP="005C227B">
      <w:pPr>
        <w:pStyle w:val="ListParagraph"/>
        <w:numPr>
          <w:ilvl w:val="2"/>
          <w:numId w:val="13"/>
        </w:numPr>
        <w:spacing w:after="0" w:line="240" w:lineRule="auto"/>
        <w:rPr>
          <w:rFonts w:eastAsia="Times New Roman"/>
          <w:lang w:eastAsia="en-AU"/>
        </w:rPr>
      </w:pPr>
      <w:r w:rsidRPr="009670F8">
        <w:rPr>
          <w:rFonts w:eastAsia="Times New Roman"/>
          <w:lang w:eastAsia="en-AU"/>
        </w:rPr>
        <w:t>If their initial tenure is short and not extendable; or</w:t>
      </w:r>
    </w:p>
    <w:p w14:paraId="13DCEB4A" w14:textId="77777777" w:rsidR="005C227B" w:rsidRPr="009670F8" w:rsidRDefault="005C227B" w:rsidP="005C227B">
      <w:pPr>
        <w:pStyle w:val="ListParagraph"/>
        <w:numPr>
          <w:ilvl w:val="2"/>
          <w:numId w:val="13"/>
        </w:numPr>
        <w:spacing w:after="0" w:line="240" w:lineRule="auto"/>
        <w:rPr>
          <w:rFonts w:eastAsia="Times New Roman"/>
          <w:lang w:eastAsia="en-AU"/>
        </w:rPr>
      </w:pPr>
      <w:r w:rsidRPr="009670F8">
        <w:rPr>
          <w:rFonts w:eastAsia="Times New Roman"/>
          <w:lang w:eastAsia="en-AU"/>
        </w:rPr>
        <w:t>Does not allow them to have control of, and access to space for social relations.</w:t>
      </w:r>
    </w:p>
    <w:p w14:paraId="1D3B3A25" w14:textId="77777777" w:rsidR="005C227B" w:rsidRPr="009670F8" w:rsidRDefault="005C227B" w:rsidP="005C227B">
      <w:pPr>
        <w:pStyle w:val="ListParagraph"/>
        <w:spacing w:after="0" w:line="240" w:lineRule="auto"/>
        <w:ind w:left="2160"/>
        <w:rPr>
          <w:rFonts w:eastAsia="Times New Roman"/>
          <w:i/>
          <w:lang w:eastAsia="en-AU"/>
        </w:rPr>
      </w:pPr>
      <w:r w:rsidRPr="009670F8">
        <w:rPr>
          <w:rFonts w:eastAsia="Times New Roman"/>
          <w:i/>
          <w:lang w:eastAsia="en-AU"/>
        </w:rPr>
        <w:t>(Australian Bureau of Statistics 2011)</w:t>
      </w:r>
    </w:p>
    <w:p w14:paraId="04326321" w14:textId="77777777"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Drug and alcohol misuse;</w:t>
      </w:r>
    </w:p>
    <w:p w14:paraId="1C11999F" w14:textId="77777777"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Family violence;</w:t>
      </w:r>
    </w:p>
    <w:p w14:paraId="6A3F17D0" w14:textId="77777777" w:rsidR="005C227B" w:rsidRPr="009670F8" w:rsidRDefault="005C227B" w:rsidP="005C227B">
      <w:pPr>
        <w:pStyle w:val="ListParagraph"/>
        <w:numPr>
          <w:ilvl w:val="0"/>
          <w:numId w:val="13"/>
        </w:numPr>
        <w:spacing w:after="0" w:line="240" w:lineRule="auto"/>
        <w:rPr>
          <w:rFonts w:eastAsia="Times New Roman"/>
          <w:lang w:eastAsia="en-AU"/>
        </w:rPr>
      </w:pPr>
      <w:r w:rsidRPr="009670F8">
        <w:rPr>
          <w:rFonts w:eastAsia="Times New Roman"/>
          <w:lang w:eastAsia="en-AU"/>
        </w:rPr>
        <w:t>Other situations verifiable by a child/family support service.</w:t>
      </w:r>
    </w:p>
    <w:p w14:paraId="11818977" w14:textId="77777777" w:rsidR="005C227B" w:rsidRDefault="005C227B" w:rsidP="005C227B">
      <w:pPr>
        <w:rPr>
          <w:rFonts w:ascii="Roboto" w:eastAsia="Times New Roman" w:hAnsi="Roboto"/>
          <w:b/>
          <w:i/>
          <w:lang w:eastAsia="en-AU"/>
        </w:rPr>
      </w:pPr>
    </w:p>
    <w:p w14:paraId="31835A38" w14:textId="77777777" w:rsidR="005C227B" w:rsidRDefault="005C227B" w:rsidP="005C227B">
      <w:pPr>
        <w:rPr>
          <w:rFonts w:eastAsia="Times New Roman"/>
          <w:b/>
          <w:i/>
          <w:lang w:eastAsia="en-AU"/>
        </w:rPr>
      </w:pPr>
      <w:r>
        <w:rPr>
          <w:rFonts w:eastAsia="Times New Roman"/>
          <w:b/>
          <w:i/>
          <w:lang w:eastAsia="en-AU"/>
        </w:rPr>
        <w:t>Supporting Documentation:</w:t>
      </w:r>
    </w:p>
    <w:p w14:paraId="1728F4D5" w14:textId="77777777" w:rsidR="005C227B"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Child and or parent with a life threatening or debilitating illness or disease;</w:t>
      </w:r>
    </w:p>
    <w:p w14:paraId="194544BB" w14:textId="77777777" w:rsidR="005C227B" w:rsidRPr="001A6366"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a signed letter from a General Practitioner</w:t>
      </w:r>
    </w:p>
    <w:p w14:paraId="116A7A00" w14:textId="77777777" w:rsidR="005C227B"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Parent with a disability;</w:t>
      </w:r>
    </w:p>
    <w:p w14:paraId="3CD71117"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a signed letter from a General Practitioner.</w:t>
      </w:r>
    </w:p>
    <w:p w14:paraId="21B776F3"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a signed letter from a disability support agency.</w:t>
      </w:r>
    </w:p>
    <w:p w14:paraId="165B08B8"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a signed letter from a case worker/manager from the Department of Human Services stating that parent/legal guardian has a disability.</w:t>
      </w:r>
    </w:p>
    <w:p w14:paraId="3D6A366A" w14:textId="77777777" w:rsidR="005C227B"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Parent or child with a diagnosed mental illness;</w:t>
      </w:r>
    </w:p>
    <w:p w14:paraId="2EB6437F"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signed letter from a case worker/manager from a mental health or other relevant agency or mental health practitioner stating that the child or parent has a mental illness.</w:t>
      </w:r>
    </w:p>
    <w:p w14:paraId="21482173"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signed letter from a General Practitioner, stating that the child or parent has a mental illness and has a Mental Health Treatment Plan.</w:t>
      </w:r>
    </w:p>
    <w:p w14:paraId="67380919" w14:textId="77777777" w:rsidR="005C227B"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Court orders that limit choices for kindergartens;</w:t>
      </w:r>
    </w:p>
    <w:p w14:paraId="6BC1F97E"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related court order.</w:t>
      </w:r>
    </w:p>
    <w:p w14:paraId="0B8D48D1" w14:textId="77777777" w:rsidR="005C227B"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A child at risk or serious abuse or neglect;</w:t>
      </w:r>
    </w:p>
    <w:p w14:paraId="462F3F16"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a referral to a case worker/manager from the Department of Human Services stating that the child is at risk of serious abuse or neglect.</w:t>
      </w:r>
    </w:p>
    <w:p w14:paraId="1D93FB92" w14:textId="77777777" w:rsidR="005C227B" w:rsidRPr="00763B8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 xml:space="preserve">Copy of a referral to a case worker/manager to a Child FIRST program or family support agency, stating that the child is at risk of serious abuse or neglect. </w:t>
      </w:r>
    </w:p>
    <w:p w14:paraId="5126DBF1" w14:textId="77777777" w:rsidR="005C227B"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Homelessness;</w:t>
      </w:r>
    </w:p>
    <w:p w14:paraId="5AD08677"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 xml:space="preserve">Copy of a signed letter from a case worker/manager from a housing support or support agency, stating that the child is homeless or in insecure accommodation as per the homeless definition in this policy and procedure. </w:t>
      </w:r>
    </w:p>
    <w:p w14:paraId="7CF64BC1" w14:textId="77777777" w:rsidR="005C227B"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Drug and alcohol misuse;</w:t>
      </w:r>
    </w:p>
    <w:p w14:paraId="0FC519B6"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 xml:space="preserve">Copy of a signed letter from a case worker/manager/health professional from a drug and alcohol or support agency, stating that the child’s family has misused drugs and or alcohol. </w:t>
      </w:r>
    </w:p>
    <w:p w14:paraId="1778127E" w14:textId="77777777" w:rsidR="005C227B"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Family violence;</w:t>
      </w:r>
    </w:p>
    <w:p w14:paraId="746A282A"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a signed letter from a case worker/manager from a family violence or family support agency, stating that the child is at risk due to family violence.</w:t>
      </w:r>
    </w:p>
    <w:p w14:paraId="2793BC89" w14:textId="77777777" w:rsidR="005C227B" w:rsidRPr="001269B0" w:rsidRDefault="005C227B" w:rsidP="005C227B">
      <w:pPr>
        <w:pStyle w:val="ListParagraph"/>
        <w:numPr>
          <w:ilvl w:val="0"/>
          <w:numId w:val="14"/>
        </w:numPr>
        <w:spacing w:after="0" w:line="240" w:lineRule="auto"/>
        <w:rPr>
          <w:rFonts w:eastAsia="Times New Roman"/>
          <w:lang w:eastAsia="en-AU"/>
        </w:rPr>
      </w:pPr>
      <w:r>
        <w:rPr>
          <w:rFonts w:eastAsia="Times New Roman"/>
          <w:lang w:eastAsia="en-AU"/>
        </w:rPr>
        <w:t>Other situations verifiable by a child/family support service.</w:t>
      </w:r>
    </w:p>
    <w:p w14:paraId="69B48F2F" w14:textId="77777777" w:rsidR="005C227B" w:rsidRDefault="005C227B" w:rsidP="005C227B">
      <w:pPr>
        <w:pStyle w:val="ListParagraph"/>
        <w:numPr>
          <w:ilvl w:val="1"/>
          <w:numId w:val="14"/>
        </w:numPr>
        <w:spacing w:after="0" w:line="240" w:lineRule="auto"/>
        <w:rPr>
          <w:rFonts w:eastAsia="Times New Roman"/>
          <w:lang w:eastAsia="en-AU"/>
        </w:rPr>
      </w:pPr>
      <w:r>
        <w:rPr>
          <w:rFonts w:eastAsia="Times New Roman"/>
          <w:lang w:eastAsia="en-AU"/>
        </w:rPr>
        <w:t>Copy of a signed letter from a case worker/manager from a family support agency, stating that the child is at risk.</w:t>
      </w:r>
    </w:p>
    <w:p w14:paraId="4EE5FFD9" w14:textId="77777777" w:rsidR="005C227B" w:rsidRDefault="005C227B" w:rsidP="005C227B">
      <w:pPr>
        <w:rPr>
          <w:rFonts w:eastAsia="Times New Roman"/>
          <w:lang w:eastAsia="en-AU"/>
        </w:rPr>
      </w:pPr>
    </w:p>
    <w:p w14:paraId="689518BF" w14:textId="77777777" w:rsidR="005C227B" w:rsidRPr="00D10966" w:rsidRDefault="005C227B" w:rsidP="005C227B">
      <w:pPr>
        <w:rPr>
          <w:rFonts w:eastAsia="Times New Roman"/>
          <w:b/>
          <w:i/>
          <w:lang w:eastAsia="en-AU"/>
        </w:rPr>
      </w:pPr>
      <w:r w:rsidRPr="00D10966">
        <w:rPr>
          <w:rFonts w:eastAsia="Times New Roman"/>
          <w:b/>
          <w:i/>
          <w:lang w:eastAsia="en-AU"/>
        </w:rPr>
        <w:lastRenderedPageBreak/>
        <w:t>Central Registration Review Panel:</w:t>
      </w:r>
    </w:p>
    <w:p w14:paraId="3AE34D53" w14:textId="77777777" w:rsidR="005C227B" w:rsidRDefault="005C227B" w:rsidP="005C227B">
      <w:pPr>
        <w:rPr>
          <w:rFonts w:eastAsia="Times New Roman"/>
          <w:lang w:eastAsia="en-AU"/>
        </w:rPr>
      </w:pPr>
      <w:r>
        <w:rPr>
          <w:rFonts w:eastAsia="Times New Roman"/>
          <w:lang w:eastAsia="en-AU"/>
        </w:rPr>
        <w:t>The panel will consist of; The coordinator of Early Education and Care Services and the Area Leader of Operations and Administration.</w:t>
      </w:r>
    </w:p>
    <w:p w14:paraId="3D1A3F3F" w14:textId="77777777" w:rsidR="002441D3" w:rsidRPr="00085CA2" w:rsidRDefault="002441D3" w:rsidP="00085CA2">
      <w:pPr>
        <w:pStyle w:val="NoSpacing"/>
        <w:rPr>
          <w:rFonts w:eastAsia="Times New Roman"/>
          <w:lang w:eastAsia="en-AU"/>
        </w:rPr>
      </w:pPr>
    </w:p>
    <w:p w14:paraId="32F9226A" w14:textId="77777777" w:rsidR="002441D3" w:rsidRPr="00885DCA" w:rsidRDefault="002441D3" w:rsidP="002A14BE">
      <w:pPr>
        <w:tabs>
          <w:tab w:val="left" w:pos="7815"/>
        </w:tabs>
        <w:rPr>
          <w:rFonts w:eastAsia="Times New Roman"/>
          <w:color w:val="F79646" w:themeColor="accent6"/>
          <w:sz w:val="28"/>
          <w:szCs w:val="28"/>
          <w:lang w:eastAsia="en-AU"/>
        </w:rPr>
      </w:pPr>
      <w:r w:rsidRPr="00885DCA">
        <w:rPr>
          <w:rFonts w:eastAsia="Times New Roman"/>
          <w:b/>
          <w:bCs/>
          <w:color w:val="F79646" w:themeColor="accent6"/>
          <w:sz w:val="28"/>
          <w:szCs w:val="28"/>
          <w:lang w:eastAsia="en-AU"/>
        </w:rPr>
        <w:t>Procedures</w:t>
      </w:r>
      <w:r w:rsidR="002A14BE">
        <w:rPr>
          <w:rFonts w:eastAsia="Times New Roman"/>
          <w:b/>
          <w:bCs/>
          <w:color w:val="F79646" w:themeColor="accent6"/>
          <w:sz w:val="28"/>
          <w:szCs w:val="28"/>
          <w:lang w:eastAsia="en-AU"/>
        </w:rPr>
        <w:tab/>
      </w:r>
    </w:p>
    <w:p w14:paraId="1AA9FDC6" w14:textId="77777777" w:rsidR="002441D3" w:rsidRPr="00885DCA" w:rsidRDefault="002441D3" w:rsidP="002441D3">
      <w:pPr>
        <w:ind w:left="540"/>
        <w:jc w:val="both"/>
        <w:rPr>
          <w:rFonts w:eastAsia="Times New Roman"/>
          <w:lang w:eastAsia="en-AU"/>
        </w:rPr>
      </w:pPr>
      <w:r w:rsidRPr="00885DCA">
        <w:rPr>
          <w:rFonts w:eastAsia="Times New Roman"/>
          <w:b/>
          <w:bCs/>
          <w:lang w:eastAsia="en-AU"/>
        </w:rPr>
        <w:t> </w:t>
      </w:r>
    </w:p>
    <w:p w14:paraId="0679506D" w14:textId="77777777" w:rsidR="002441D3" w:rsidRPr="00F227B3" w:rsidRDefault="002441D3" w:rsidP="002441D3">
      <w:pPr>
        <w:jc w:val="both"/>
        <w:rPr>
          <w:rFonts w:eastAsia="Times New Roman"/>
          <w:color w:val="002060"/>
          <w:lang w:eastAsia="en-AU"/>
        </w:rPr>
      </w:pPr>
      <w:r w:rsidRPr="00F227B3">
        <w:rPr>
          <w:rFonts w:eastAsia="Times New Roman"/>
          <w:b/>
          <w:bCs/>
          <w:color w:val="002060"/>
          <w:lang w:eastAsia="en-AU"/>
        </w:rPr>
        <w:t>UNIT RESPONSIBILITIES</w:t>
      </w:r>
    </w:p>
    <w:p w14:paraId="770F219D" w14:textId="77777777" w:rsidR="005C227B" w:rsidRPr="00A00C86" w:rsidRDefault="005C227B" w:rsidP="00A00C86">
      <w:pPr>
        <w:pStyle w:val="NoSpacing"/>
        <w:numPr>
          <w:ilvl w:val="0"/>
          <w:numId w:val="21"/>
        </w:numPr>
        <w:rPr>
          <w:rFonts w:eastAsia="Times New Roman"/>
          <w:lang w:eastAsia="en-AU"/>
        </w:rPr>
      </w:pPr>
      <w:r w:rsidRPr="00A00C86">
        <w:rPr>
          <w:rFonts w:eastAsia="Times New Roman"/>
          <w:lang w:eastAsia="en-AU"/>
        </w:rPr>
        <w:t>When an application for exceptional circumstances is received at Council, the Community Support &amp; Enrolment Team will:</w:t>
      </w:r>
    </w:p>
    <w:p w14:paraId="1A8970D5" w14:textId="77777777" w:rsidR="005C227B" w:rsidRPr="00A00C86" w:rsidRDefault="005C227B" w:rsidP="00A00C86">
      <w:pPr>
        <w:pStyle w:val="NoSpacing"/>
        <w:numPr>
          <w:ilvl w:val="0"/>
          <w:numId w:val="22"/>
        </w:numPr>
        <w:rPr>
          <w:rFonts w:eastAsia="Times New Roman"/>
          <w:lang w:eastAsia="en-AU"/>
        </w:rPr>
      </w:pPr>
      <w:r w:rsidRPr="00A00C86">
        <w:rPr>
          <w:rFonts w:eastAsia="Times New Roman"/>
          <w:lang w:eastAsia="en-AU"/>
        </w:rPr>
        <w:t xml:space="preserve">Write the date and child’s application number on the request form </w:t>
      </w:r>
      <w:r w:rsidRPr="00A00C86">
        <w:rPr>
          <w:rFonts w:eastAsia="Times New Roman"/>
          <w:i/>
          <w:lang w:eastAsia="en-AU"/>
        </w:rPr>
        <w:t xml:space="preserve">(Appendix 1) </w:t>
      </w:r>
      <w:r w:rsidRPr="00A00C86">
        <w:rPr>
          <w:rFonts w:eastAsia="Times New Roman"/>
          <w:lang w:eastAsia="en-AU"/>
        </w:rPr>
        <w:t>under the office use only section.</w:t>
      </w:r>
    </w:p>
    <w:p w14:paraId="25BA6B54" w14:textId="49C8A27F" w:rsidR="005C227B" w:rsidRPr="00A00C86" w:rsidRDefault="005C227B" w:rsidP="00A00C86">
      <w:pPr>
        <w:pStyle w:val="NoSpacing"/>
        <w:numPr>
          <w:ilvl w:val="0"/>
          <w:numId w:val="22"/>
        </w:numPr>
        <w:rPr>
          <w:rFonts w:eastAsia="Times New Roman"/>
          <w:lang w:eastAsia="en-AU"/>
        </w:rPr>
      </w:pPr>
      <w:r w:rsidRPr="00A00C86">
        <w:rPr>
          <w:rFonts w:eastAsia="Times New Roman"/>
          <w:lang w:eastAsia="en-AU"/>
        </w:rPr>
        <w:t xml:space="preserve">Scan and save the request form against the child’s record on the kindergarten central </w:t>
      </w:r>
      <w:r w:rsidR="004B28A9">
        <w:rPr>
          <w:rFonts w:eastAsia="Times New Roman"/>
          <w:lang w:eastAsia="en-AU"/>
        </w:rPr>
        <w:t>registration</w:t>
      </w:r>
      <w:r w:rsidRPr="00A00C86">
        <w:rPr>
          <w:rFonts w:eastAsia="Times New Roman"/>
          <w:lang w:eastAsia="en-AU"/>
        </w:rPr>
        <w:t xml:space="preserve"> system. </w:t>
      </w:r>
    </w:p>
    <w:p w14:paraId="7BB44815" w14:textId="77777777" w:rsidR="005C227B" w:rsidRPr="00A00C86" w:rsidRDefault="005C227B" w:rsidP="00A00C86">
      <w:pPr>
        <w:pStyle w:val="NoSpacing"/>
        <w:numPr>
          <w:ilvl w:val="0"/>
          <w:numId w:val="22"/>
        </w:numPr>
        <w:rPr>
          <w:rFonts w:eastAsia="Times New Roman"/>
          <w:lang w:eastAsia="en-AU"/>
        </w:rPr>
      </w:pPr>
      <w:r w:rsidRPr="00A00C86">
        <w:rPr>
          <w:rFonts w:eastAsia="Times New Roman"/>
          <w:lang w:eastAsia="en-AU"/>
        </w:rPr>
        <w:t>Ensure all details are completed and the appropriate supporting documentation is attached.</w:t>
      </w:r>
    </w:p>
    <w:p w14:paraId="4E3E5446" w14:textId="6DA03E02" w:rsidR="005C227B" w:rsidRPr="00A00C86" w:rsidRDefault="005C227B" w:rsidP="00A00C86">
      <w:pPr>
        <w:pStyle w:val="NoSpacing"/>
        <w:numPr>
          <w:ilvl w:val="0"/>
          <w:numId w:val="22"/>
        </w:numPr>
        <w:rPr>
          <w:rFonts w:eastAsia="Times New Roman"/>
          <w:lang w:eastAsia="en-AU"/>
        </w:rPr>
      </w:pPr>
      <w:r w:rsidRPr="00A00C86">
        <w:rPr>
          <w:rFonts w:eastAsia="Times New Roman"/>
          <w:lang w:eastAsia="en-AU"/>
        </w:rPr>
        <w:t>If any details or supporting documentation is missing, they will contact the parent / legal guardian requesting further information</w:t>
      </w:r>
      <w:r w:rsidR="006A7044">
        <w:rPr>
          <w:rFonts w:eastAsia="Times New Roman"/>
          <w:lang w:eastAsia="en-AU"/>
        </w:rPr>
        <w:t xml:space="preserve"> by </w:t>
      </w:r>
      <w:r w:rsidR="00BB3659">
        <w:rPr>
          <w:rFonts w:eastAsia="Times New Roman"/>
          <w:lang w:eastAsia="en-AU"/>
        </w:rPr>
        <w:t>calling the family</w:t>
      </w:r>
      <w:r w:rsidRPr="00A00C86">
        <w:rPr>
          <w:rFonts w:eastAsia="Times New Roman"/>
          <w:lang w:eastAsia="en-AU"/>
        </w:rPr>
        <w:t>.</w:t>
      </w:r>
      <w:r w:rsidR="006A7044">
        <w:rPr>
          <w:rFonts w:eastAsia="Times New Roman"/>
          <w:lang w:eastAsia="en-AU"/>
        </w:rPr>
        <w:t xml:space="preserve"> If they are unable to reach them by telephone</w:t>
      </w:r>
      <w:r w:rsidR="00BB3659">
        <w:rPr>
          <w:rFonts w:eastAsia="Times New Roman"/>
          <w:lang w:eastAsia="en-AU"/>
        </w:rPr>
        <w:t xml:space="preserve">, </w:t>
      </w:r>
      <w:proofErr w:type="gramStart"/>
      <w:r w:rsidR="00BB3659">
        <w:rPr>
          <w:rFonts w:eastAsia="Times New Roman"/>
          <w:lang w:eastAsia="en-AU"/>
        </w:rPr>
        <w:t>the</w:t>
      </w:r>
      <w:proofErr w:type="gramEnd"/>
      <w:r w:rsidR="00BB3659">
        <w:rPr>
          <w:rFonts w:eastAsia="Times New Roman"/>
          <w:lang w:eastAsia="en-AU"/>
        </w:rPr>
        <w:t xml:space="preserve"> will send the family an email.</w:t>
      </w:r>
    </w:p>
    <w:p w14:paraId="4833EB01" w14:textId="77777777" w:rsidR="005C227B" w:rsidRPr="00A00C86" w:rsidRDefault="005C227B" w:rsidP="00A00C86">
      <w:pPr>
        <w:pStyle w:val="NoSpacing"/>
        <w:numPr>
          <w:ilvl w:val="0"/>
          <w:numId w:val="22"/>
        </w:numPr>
        <w:rPr>
          <w:rFonts w:eastAsia="Times New Roman"/>
          <w:lang w:eastAsia="en-AU"/>
        </w:rPr>
      </w:pPr>
      <w:r w:rsidRPr="00A00C86">
        <w:rPr>
          <w:rFonts w:eastAsia="Times New Roman"/>
          <w:lang w:eastAsia="en-AU"/>
        </w:rPr>
        <w:t>When a completed request form is received, they will forward the request form to the Area Leader of Operations and Administration.</w:t>
      </w:r>
    </w:p>
    <w:p w14:paraId="0ACB5C95" w14:textId="77777777" w:rsidR="005C227B" w:rsidRPr="00A00C86" w:rsidRDefault="005C227B" w:rsidP="00A00C86">
      <w:pPr>
        <w:pStyle w:val="NoSpacing"/>
        <w:numPr>
          <w:ilvl w:val="0"/>
          <w:numId w:val="21"/>
        </w:numPr>
        <w:rPr>
          <w:rFonts w:eastAsia="Times New Roman"/>
          <w:lang w:eastAsia="en-AU"/>
        </w:rPr>
      </w:pPr>
      <w:r w:rsidRPr="00A00C86">
        <w:rPr>
          <w:rFonts w:eastAsia="Times New Roman"/>
          <w:lang w:eastAsia="en-AU"/>
        </w:rPr>
        <w:t xml:space="preserve">When the Area Leader of Operations and Administration receives the completed request form from the Community Support &amp; Enrolment Team, they will set a meeting with the review panel members to assess the application form. </w:t>
      </w:r>
    </w:p>
    <w:p w14:paraId="36AB8417" w14:textId="77777777" w:rsidR="00A00C86" w:rsidRDefault="00A00C86" w:rsidP="005C227B">
      <w:pPr>
        <w:spacing w:after="200"/>
        <w:rPr>
          <w:rFonts w:eastAsia="Times New Roman"/>
          <w:b/>
          <w:bCs/>
          <w:color w:val="002060"/>
          <w:sz w:val="24"/>
          <w:szCs w:val="24"/>
          <w:lang w:eastAsia="en-AU"/>
        </w:rPr>
      </w:pPr>
    </w:p>
    <w:p w14:paraId="6CF73687" w14:textId="77777777" w:rsidR="005C227B" w:rsidRDefault="005C227B" w:rsidP="005C227B">
      <w:pPr>
        <w:spacing w:after="200"/>
        <w:rPr>
          <w:rFonts w:eastAsia="Times New Roman"/>
          <w:b/>
          <w:bCs/>
          <w:color w:val="002060"/>
          <w:sz w:val="24"/>
          <w:szCs w:val="24"/>
          <w:lang w:eastAsia="en-AU"/>
        </w:rPr>
      </w:pPr>
      <w:r>
        <w:rPr>
          <w:rFonts w:eastAsia="Times New Roman"/>
          <w:b/>
          <w:bCs/>
          <w:color w:val="002060"/>
          <w:sz w:val="24"/>
          <w:szCs w:val="24"/>
          <w:lang w:eastAsia="en-AU"/>
        </w:rPr>
        <w:t>REVIEW PANEL</w:t>
      </w:r>
      <w:r w:rsidRPr="00660D2B">
        <w:rPr>
          <w:rFonts w:eastAsia="Times New Roman"/>
          <w:b/>
          <w:bCs/>
          <w:color w:val="002060"/>
          <w:sz w:val="24"/>
          <w:szCs w:val="24"/>
          <w:lang w:eastAsia="en-AU"/>
        </w:rPr>
        <w:t xml:space="preserve"> RESPONSIBILITIES:</w:t>
      </w:r>
    </w:p>
    <w:p w14:paraId="62F3C084" w14:textId="77777777" w:rsidR="005C227B" w:rsidRPr="00A00C86" w:rsidRDefault="005C227B" w:rsidP="00A00C86">
      <w:pPr>
        <w:pStyle w:val="ListParagraph"/>
        <w:numPr>
          <w:ilvl w:val="0"/>
          <w:numId w:val="23"/>
        </w:numPr>
        <w:spacing w:after="200"/>
        <w:rPr>
          <w:rFonts w:eastAsia="Times New Roman"/>
          <w:lang w:eastAsia="en-AU"/>
        </w:rPr>
      </w:pPr>
      <w:r w:rsidRPr="00A00C86">
        <w:rPr>
          <w:rFonts w:eastAsia="Times New Roman"/>
          <w:lang w:eastAsia="en-AU"/>
        </w:rPr>
        <w:t>The members of the review panel will look over the exceptional circumstances request form and all supporting documentation attached to ensure that the request:</w:t>
      </w:r>
    </w:p>
    <w:p w14:paraId="3C2D8250" w14:textId="77777777" w:rsidR="005C227B" w:rsidRDefault="005C227B" w:rsidP="00A00C86">
      <w:pPr>
        <w:pStyle w:val="ListParagraph"/>
        <w:numPr>
          <w:ilvl w:val="0"/>
          <w:numId w:val="24"/>
        </w:numPr>
        <w:spacing w:after="200" w:line="240" w:lineRule="auto"/>
        <w:rPr>
          <w:rFonts w:eastAsia="Times New Roman"/>
          <w:lang w:eastAsia="en-AU"/>
        </w:rPr>
      </w:pPr>
      <w:r>
        <w:rPr>
          <w:rFonts w:eastAsia="Times New Roman"/>
          <w:lang w:eastAsia="en-AU"/>
        </w:rPr>
        <w:t xml:space="preserve">Relates to one of the exceptional </w:t>
      </w:r>
      <w:r w:rsidR="00AB3E67">
        <w:rPr>
          <w:rFonts w:eastAsia="Times New Roman"/>
          <w:lang w:eastAsia="en-AU"/>
        </w:rPr>
        <w:t>circumstances</w:t>
      </w:r>
      <w:r>
        <w:rPr>
          <w:rFonts w:eastAsia="Times New Roman"/>
          <w:lang w:eastAsia="en-AU"/>
        </w:rPr>
        <w:t xml:space="preserve"> listed in the definition in this policy; </w:t>
      </w:r>
    </w:p>
    <w:p w14:paraId="38ED024B" w14:textId="7D4A8EE0" w:rsidR="005C227B" w:rsidRDefault="00DE111C" w:rsidP="00A00C86">
      <w:pPr>
        <w:pStyle w:val="ListParagraph"/>
        <w:numPr>
          <w:ilvl w:val="0"/>
          <w:numId w:val="24"/>
        </w:numPr>
        <w:spacing w:after="200" w:line="240" w:lineRule="auto"/>
        <w:rPr>
          <w:rFonts w:eastAsia="Times New Roman"/>
          <w:lang w:eastAsia="en-AU"/>
        </w:rPr>
      </w:pPr>
      <w:r>
        <w:rPr>
          <w:rFonts w:eastAsia="Times New Roman"/>
          <w:lang w:eastAsia="en-AU"/>
        </w:rPr>
        <w:t>E</w:t>
      </w:r>
      <w:r w:rsidR="005C227B">
        <w:rPr>
          <w:rFonts w:eastAsia="Times New Roman"/>
          <w:lang w:eastAsia="en-AU"/>
        </w:rPr>
        <w:t>vidence that supports the exceptional circumstance</w:t>
      </w:r>
      <w:r>
        <w:rPr>
          <w:rFonts w:eastAsia="Times New Roman"/>
          <w:lang w:eastAsia="en-AU"/>
        </w:rPr>
        <w:t xml:space="preserve"> has been attached</w:t>
      </w:r>
      <w:r w:rsidR="005C227B">
        <w:rPr>
          <w:rFonts w:eastAsia="Times New Roman"/>
          <w:lang w:eastAsia="en-AU"/>
        </w:rPr>
        <w:t>;</w:t>
      </w:r>
    </w:p>
    <w:p w14:paraId="777DB8CE" w14:textId="77777777" w:rsidR="005C227B" w:rsidRDefault="005C227B" w:rsidP="00A00C86">
      <w:pPr>
        <w:pStyle w:val="ListParagraph"/>
        <w:numPr>
          <w:ilvl w:val="0"/>
          <w:numId w:val="24"/>
        </w:numPr>
        <w:spacing w:after="200" w:line="240" w:lineRule="auto"/>
        <w:rPr>
          <w:rFonts w:eastAsia="Times New Roman"/>
          <w:lang w:eastAsia="en-AU"/>
        </w:rPr>
      </w:pPr>
      <w:r>
        <w:rPr>
          <w:rFonts w:eastAsia="Times New Roman"/>
          <w:lang w:eastAsia="en-AU"/>
        </w:rPr>
        <w:t>That the registration cannot be accommodated at another suitable service</w:t>
      </w:r>
    </w:p>
    <w:p w14:paraId="2D27B491" w14:textId="77777777" w:rsidR="005C227B" w:rsidRDefault="005C227B" w:rsidP="00A00C86">
      <w:pPr>
        <w:pStyle w:val="ListParagraph"/>
        <w:numPr>
          <w:ilvl w:val="0"/>
          <w:numId w:val="23"/>
        </w:numPr>
        <w:spacing w:after="200"/>
        <w:rPr>
          <w:rFonts w:eastAsia="Times New Roman"/>
          <w:lang w:eastAsia="en-AU"/>
        </w:rPr>
      </w:pPr>
      <w:r w:rsidRPr="00A00C86">
        <w:rPr>
          <w:rFonts w:eastAsia="Times New Roman"/>
          <w:lang w:eastAsia="en-AU"/>
        </w:rPr>
        <w:t xml:space="preserve">Once all information has been assessed, the panel will decide to either approve the request or decline it. </w:t>
      </w:r>
    </w:p>
    <w:p w14:paraId="03E81BE4" w14:textId="77777777" w:rsidR="005C227B" w:rsidRPr="00A00C86" w:rsidRDefault="005C227B" w:rsidP="00A00C86">
      <w:pPr>
        <w:pStyle w:val="ListParagraph"/>
        <w:numPr>
          <w:ilvl w:val="0"/>
          <w:numId w:val="23"/>
        </w:numPr>
        <w:spacing w:after="200"/>
        <w:rPr>
          <w:rFonts w:eastAsia="Times New Roman"/>
          <w:lang w:eastAsia="en-AU"/>
        </w:rPr>
      </w:pPr>
      <w:r w:rsidRPr="00A00C86">
        <w:rPr>
          <w:rFonts w:eastAsia="Times New Roman"/>
          <w:lang w:eastAsia="en-AU"/>
        </w:rPr>
        <w:t>Following the Panel’s findings, families will be advised of the outcome in writing as follows:</w:t>
      </w:r>
    </w:p>
    <w:p w14:paraId="7A82A116" w14:textId="77777777" w:rsidR="005C227B" w:rsidRDefault="005C227B" w:rsidP="00A00C86">
      <w:pPr>
        <w:pStyle w:val="ListParagraph"/>
        <w:numPr>
          <w:ilvl w:val="0"/>
          <w:numId w:val="25"/>
        </w:numPr>
        <w:spacing w:after="200" w:line="240" w:lineRule="auto"/>
        <w:rPr>
          <w:rFonts w:eastAsia="Times New Roman"/>
          <w:lang w:eastAsia="en-AU"/>
        </w:rPr>
      </w:pPr>
      <w:r>
        <w:rPr>
          <w:rFonts w:eastAsia="Times New Roman"/>
          <w:lang w:eastAsia="en-AU"/>
        </w:rPr>
        <w:t>If the Exceptional Circumstance is granted, families will be provided with advice on the placement offer.</w:t>
      </w:r>
    </w:p>
    <w:p w14:paraId="006AD018" w14:textId="77777777" w:rsidR="005C227B" w:rsidRDefault="005C227B" w:rsidP="00A00C86">
      <w:pPr>
        <w:pStyle w:val="ListParagraph"/>
        <w:numPr>
          <w:ilvl w:val="0"/>
          <w:numId w:val="25"/>
        </w:numPr>
        <w:spacing w:after="200" w:line="240" w:lineRule="auto"/>
        <w:rPr>
          <w:rFonts w:eastAsia="Times New Roman"/>
          <w:lang w:eastAsia="en-AU"/>
        </w:rPr>
      </w:pPr>
      <w:r>
        <w:rPr>
          <w:rFonts w:eastAsia="Times New Roman"/>
          <w:lang w:eastAsia="en-AU"/>
        </w:rPr>
        <w:t>If the Exceptional Circumstance is not granted, families will be provided with the reason for the decision, in addition to providing the families with information pertaining to other kindergarten vacancies for co</w:t>
      </w:r>
      <w:bookmarkStart w:id="0" w:name="_GoBack"/>
      <w:bookmarkEnd w:id="0"/>
      <w:r>
        <w:rPr>
          <w:rFonts w:eastAsia="Times New Roman"/>
          <w:lang w:eastAsia="en-AU"/>
        </w:rPr>
        <w:t>nsideration.</w:t>
      </w:r>
    </w:p>
    <w:p w14:paraId="1CBDC904" w14:textId="77777777" w:rsidR="00A00C86" w:rsidRPr="00A00C86" w:rsidRDefault="005C227B" w:rsidP="00A00C86">
      <w:pPr>
        <w:pStyle w:val="ListParagraph"/>
        <w:numPr>
          <w:ilvl w:val="0"/>
          <w:numId w:val="25"/>
        </w:numPr>
        <w:spacing w:after="200"/>
        <w:rPr>
          <w:rFonts w:eastAsia="Times New Roman"/>
          <w:sz w:val="24"/>
          <w:szCs w:val="24"/>
          <w:lang w:eastAsia="en-AU"/>
        </w:rPr>
      </w:pPr>
      <w:r w:rsidRPr="00A00C86">
        <w:rPr>
          <w:rFonts w:eastAsia="Times New Roman"/>
          <w:lang w:eastAsia="en-AU"/>
        </w:rPr>
        <w:t xml:space="preserve">The review panel make an informed decision within 15 business days. </w:t>
      </w:r>
    </w:p>
    <w:p w14:paraId="37D55CF2" w14:textId="77777777" w:rsidR="00A00C86" w:rsidRPr="00A00C86" w:rsidRDefault="00A00C86" w:rsidP="00A00C86">
      <w:pPr>
        <w:pStyle w:val="ListParagraph"/>
        <w:spacing w:after="200"/>
        <w:ind w:left="1800"/>
        <w:rPr>
          <w:rFonts w:eastAsia="Times New Roman"/>
          <w:sz w:val="24"/>
          <w:szCs w:val="24"/>
          <w:lang w:eastAsia="en-AU"/>
        </w:rPr>
      </w:pPr>
    </w:p>
    <w:p w14:paraId="0F5B81A0" w14:textId="77777777" w:rsidR="002441D3" w:rsidRPr="00F227B3" w:rsidRDefault="002441D3" w:rsidP="002441D3">
      <w:pPr>
        <w:jc w:val="both"/>
        <w:rPr>
          <w:rFonts w:eastAsia="Times New Roman"/>
          <w:color w:val="002060"/>
          <w:lang w:eastAsia="en-AU"/>
        </w:rPr>
      </w:pPr>
      <w:r w:rsidRPr="00F227B3">
        <w:rPr>
          <w:rFonts w:eastAsia="Times New Roman"/>
          <w:b/>
          <w:bCs/>
          <w:color w:val="002060"/>
          <w:lang w:eastAsia="en-AU"/>
        </w:rPr>
        <w:t>FAMILY RESPONSIBILITIES</w:t>
      </w:r>
    </w:p>
    <w:p w14:paraId="488FC135" w14:textId="77777777" w:rsidR="005C227B" w:rsidRDefault="005C227B" w:rsidP="00A00C86">
      <w:pPr>
        <w:pStyle w:val="NoSpacing"/>
        <w:numPr>
          <w:ilvl w:val="0"/>
          <w:numId w:val="26"/>
        </w:numPr>
        <w:rPr>
          <w:rFonts w:eastAsia="Times New Roman"/>
          <w:lang w:eastAsia="en-AU"/>
        </w:rPr>
      </w:pPr>
      <w:r>
        <w:rPr>
          <w:rFonts w:eastAsia="Times New Roman"/>
          <w:lang w:eastAsia="en-AU"/>
        </w:rPr>
        <w:t>Ensure that a Kindergarten Registration Exceptional Circumstances Request Form is fully completed.</w:t>
      </w:r>
    </w:p>
    <w:p w14:paraId="4DF3EB50" w14:textId="77777777" w:rsidR="005C227B" w:rsidRDefault="005C227B" w:rsidP="00A00C86">
      <w:pPr>
        <w:pStyle w:val="NoSpacing"/>
        <w:numPr>
          <w:ilvl w:val="0"/>
          <w:numId w:val="26"/>
        </w:numPr>
        <w:rPr>
          <w:rFonts w:eastAsia="Times New Roman"/>
          <w:lang w:eastAsia="en-AU"/>
        </w:rPr>
      </w:pPr>
      <w:r>
        <w:rPr>
          <w:rFonts w:eastAsia="Times New Roman"/>
          <w:lang w:eastAsia="en-AU"/>
        </w:rPr>
        <w:lastRenderedPageBreak/>
        <w:t xml:space="preserve">Ensure that all supporting documentations is attached to the request form as outlined in the policy. </w:t>
      </w:r>
    </w:p>
    <w:p w14:paraId="21974CD5" w14:textId="77777777" w:rsidR="002441D3" w:rsidRPr="005C227B" w:rsidRDefault="002441D3" w:rsidP="005C227B">
      <w:pPr>
        <w:jc w:val="both"/>
        <w:rPr>
          <w:rFonts w:eastAsia="Times New Roman"/>
          <w:color w:val="002E54"/>
          <w:lang w:eastAsia="en-AU"/>
        </w:rPr>
      </w:pPr>
      <w:r w:rsidRPr="00885DCA">
        <w:rPr>
          <w:rFonts w:eastAsia="Times New Roman"/>
          <w:b/>
          <w:bCs/>
          <w:color w:val="B2071B"/>
          <w:lang w:eastAsia="en-AU"/>
        </w:rPr>
        <w:t> </w:t>
      </w:r>
    </w:p>
    <w:p w14:paraId="446B4904" w14:textId="77777777" w:rsidR="002441D3" w:rsidRDefault="002441D3" w:rsidP="002441D3">
      <w:pPr>
        <w:jc w:val="both"/>
        <w:rPr>
          <w:rFonts w:eastAsia="Times New Roman"/>
          <w:b/>
          <w:bCs/>
          <w:color w:val="F79646" w:themeColor="accent6"/>
          <w:sz w:val="28"/>
          <w:szCs w:val="28"/>
          <w:lang w:eastAsia="en-AU"/>
        </w:rPr>
      </w:pPr>
      <w:r w:rsidRPr="00885DCA">
        <w:rPr>
          <w:rFonts w:eastAsia="Times New Roman"/>
          <w:b/>
          <w:bCs/>
          <w:color w:val="F79646" w:themeColor="accent6"/>
          <w:sz w:val="28"/>
          <w:szCs w:val="28"/>
          <w:lang w:eastAsia="en-AU"/>
        </w:rPr>
        <w:t>Appendices</w:t>
      </w:r>
    </w:p>
    <w:p w14:paraId="62DCFCC9" w14:textId="77777777" w:rsidR="00A00C86" w:rsidRPr="00885DCA" w:rsidRDefault="00A00C86" w:rsidP="002441D3">
      <w:pPr>
        <w:jc w:val="both"/>
        <w:rPr>
          <w:rFonts w:eastAsia="Times New Roman"/>
          <w:color w:val="F79646" w:themeColor="accent6"/>
          <w:sz w:val="28"/>
          <w:szCs w:val="28"/>
          <w:lang w:eastAsia="en-AU"/>
        </w:rPr>
      </w:pPr>
    </w:p>
    <w:p w14:paraId="52DA9F28" w14:textId="77777777" w:rsidR="00885DCA" w:rsidRPr="00A00C86" w:rsidRDefault="005C227B" w:rsidP="00A00C86">
      <w:pPr>
        <w:pStyle w:val="ListParagraph"/>
        <w:numPr>
          <w:ilvl w:val="0"/>
          <w:numId w:val="27"/>
        </w:numPr>
        <w:jc w:val="both"/>
        <w:rPr>
          <w:rFonts w:eastAsia="Times New Roman"/>
          <w:b/>
          <w:bCs/>
          <w:sz w:val="28"/>
          <w:szCs w:val="28"/>
          <w:lang w:eastAsia="en-AU"/>
        </w:rPr>
      </w:pPr>
      <w:r w:rsidRPr="00A00C86">
        <w:rPr>
          <w:rFonts w:eastAsia="Times New Roman"/>
          <w:lang w:eastAsia="en-AU"/>
        </w:rPr>
        <w:t>Quality Area 6 – Appendix 1</w:t>
      </w:r>
      <w:r w:rsidR="00A00C86">
        <w:rPr>
          <w:rFonts w:eastAsia="Times New Roman"/>
          <w:lang w:eastAsia="en-AU"/>
        </w:rPr>
        <w:t>4</w:t>
      </w:r>
      <w:r w:rsidRPr="00A00C86">
        <w:rPr>
          <w:rFonts w:eastAsia="Times New Roman"/>
          <w:lang w:eastAsia="en-AU"/>
        </w:rPr>
        <w:t xml:space="preserve"> – Kindergarten Registration Exceptional Circumstances Request Form</w:t>
      </w:r>
    </w:p>
    <w:p w14:paraId="2818B034" w14:textId="77777777" w:rsidR="002441D3" w:rsidRPr="00885DCA" w:rsidRDefault="002441D3" w:rsidP="002441D3">
      <w:pPr>
        <w:jc w:val="both"/>
        <w:rPr>
          <w:rFonts w:eastAsia="Times New Roman"/>
          <w:color w:val="F79646" w:themeColor="accent6"/>
          <w:sz w:val="28"/>
          <w:szCs w:val="28"/>
          <w:lang w:eastAsia="en-AU"/>
        </w:rPr>
      </w:pPr>
      <w:r w:rsidRPr="00885DCA">
        <w:rPr>
          <w:rFonts w:eastAsia="Times New Roman"/>
          <w:b/>
          <w:bCs/>
          <w:color w:val="F79646" w:themeColor="accent6"/>
          <w:sz w:val="28"/>
          <w:szCs w:val="28"/>
          <w:lang w:eastAsia="en-AU"/>
        </w:rPr>
        <w:t>Related Policies and Procedures</w:t>
      </w:r>
    </w:p>
    <w:p w14:paraId="562C793B" w14:textId="77777777" w:rsidR="002441D3" w:rsidRPr="00885DCA" w:rsidRDefault="002441D3" w:rsidP="002441D3">
      <w:pPr>
        <w:ind w:left="540"/>
        <w:jc w:val="both"/>
        <w:rPr>
          <w:rFonts w:eastAsia="Times New Roman"/>
          <w:lang w:eastAsia="en-AU"/>
        </w:rPr>
      </w:pPr>
      <w:r w:rsidRPr="00885DCA">
        <w:rPr>
          <w:rFonts w:eastAsia="Times New Roman"/>
          <w:lang w:eastAsia="en-AU"/>
        </w:rPr>
        <w:t> </w:t>
      </w:r>
    </w:p>
    <w:p w14:paraId="0333AB12" w14:textId="77777777" w:rsidR="005C227B" w:rsidRPr="00A00C86" w:rsidRDefault="005C227B" w:rsidP="00A00C86">
      <w:pPr>
        <w:pStyle w:val="ListParagraph"/>
        <w:numPr>
          <w:ilvl w:val="0"/>
          <w:numId w:val="27"/>
        </w:numPr>
        <w:rPr>
          <w:rFonts w:eastAsia="Times New Roman"/>
          <w:lang w:eastAsia="en-AU"/>
        </w:rPr>
      </w:pPr>
      <w:r w:rsidRPr="00A00C86">
        <w:rPr>
          <w:rFonts w:eastAsia="Times New Roman"/>
          <w:lang w:eastAsia="en-AU"/>
        </w:rPr>
        <w:t>Quality Area 6</w:t>
      </w:r>
      <w:r w:rsidR="00A00C86">
        <w:rPr>
          <w:rFonts w:eastAsia="Times New Roman"/>
          <w:lang w:eastAsia="en-AU"/>
        </w:rPr>
        <w:t xml:space="preserve">; </w:t>
      </w:r>
      <w:r w:rsidRPr="00A00C86">
        <w:rPr>
          <w:rFonts w:eastAsia="Times New Roman"/>
          <w:lang w:eastAsia="en-AU"/>
        </w:rPr>
        <w:t>Enrolment</w:t>
      </w:r>
    </w:p>
    <w:p w14:paraId="703694D2" w14:textId="77777777" w:rsidR="002441D3" w:rsidRPr="00885DCA" w:rsidRDefault="002441D3" w:rsidP="002441D3">
      <w:pPr>
        <w:ind w:left="330"/>
        <w:jc w:val="both"/>
        <w:rPr>
          <w:rFonts w:eastAsia="Times New Roman"/>
          <w:b/>
          <w:bCs/>
          <w:color w:val="C00000"/>
          <w:lang w:eastAsia="en-AU"/>
        </w:rPr>
      </w:pPr>
    </w:p>
    <w:p w14:paraId="78F840D6" w14:textId="77777777" w:rsidR="00885DCA" w:rsidRDefault="00885DCA" w:rsidP="00885DCA">
      <w:pPr>
        <w:rPr>
          <w:rFonts w:eastAsia="Times New Roman"/>
          <w:b/>
          <w:bCs/>
          <w:color w:val="F79646" w:themeColor="accent6"/>
          <w:sz w:val="28"/>
          <w:szCs w:val="28"/>
          <w:lang w:eastAsia="en-AU"/>
        </w:rPr>
      </w:pPr>
      <w:r w:rsidRPr="00A3099A">
        <w:rPr>
          <w:rFonts w:eastAsia="Times New Roman"/>
          <w:b/>
          <w:bCs/>
          <w:color w:val="F79646" w:themeColor="accent6"/>
          <w:sz w:val="28"/>
          <w:szCs w:val="28"/>
          <w:lang w:eastAsia="en-AU"/>
        </w:rPr>
        <w:t>Version Control</w:t>
      </w:r>
    </w:p>
    <w:p w14:paraId="66DC4EF2" w14:textId="77777777" w:rsidR="00885DCA" w:rsidRDefault="00885DCA" w:rsidP="00885DCA">
      <w:pPr>
        <w:rPr>
          <w:rFonts w:eastAsia="Times New Roman"/>
          <w:b/>
          <w:bCs/>
          <w:color w:val="F79646" w:themeColor="accent6"/>
          <w:sz w:val="28"/>
          <w:szCs w:val="28"/>
          <w:lang w:eastAsia="en-AU"/>
        </w:rPr>
      </w:pPr>
    </w:p>
    <w:tbl>
      <w:tblPr>
        <w:tblpPr w:leftFromText="180" w:rightFromText="180" w:vertAnchor="text" w:horzAnchor="margin" w:tblpY="71"/>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35"/>
        <w:gridCol w:w="1322"/>
        <w:gridCol w:w="2066"/>
        <w:gridCol w:w="1366"/>
        <w:gridCol w:w="1763"/>
        <w:gridCol w:w="1600"/>
      </w:tblGrid>
      <w:tr w:rsidR="00885DCA" w:rsidRPr="004422C6" w14:paraId="42EE4F7D" w14:textId="77777777" w:rsidTr="006D18F7">
        <w:tc>
          <w:tcPr>
            <w:tcW w:w="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CD87D6" w14:textId="77777777" w:rsidR="00885DCA" w:rsidRPr="004422C6" w:rsidRDefault="00885DCA" w:rsidP="006D18F7">
            <w:pPr>
              <w:jc w:val="center"/>
              <w:rPr>
                <w:rFonts w:eastAsia="Times New Roman"/>
                <w:b/>
                <w:sz w:val="16"/>
                <w:szCs w:val="16"/>
                <w:lang w:eastAsia="en-AU"/>
              </w:rPr>
            </w:pPr>
            <w:r w:rsidRPr="004422C6">
              <w:rPr>
                <w:rFonts w:eastAsia="Times New Roman"/>
                <w:b/>
                <w:sz w:val="16"/>
                <w:szCs w:val="16"/>
                <w:lang w:eastAsia="en-AU"/>
              </w:rPr>
              <w:t>Version</w:t>
            </w:r>
          </w:p>
        </w:tc>
        <w:tc>
          <w:tcPr>
            <w:tcW w:w="1323" w:type="dxa"/>
            <w:tcBorders>
              <w:top w:val="single" w:sz="8" w:space="0" w:color="A3A3A3"/>
              <w:left w:val="single" w:sz="8" w:space="0" w:color="A3A3A3"/>
              <w:bottom w:val="single" w:sz="8" w:space="0" w:color="A3A3A3"/>
              <w:right w:val="single" w:sz="8" w:space="0" w:color="A3A3A3"/>
            </w:tcBorders>
          </w:tcPr>
          <w:p w14:paraId="63E0E220" w14:textId="77777777" w:rsidR="00885DCA" w:rsidRPr="004422C6" w:rsidRDefault="00885DCA" w:rsidP="006D18F7">
            <w:pPr>
              <w:jc w:val="center"/>
              <w:rPr>
                <w:rFonts w:eastAsia="Times New Roman"/>
                <w:b/>
                <w:sz w:val="16"/>
                <w:szCs w:val="16"/>
                <w:lang w:eastAsia="en-AU"/>
              </w:rPr>
            </w:pPr>
            <w:r w:rsidRPr="004422C6">
              <w:rPr>
                <w:rFonts w:eastAsia="Times New Roman"/>
                <w:b/>
                <w:sz w:val="16"/>
                <w:szCs w:val="16"/>
                <w:lang w:eastAsia="en-AU"/>
              </w:rPr>
              <w:t>Objective ID</w:t>
            </w:r>
          </w:p>
        </w:tc>
        <w:tc>
          <w:tcPr>
            <w:tcW w:w="20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4FC71B" w14:textId="77777777" w:rsidR="00885DCA" w:rsidRPr="004422C6" w:rsidRDefault="00885DCA" w:rsidP="006D18F7">
            <w:pPr>
              <w:jc w:val="center"/>
              <w:rPr>
                <w:rFonts w:eastAsia="Times New Roman"/>
                <w:b/>
                <w:sz w:val="16"/>
                <w:szCs w:val="16"/>
                <w:lang w:eastAsia="en-AU"/>
              </w:rPr>
            </w:pPr>
            <w:r w:rsidRPr="004422C6">
              <w:rPr>
                <w:rFonts w:eastAsia="Times New Roman"/>
                <w:b/>
                <w:sz w:val="16"/>
                <w:szCs w:val="16"/>
                <w:lang w:eastAsia="en-AU"/>
              </w:rPr>
              <w:t>Action</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63CB7" w14:textId="77777777" w:rsidR="00885DCA" w:rsidRPr="004422C6" w:rsidRDefault="00885DCA" w:rsidP="006D18F7">
            <w:pPr>
              <w:jc w:val="center"/>
              <w:rPr>
                <w:rFonts w:eastAsia="Times New Roman"/>
                <w:b/>
                <w:sz w:val="16"/>
                <w:szCs w:val="16"/>
                <w:lang w:eastAsia="en-AU"/>
              </w:rPr>
            </w:pPr>
            <w:r w:rsidRPr="004422C6">
              <w:rPr>
                <w:rFonts w:eastAsia="Times New Roman"/>
                <w:b/>
                <w:sz w:val="16"/>
                <w:szCs w:val="16"/>
                <w:lang w:eastAsia="en-AU"/>
              </w:rPr>
              <w:t>Date</w:t>
            </w:r>
          </w:p>
        </w:tc>
        <w:tc>
          <w:tcPr>
            <w:tcW w:w="17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A3ED28" w14:textId="77777777" w:rsidR="00885DCA" w:rsidRPr="004422C6" w:rsidRDefault="00885DCA" w:rsidP="006D18F7">
            <w:pPr>
              <w:jc w:val="center"/>
              <w:rPr>
                <w:rFonts w:eastAsia="Times New Roman"/>
                <w:b/>
                <w:sz w:val="16"/>
                <w:szCs w:val="16"/>
                <w:lang w:eastAsia="en-AU"/>
              </w:rPr>
            </w:pPr>
            <w:r w:rsidRPr="004422C6">
              <w:rPr>
                <w:rFonts w:eastAsia="Times New Roman"/>
                <w:b/>
                <w:sz w:val="16"/>
                <w:szCs w:val="16"/>
                <w:lang w:eastAsia="en-AU"/>
              </w:rPr>
              <w:t>Endorsement date</w:t>
            </w:r>
          </w:p>
        </w:tc>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CDE59C" w14:textId="77777777" w:rsidR="00885DCA" w:rsidRPr="004422C6" w:rsidRDefault="00885DCA" w:rsidP="006D18F7">
            <w:pPr>
              <w:jc w:val="center"/>
              <w:rPr>
                <w:rFonts w:eastAsia="Times New Roman"/>
                <w:b/>
                <w:sz w:val="16"/>
                <w:szCs w:val="16"/>
                <w:lang w:eastAsia="en-AU"/>
              </w:rPr>
            </w:pPr>
            <w:r w:rsidRPr="004422C6">
              <w:rPr>
                <w:rFonts w:eastAsia="Times New Roman"/>
                <w:b/>
                <w:sz w:val="16"/>
                <w:szCs w:val="16"/>
                <w:lang w:eastAsia="en-AU"/>
              </w:rPr>
              <w:t>Next Review Date</w:t>
            </w:r>
          </w:p>
        </w:tc>
      </w:tr>
      <w:tr w:rsidR="00885DCA" w:rsidRPr="004422C6" w14:paraId="7E45CAFC" w14:textId="77777777" w:rsidTr="00D75FC6">
        <w:tc>
          <w:tcPr>
            <w:tcW w:w="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6C42A1" w14:textId="77777777" w:rsidR="00885DCA" w:rsidRPr="004422C6" w:rsidRDefault="005C227B" w:rsidP="006D18F7">
            <w:pPr>
              <w:jc w:val="center"/>
              <w:rPr>
                <w:rFonts w:eastAsia="Times New Roman"/>
                <w:sz w:val="16"/>
                <w:szCs w:val="16"/>
                <w:lang w:eastAsia="en-AU"/>
              </w:rPr>
            </w:pPr>
            <w:r>
              <w:rPr>
                <w:rFonts w:eastAsia="Times New Roman"/>
                <w:sz w:val="16"/>
                <w:szCs w:val="16"/>
                <w:lang w:eastAsia="en-AU"/>
              </w:rPr>
              <w:t>1</w:t>
            </w:r>
          </w:p>
        </w:tc>
        <w:tc>
          <w:tcPr>
            <w:tcW w:w="1323" w:type="dxa"/>
            <w:tcBorders>
              <w:top w:val="single" w:sz="8" w:space="0" w:color="A3A3A3"/>
              <w:left w:val="single" w:sz="8" w:space="0" w:color="A3A3A3"/>
              <w:bottom w:val="single" w:sz="8" w:space="0" w:color="A3A3A3"/>
              <w:right w:val="single" w:sz="8" w:space="0" w:color="A3A3A3"/>
            </w:tcBorders>
            <w:vAlign w:val="center"/>
          </w:tcPr>
          <w:p w14:paraId="1344FAA0" w14:textId="77777777" w:rsidR="00885DCA" w:rsidRPr="00D75FC6" w:rsidRDefault="00885DCA" w:rsidP="00D75FC6">
            <w:pPr>
              <w:jc w:val="center"/>
              <w:rPr>
                <w:rFonts w:eastAsia="Times New Roman"/>
                <w:sz w:val="16"/>
                <w:szCs w:val="16"/>
                <w:lang w:eastAsia="en-AU"/>
              </w:rPr>
            </w:pPr>
          </w:p>
        </w:tc>
        <w:tc>
          <w:tcPr>
            <w:tcW w:w="20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4F8153" w14:textId="77777777" w:rsidR="00885DCA" w:rsidRPr="004422C6" w:rsidRDefault="00ED4E83" w:rsidP="006D18F7">
            <w:pPr>
              <w:rPr>
                <w:rFonts w:eastAsia="Times New Roman"/>
                <w:sz w:val="16"/>
                <w:szCs w:val="16"/>
                <w:lang w:eastAsia="en-AU"/>
              </w:rPr>
            </w:pPr>
            <w:r>
              <w:rPr>
                <w:rFonts w:eastAsia="Times New Roman"/>
                <w:sz w:val="16"/>
                <w:szCs w:val="16"/>
                <w:lang w:eastAsia="en-AU"/>
              </w:rPr>
              <w:t> </w:t>
            </w:r>
            <w:r w:rsidR="005C227B">
              <w:rPr>
                <w:rFonts w:eastAsia="Times New Roman"/>
                <w:sz w:val="16"/>
                <w:szCs w:val="16"/>
                <w:lang w:eastAsia="en-AU"/>
              </w:rPr>
              <w:t xml:space="preserve">New policy and procedure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125A4" w14:textId="77777777" w:rsidR="00885DCA" w:rsidRPr="004422C6" w:rsidRDefault="00885DCA" w:rsidP="006D18F7">
            <w:pPr>
              <w:jc w:val="center"/>
              <w:rPr>
                <w:rFonts w:eastAsia="Times New Roman"/>
                <w:sz w:val="16"/>
                <w:szCs w:val="16"/>
                <w:lang w:eastAsia="en-AU"/>
              </w:rPr>
            </w:pPr>
          </w:p>
        </w:tc>
        <w:tc>
          <w:tcPr>
            <w:tcW w:w="17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ADF245" w14:textId="77777777" w:rsidR="00885DCA" w:rsidRPr="004422C6" w:rsidRDefault="005C227B" w:rsidP="006D18F7">
            <w:pPr>
              <w:jc w:val="center"/>
              <w:rPr>
                <w:rFonts w:eastAsia="Times New Roman"/>
                <w:sz w:val="16"/>
                <w:szCs w:val="16"/>
                <w:lang w:eastAsia="en-AU"/>
              </w:rPr>
            </w:pPr>
            <w:r>
              <w:rPr>
                <w:rFonts w:eastAsia="Times New Roman"/>
                <w:sz w:val="16"/>
                <w:szCs w:val="16"/>
                <w:lang w:eastAsia="en-AU"/>
              </w:rPr>
              <w:t>KK 18/03/2019</w:t>
            </w:r>
          </w:p>
        </w:tc>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B343E45" w14:textId="77777777" w:rsidR="00885DCA" w:rsidRPr="004422C6" w:rsidRDefault="005C227B" w:rsidP="00206243">
            <w:pPr>
              <w:jc w:val="center"/>
              <w:rPr>
                <w:rFonts w:eastAsia="Times New Roman"/>
                <w:sz w:val="16"/>
                <w:szCs w:val="16"/>
                <w:lang w:eastAsia="en-AU"/>
              </w:rPr>
            </w:pPr>
            <w:r>
              <w:rPr>
                <w:rFonts w:eastAsia="Times New Roman"/>
                <w:sz w:val="16"/>
                <w:szCs w:val="16"/>
                <w:lang w:eastAsia="en-AU"/>
              </w:rPr>
              <w:t>2020</w:t>
            </w:r>
          </w:p>
        </w:tc>
      </w:tr>
    </w:tbl>
    <w:p w14:paraId="5689114B" w14:textId="77777777" w:rsidR="002441D3" w:rsidRPr="00885DCA" w:rsidRDefault="002441D3" w:rsidP="002441D3">
      <w:pPr>
        <w:jc w:val="both"/>
        <w:rPr>
          <w:rFonts w:eastAsia="Times New Roman"/>
          <w:b/>
          <w:bCs/>
          <w:color w:val="C00000"/>
          <w:lang w:eastAsia="en-AU"/>
        </w:rPr>
      </w:pPr>
    </w:p>
    <w:sectPr w:rsidR="002441D3" w:rsidRPr="00885DCA" w:rsidSect="004A3726">
      <w:headerReference w:type="default" r:id="rId8"/>
      <w:footerReference w:type="default" r:id="rId9"/>
      <w:pgSz w:w="11900" w:h="16840"/>
      <w:pgMar w:top="2952" w:right="1552" w:bottom="851" w:left="127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FDDCD" w14:textId="77777777" w:rsidR="0016098A" w:rsidRDefault="0016098A">
      <w:r>
        <w:separator/>
      </w:r>
    </w:p>
  </w:endnote>
  <w:endnote w:type="continuationSeparator" w:id="0">
    <w:p w14:paraId="6C7B187D" w14:textId="77777777" w:rsidR="0016098A" w:rsidRDefault="0016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240567"/>
      <w:docPartObj>
        <w:docPartGallery w:val="Page Numbers (Bottom of Page)"/>
        <w:docPartUnique/>
      </w:docPartObj>
    </w:sdtPr>
    <w:sdtEndPr/>
    <w:sdtContent>
      <w:sdt>
        <w:sdtPr>
          <w:id w:val="-1769616900"/>
          <w:docPartObj>
            <w:docPartGallery w:val="Page Numbers (Top of Page)"/>
            <w:docPartUnique/>
          </w:docPartObj>
        </w:sdtPr>
        <w:sdtEndPr/>
        <w:sdtContent>
          <w:p w14:paraId="02F20C7E" w14:textId="77777777" w:rsidR="00D75FC6" w:rsidRPr="00D75FC6" w:rsidRDefault="00B92182" w:rsidP="00B92182">
            <w:pPr>
              <w:pStyle w:val="Footer"/>
              <w:jc w:val="center"/>
              <w:rPr>
                <w:sz w:val="20"/>
                <w:szCs w:val="20"/>
              </w:rPr>
            </w:pPr>
            <w:r w:rsidRPr="00B92182">
              <w:rPr>
                <w:sz w:val="20"/>
                <w:szCs w:val="20"/>
              </w:rPr>
              <w:t xml:space="preserve">EECS – Policy and Procedure Manual </w:t>
            </w:r>
            <w:r w:rsidR="005C227B">
              <w:rPr>
                <w:sz w:val="20"/>
                <w:szCs w:val="20"/>
              </w:rPr>
              <w:t>–</w:t>
            </w:r>
            <w:r w:rsidRPr="00B92182">
              <w:rPr>
                <w:sz w:val="20"/>
                <w:szCs w:val="20"/>
              </w:rPr>
              <w:t xml:space="preserve"> QA</w:t>
            </w:r>
            <w:r w:rsidR="00263C54">
              <w:rPr>
                <w:sz w:val="20"/>
                <w:szCs w:val="20"/>
              </w:rPr>
              <w:t>6</w:t>
            </w:r>
            <w:r w:rsidR="005C227B">
              <w:rPr>
                <w:sz w:val="20"/>
                <w:szCs w:val="20"/>
              </w:rPr>
              <w:t xml:space="preserve"> – Registration Exceptional Circumstances </w:t>
            </w:r>
          </w:p>
          <w:p w14:paraId="1AD5E616" w14:textId="77777777" w:rsidR="00885DCA" w:rsidRDefault="00885DCA">
            <w:pPr>
              <w:pStyle w:val="Footer"/>
              <w:jc w:val="right"/>
            </w:pPr>
            <w:r w:rsidRPr="00D75FC6">
              <w:rPr>
                <w:sz w:val="16"/>
                <w:szCs w:val="16"/>
              </w:rPr>
              <w:t xml:space="preserve">Page </w:t>
            </w:r>
            <w:r w:rsidRPr="00D75FC6">
              <w:rPr>
                <w:b/>
                <w:bCs/>
                <w:sz w:val="16"/>
                <w:szCs w:val="16"/>
              </w:rPr>
              <w:fldChar w:fldCharType="begin"/>
            </w:r>
            <w:r w:rsidRPr="00D75FC6">
              <w:rPr>
                <w:b/>
                <w:bCs/>
                <w:sz w:val="16"/>
                <w:szCs w:val="16"/>
              </w:rPr>
              <w:instrText xml:space="preserve"> PAGE </w:instrText>
            </w:r>
            <w:r w:rsidRPr="00D75FC6">
              <w:rPr>
                <w:b/>
                <w:bCs/>
                <w:sz w:val="16"/>
                <w:szCs w:val="16"/>
              </w:rPr>
              <w:fldChar w:fldCharType="separate"/>
            </w:r>
            <w:r w:rsidR="00F227B3">
              <w:rPr>
                <w:b/>
                <w:bCs/>
                <w:noProof/>
                <w:sz w:val="16"/>
                <w:szCs w:val="16"/>
              </w:rPr>
              <w:t>1</w:t>
            </w:r>
            <w:r w:rsidRPr="00D75FC6">
              <w:rPr>
                <w:b/>
                <w:bCs/>
                <w:sz w:val="16"/>
                <w:szCs w:val="16"/>
              </w:rPr>
              <w:fldChar w:fldCharType="end"/>
            </w:r>
            <w:r w:rsidRPr="00D75FC6">
              <w:rPr>
                <w:sz w:val="16"/>
                <w:szCs w:val="16"/>
              </w:rPr>
              <w:t xml:space="preserve"> of </w:t>
            </w:r>
            <w:r w:rsidRPr="00D75FC6">
              <w:rPr>
                <w:b/>
                <w:bCs/>
                <w:sz w:val="16"/>
                <w:szCs w:val="16"/>
              </w:rPr>
              <w:fldChar w:fldCharType="begin"/>
            </w:r>
            <w:r w:rsidRPr="00D75FC6">
              <w:rPr>
                <w:b/>
                <w:bCs/>
                <w:sz w:val="16"/>
                <w:szCs w:val="16"/>
              </w:rPr>
              <w:instrText xml:space="preserve"> NUMPAGES  </w:instrText>
            </w:r>
            <w:r w:rsidRPr="00D75FC6">
              <w:rPr>
                <w:b/>
                <w:bCs/>
                <w:sz w:val="16"/>
                <w:szCs w:val="16"/>
              </w:rPr>
              <w:fldChar w:fldCharType="separate"/>
            </w:r>
            <w:r w:rsidR="00F227B3">
              <w:rPr>
                <w:b/>
                <w:bCs/>
                <w:noProof/>
                <w:sz w:val="16"/>
                <w:szCs w:val="16"/>
              </w:rPr>
              <w:t>1</w:t>
            </w:r>
            <w:r w:rsidRPr="00D75FC6">
              <w:rPr>
                <w:b/>
                <w:bCs/>
                <w:sz w:val="16"/>
                <w:szCs w:val="16"/>
              </w:rPr>
              <w:fldChar w:fldCharType="end"/>
            </w:r>
          </w:p>
        </w:sdtContent>
      </w:sdt>
    </w:sdtContent>
  </w:sdt>
  <w:p w14:paraId="1AE8A932" w14:textId="77777777" w:rsidR="00885DCA" w:rsidRDefault="0088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53C5A" w14:textId="77777777" w:rsidR="0016098A" w:rsidRDefault="0016098A">
      <w:r>
        <w:separator/>
      </w:r>
    </w:p>
  </w:footnote>
  <w:footnote w:type="continuationSeparator" w:id="0">
    <w:p w14:paraId="57AC922A" w14:textId="77777777" w:rsidR="0016098A" w:rsidRDefault="0016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5DFB" w14:textId="77777777" w:rsidR="008C26A4" w:rsidRDefault="002A14BE" w:rsidP="002A14BE">
    <w:pPr>
      <w:pStyle w:val="Header"/>
      <w:ind w:left="-1134" w:hanging="142"/>
    </w:pPr>
    <w:r>
      <w:rPr>
        <w:noProof/>
        <w:lang w:val="en-AU" w:eastAsia="en-AU"/>
      </w:rPr>
      <w:drawing>
        <wp:inline distT="0" distB="0" distL="0" distR="0" wp14:anchorId="47E2A667" wp14:editId="5D168A85">
          <wp:extent cx="756285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concep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50" cy="1552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55FB"/>
    <w:multiLevelType w:val="hybridMultilevel"/>
    <w:tmpl w:val="93489E2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D854813"/>
    <w:multiLevelType w:val="hybridMultilevel"/>
    <w:tmpl w:val="9D9867D6"/>
    <w:lvl w:ilvl="0" w:tplc="3D648C92">
      <w:start w:val="3"/>
      <w:numFmt w:val="bullet"/>
      <w:lvlText w:val="-"/>
      <w:lvlJc w:val="left"/>
      <w:pPr>
        <w:ind w:left="765" w:hanging="360"/>
      </w:pPr>
      <w:rPr>
        <w:rFonts w:ascii="Times New Roman" w:hAnsi="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7FD77B0"/>
    <w:multiLevelType w:val="multilevel"/>
    <w:tmpl w:val="42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C0627"/>
    <w:multiLevelType w:val="hybridMultilevel"/>
    <w:tmpl w:val="7EC6082C"/>
    <w:lvl w:ilvl="0" w:tplc="3D648C92">
      <w:start w:val="3"/>
      <w:numFmt w:val="bullet"/>
      <w:lvlText w:val="-"/>
      <w:lvlJc w:val="left"/>
      <w:pPr>
        <w:ind w:left="765" w:hanging="360"/>
      </w:pPr>
      <w:rPr>
        <w:rFonts w:ascii="Times New Roman" w:hAnsi="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CFE47C0"/>
    <w:multiLevelType w:val="hybridMultilevel"/>
    <w:tmpl w:val="89E6DBB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F28488B"/>
    <w:multiLevelType w:val="multilevel"/>
    <w:tmpl w:val="D83C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3C1B29"/>
    <w:multiLevelType w:val="hybridMultilevel"/>
    <w:tmpl w:val="576E9996"/>
    <w:lvl w:ilvl="0" w:tplc="3D648C92">
      <w:start w:val="3"/>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9326C8"/>
    <w:multiLevelType w:val="multilevel"/>
    <w:tmpl w:val="42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842A87"/>
    <w:multiLevelType w:val="hybridMultilevel"/>
    <w:tmpl w:val="5C742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6A6FA5"/>
    <w:multiLevelType w:val="multilevel"/>
    <w:tmpl w:val="42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355658"/>
    <w:multiLevelType w:val="hybridMultilevel"/>
    <w:tmpl w:val="58C26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21455"/>
    <w:multiLevelType w:val="hybridMultilevel"/>
    <w:tmpl w:val="AED46988"/>
    <w:lvl w:ilvl="0" w:tplc="0C090001">
      <w:start w:val="1"/>
      <w:numFmt w:val="bullet"/>
      <w:lvlText w:val=""/>
      <w:lvlJc w:val="left"/>
      <w:pPr>
        <w:ind w:left="720" w:hanging="360"/>
      </w:pPr>
      <w:rPr>
        <w:rFonts w:ascii="Symbol" w:hAnsi="Symbol" w:hint="default"/>
      </w:rPr>
    </w:lvl>
    <w:lvl w:ilvl="1" w:tplc="3D648C92">
      <w:start w:val="3"/>
      <w:numFmt w:val="bullet"/>
      <w:lvlText w:val="-"/>
      <w:lvlJc w:val="left"/>
      <w:pPr>
        <w:ind w:left="1440" w:hanging="360"/>
      </w:pPr>
      <w:rPr>
        <w:rFonts w:ascii="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24764D"/>
    <w:multiLevelType w:val="multilevel"/>
    <w:tmpl w:val="42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4F5D0D"/>
    <w:multiLevelType w:val="hybridMultilevel"/>
    <w:tmpl w:val="25548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F13906"/>
    <w:multiLevelType w:val="multilevel"/>
    <w:tmpl w:val="D83C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A81E28"/>
    <w:multiLevelType w:val="hybridMultilevel"/>
    <w:tmpl w:val="3F4251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C61058"/>
    <w:multiLevelType w:val="hybridMultilevel"/>
    <w:tmpl w:val="C14AAB8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E5B0E8B"/>
    <w:multiLevelType w:val="hybridMultilevel"/>
    <w:tmpl w:val="3C90D0E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60E6128F"/>
    <w:multiLevelType w:val="hybridMultilevel"/>
    <w:tmpl w:val="7F58D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96D0A"/>
    <w:multiLevelType w:val="multilevel"/>
    <w:tmpl w:val="271E1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443C7A"/>
    <w:multiLevelType w:val="hybridMultilevel"/>
    <w:tmpl w:val="C4045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BC684D"/>
    <w:multiLevelType w:val="hybridMultilevel"/>
    <w:tmpl w:val="26782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D779D"/>
    <w:multiLevelType w:val="hybridMultilevel"/>
    <w:tmpl w:val="843E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4D4802"/>
    <w:multiLevelType w:val="multilevel"/>
    <w:tmpl w:val="42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A433F5"/>
    <w:multiLevelType w:val="multilevel"/>
    <w:tmpl w:val="D83C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95329A"/>
    <w:multiLevelType w:val="multilevel"/>
    <w:tmpl w:val="13FE3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F75CF7"/>
    <w:multiLevelType w:val="hybridMultilevel"/>
    <w:tmpl w:val="7AA22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9"/>
  </w:num>
  <w:num w:numId="4">
    <w:abstractNumId w:val="2"/>
  </w:num>
  <w:num w:numId="5">
    <w:abstractNumId w:val="9"/>
  </w:num>
  <w:num w:numId="6">
    <w:abstractNumId w:val="12"/>
  </w:num>
  <w:num w:numId="7">
    <w:abstractNumId w:val="7"/>
  </w:num>
  <w:num w:numId="8">
    <w:abstractNumId w:val="23"/>
  </w:num>
  <w:num w:numId="9">
    <w:abstractNumId w:val="25"/>
  </w:num>
  <w:num w:numId="10">
    <w:abstractNumId w:val="24"/>
  </w:num>
  <w:num w:numId="11">
    <w:abstractNumId w:val="14"/>
  </w:num>
  <w:num w:numId="12">
    <w:abstractNumId w:val="5"/>
  </w:num>
  <w:num w:numId="13">
    <w:abstractNumId w:val="8"/>
  </w:num>
  <w:num w:numId="14">
    <w:abstractNumId w:val="11"/>
  </w:num>
  <w:num w:numId="15">
    <w:abstractNumId w:val="3"/>
  </w:num>
  <w:num w:numId="16">
    <w:abstractNumId w:val="1"/>
  </w:num>
  <w:num w:numId="17">
    <w:abstractNumId w:val="6"/>
  </w:num>
  <w:num w:numId="18">
    <w:abstractNumId w:val="20"/>
  </w:num>
  <w:num w:numId="19">
    <w:abstractNumId w:val="4"/>
  </w:num>
  <w:num w:numId="20">
    <w:abstractNumId w:val="15"/>
  </w:num>
  <w:num w:numId="21">
    <w:abstractNumId w:val="10"/>
  </w:num>
  <w:num w:numId="22">
    <w:abstractNumId w:val="17"/>
  </w:num>
  <w:num w:numId="23">
    <w:abstractNumId w:val="22"/>
  </w:num>
  <w:num w:numId="24">
    <w:abstractNumId w:val="0"/>
  </w:num>
  <w:num w:numId="25">
    <w:abstractNumId w:val="16"/>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A4"/>
    <w:rsid w:val="00085CA2"/>
    <w:rsid w:val="001166D5"/>
    <w:rsid w:val="00141FF3"/>
    <w:rsid w:val="0016098A"/>
    <w:rsid w:val="001E6510"/>
    <w:rsid w:val="00206243"/>
    <w:rsid w:val="002172C2"/>
    <w:rsid w:val="002441D3"/>
    <w:rsid w:val="00263C54"/>
    <w:rsid w:val="002A14BE"/>
    <w:rsid w:val="003178FD"/>
    <w:rsid w:val="00386EA6"/>
    <w:rsid w:val="004A3726"/>
    <w:rsid w:val="004B28A9"/>
    <w:rsid w:val="005617E5"/>
    <w:rsid w:val="005B5887"/>
    <w:rsid w:val="005C227B"/>
    <w:rsid w:val="00652643"/>
    <w:rsid w:val="00665EA8"/>
    <w:rsid w:val="00691F2D"/>
    <w:rsid w:val="006A7044"/>
    <w:rsid w:val="00721690"/>
    <w:rsid w:val="00885DCA"/>
    <w:rsid w:val="008C26A4"/>
    <w:rsid w:val="009670F8"/>
    <w:rsid w:val="00A00C86"/>
    <w:rsid w:val="00A94BB5"/>
    <w:rsid w:val="00AB3E67"/>
    <w:rsid w:val="00AC139B"/>
    <w:rsid w:val="00B92182"/>
    <w:rsid w:val="00BB3659"/>
    <w:rsid w:val="00BB604E"/>
    <w:rsid w:val="00C4604A"/>
    <w:rsid w:val="00CD5752"/>
    <w:rsid w:val="00D320CF"/>
    <w:rsid w:val="00D75FC6"/>
    <w:rsid w:val="00DE111C"/>
    <w:rsid w:val="00E74ABC"/>
    <w:rsid w:val="00ED4E83"/>
    <w:rsid w:val="00F227B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8B849"/>
  <w15:docId w15:val="{605D989C-B073-4EA7-AA08-94D367CA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4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6A4"/>
    <w:pPr>
      <w:tabs>
        <w:tab w:val="center" w:pos="4320"/>
        <w:tab w:val="right" w:pos="8640"/>
      </w:tabs>
    </w:pPr>
  </w:style>
  <w:style w:type="character" w:customStyle="1" w:styleId="HeaderChar">
    <w:name w:val="Header Char"/>
    <w:basedOn w:val="DefaultParagraphFont"/>
    <w:link w:val="Header"/>
    <w:uiPriority w:val="99"/>
    <w:rsid w:val="008C26A4"/>
  </w:style>
  <w:style w:type="paragraph" w:styleId="Footer">
    <w:name w:val="footer"/>
    <w:basedOn w:val="Normal"/>
    <w:link w:val="FooterChar"/>
    <w:uiPriority w:val="99"/>
    <w:unhideWhenUsed/>
    <w:rsid w:val="008C26A4"/>
    <w:pPr>
      <w:tabs>
        <w:tab w:val="center" w:pos="4320"/>
        <w:tab w:val="right" w:pos="8640"/>
      </w:tabs>
    </w:pPr>
  </w:style>
  <w:style w:type="character" w:customStyle="1" w:styleId="FooterChar">
    <w:name w:val="Footer Char"/>
    <w:basedOn w:val="DefaultParagraphFont"/>
    <w:link w:val="Footer"/>
    <w:uiPriority w:val="99"/>
    <w:rsid w:val="008C26A4"/>
  </w:style>
  <w:style w:type="paragraph" w:styleId="NoSpacing">
    <w:name w:val="No Spacing"/>
    <w:uiPriority w:val="1"/>
    <w:qFormat/>
    <w:rsid w:val="002441D3"/>
    <w:rPr>
      <w:rFonts w:eastAsiaTheme="minorEastAsia"/>
      <w:lang w:val="en-AU"/>
    </w:rPr>
  </w:style>
  <w:style w:type="paragraph" w:styleId="BalloonText">
    <w:name w:val="Balloon Text"/>
    <w:basedOn w:val="Normal"/>
    <w:link w:val="BalloonTextChar"/>
    <w:uiPriority w:val="99"/>
    <w:semiHidden/>
    <w:unhideWhenUsed/>
    <w:rsid w:val="00206243"/>
    <w:rPr>
      <w:rFonts w:ascii="Tahoma" w:hAnsi="Tahoma" w:cs="Tahoma"/>
      <w:sz w:val="16"/>
      <w:szCs w:val="16"/>
    </w:rPr>
  </w:style>
  <w:style w:type="character" w:customStyle="1" w:styleId="BalloonTextChar">
    <w:name w:val="Balloon Text Char"/>
    <w:basedOn w:val="DefaultParagraphFont"/>
    <w:link w:val="BalloonText"/>
    <w:uiPriority w:val="99"/>
    <w:semiHidden/>
    <w:rsid w:val="00206243"/>
    <w:rPr>
      <w:rFonts w:ascii="Tahoma" w:hAnsi="Tahoma" w:cs="Tahoma"/>
      <w:sz w:val="16"/>
      <w:szCs w:val="16"/>
    </w:rPr>
  </w:style>
  <w:style w:type="character" w:styleId="PlaceholderText">
    <w:name w:val="Placeholder Text"/>
    <w:basedOn w:val="DefaultParagraphFont"/>
    <w:uiPriority w:val="99"/>
    <w:semiHidden/>
    <w:rsid w:val="00D75FC6"/>
    <w:rPr>
      <w:color w:val="808080"/>
    </w:rPr>
  </w:style>
  <w:style w:type="paragraph" w:styleId="ListParagraph">
    <w:name w:val="List Paragraph"/>
    <w:basedOn w:val="Normal"/>
    <w:uiPriority w:val="34"/>
    <w:qFormat/>
    <w:rsid w:val="005C227B"/>
    <w:pPr>
      <w:spacing w:after="160" w:line="259" w:lineRule="auto"/>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DFE0-E069-460A-91E5-06FB6B17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Steven Ziebowski</cp:lastModifiedBy>
  <cp:revision>13</cp:revision>
  <dcterms:created xsi:type="dcterms:W3CDTF">2019-03-19T23:20:00Z</dcterms:created>
  <dcterms:modified xsi:type="dcterms:W3CDTF">2020-03-05T22:50:00Z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A2340476</vt:lpwstr>
  </property>
  <property fmtid="{D5CDD505-2E9C-101B-9397-08002B2CF9AE}" pid="4" name="Objective-Title">
    <vt:lpwstr>EECS - Polciy and Procedure Manual - QA2 - Infectious Diseases</vt:lpwstr>
  </property>
  <property fmtid="{D5CDD505-2E9C-101B-9397-08002B2CF9AE}" pid="5" name="Objective-Comment">
    <vt:lpwstr/>
  </property>
  <property fmtid="{D5CDD505-2E9C-101B-9397-08002B2CF9AE}" pid="6" name="Objective-CreationStamp">
    <vt:filetime>2019-01-23T11:19:41Z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2019-01-27T07:22:28Z</vt:filetime>
  </property>
  <property fmtid="{D5CDD505-2E9C-101B-9397-08002B2CF9AE}" pid="10" name="Objective-ModificationStamp">
    <vt:filetime>2019-01-27T07:22:28Z</vt:filetime>
  </property>
  <property fmtid="{D5CDD505-2E9C-101B-9397-08002B2CF9AE}" pid="11" name="Objective-Owner">
    <vt:lpwstr>Loredana Dowdle</vt:lpwstr>
  </property>
  <property fmtid="{D5CDD505-2E9C-101B-9397-08002B2CF9AE}" pid="12" name="Objective-Path">
    <vt:lpwstr>Objective Global Folder:Corporate Management:Department - Community Support - Early Education &amp; Care:Policies and Procedures - 2019 - SECURED:</vt:lpwstr>
  </property>
  <property fmtid="{D5CDD505-2E9C-101B-9397-08002B2CF9AE}" pid="13" name="Objective-Parent">
    <vt:lpwstr>Policies and Procedures - 2019 - SECURED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qA304660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