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C80E" w14:textId="77777777" w:rsidR="00BC64C7" w:rsidRDefault="00F04E20" w:rsidP="00BC64C7">
      <w:pPr>
        <w:jc w:val="center"/>
        <w:rPr>
          <w:rFonts w:asciiTheme="minorHAnsi" w:hAnsiTheme="minorHAnsi"/>
          <w:b/>
          <w:sz w:val="28"/>
          <w:lang w:val="en-AU"/>
        </w:rPr>
      </w:pPr>
      <w:r>
        <w:rPr>
          <w:rFonts w:asciiTheme="minorHAnsi" w:hAnsiTheme="minorHAnsi"/>
          <w:noProof/>
          <w:sz w:val="28"/>
          <w:lang w:val="en-AU" w:eastAsia="en-AU"/>
        </w:rPr>
        <w:drawing>
          <wp:anchor distT="0" distB="0" distL="114300" distR="114300" simplePos="0" relativeHeight="251658240" behindDoc="1" locked="0" layoutInCell="1" allowOverlap="1" wp14:anchorId="270F1738" wp14:editId="08FA89AD">
            <wp:simplePos x="0" y="0"/>
            <wp:positionH relativeFrom="column">
              <wp:posOffset>5006434</wp:posOffset>
            </wp:positionH>
            <wp:positionV relativeFrom="paragraph">
              <wp:posOffset>-305001</wp:posOffset>
            </wp:positionV>
            <wp:extent cx="1566752" cy="74238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lackC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752" cy="742384"/>
                    </a:xfrm>
                    <a:prstGeom prst="rect">
                      <a:avLst/>
                    </a:prstGeom>
                  </pic:spPr>
                </pic:pic>
              </a:graphicData>
            </a:graphic>
            <wp14:sizeRelH relativeFrom="page">
              <wp14:pctWidth>0</wp14:pctWidth>
            </wp14:sizeRelH>
            <wp14:sizeRelV relativeFrom="page">
              <wp14:pctHeight>0</wp14:pctHeight>
            </wp14:sizeRelV>
          </wp:anchor>
        </w:drawing>
      </w:r>
      <w:r w:rsidR="00335046">
        <w:rPr>
          <w:rFonts w:asciiTheme="minorHAnsi" w:hAnsiTheme="minorHAnsi"/>
          <w:b/>
          <w:sz w:val="28"/>
          <w:lang w:val="en-AU"/>
        </w:rPr>
        <w:t>ADDENDUM TO</w:t>
      </w:r>
    </w:p>
    <w:p w14:paraId="25349B27" w14:textId="77777777" w:rsidR="00BC64C7" w:rsidRDefault="00BC64C7" w:rsidP="00BC64C7">
      <w:pPr>
        <w:jc w:val="center"/>
        <w:rPr>
          <w:rFonts w:asciiTheme="minorHAnsi" w:hAnsiTheme="minorHAnsi"/>
          <w:b/>
          <w:sz w:val="28"/>
          <w:lang w:val="en-AU"/>
        </w:rPr>
      </w:pPr>
    </w:p>
    <w:p w14:paraId="6E30E761" w14:textId="77777777" w:rsidR="00F86957" w:rsidRDefault="00BC64C7" w:rsidP="00BC64C7">
      <w:pPr>
        <w:jc w:val="center"/>
        <w:rPr>
          <w:rFonts w:asciiTheme="minorHAnsi" w:hAnsiTheme="minorHAnsi"/>
          <w:b/>
          <w:sz w:val="28"/>
          <w:lang w:val="en-AU"/>
        </w:rPr>
      </w:pPr>
      <w:r>
        <w:rPr>
          <w:rFonts w:asciiTheme="minorHAnsi" w:hAnsiTheme="minorHAnsi"/>
          <w:b/>
          <w:sz w:val="28"/>
          <w:lang w:val="en-AU"/>
        </w:rPr>
        <w:t>MINUTES OF ORDINARY COUNCIL MEETING</w:t>
      </w:r>
    </w:p>
    <w:p w14:paraId="652967A0" w14:textId="77777777" w:rsidR="00F86957" w:rsidRPr="00F86957" w:rsidRDefault="008B7F81" w:rsidP="00BC64C7">
      <w:pPr>
        <w:jc w:val="center"/>
        <w:rPr>
          <w:rFonts w:asciiTheme="minorHAnsi" w:hAnsiTheme="minorHAnsi"/>
          <w:b/>
          <w:sz w:val="28"/>
          <w:lang w:val="en-AU"/>
        </w:rPr>
      </w:pPr>
      <w:r>
        <w:rPr>
          <w:rFonts w:asciiTheme="minorHAnsi" w:hAnsiTheme="minorHAnsi"/>
          <w:b/>
          <w:sz w:val="28"/>
          <w:lang w:val="en-AU"/>
        </w:rPr>
        <w:t xml:space="preserve">TUESDAY </w:t>
      </w:r>
      <w:r w:rsidR="00D81E29">
        <w:rPr>
          <w:rFonts w:asciiTheme="minorHAnsi" w:hAnsiTheme="minorHAnsi"/>
          <w:b/>
          <w:sz w:val="28"/>
          <w:lang w:val="en-AU"/>
        </w:rPr>
        <w:t>5 MARCH</w:t>
      </w:r>
      <w:r w:rsidR="00823F58">
        <w:rPr>
          <w:rFonts w:asciiTheme="minorHAnsi" w:hAnsiTheme="minorHAnsi"/>
          <w:b/>
          <w:sz w:val="28"/>
          <w:lang w:val="en-AU"/>
        </w:rPr>
        <w:t xml:space="preserve"> 201</w:t>
      </w:r>
      <w:r>
        <w:rPr>
          <w:rFonts w:asciiTheme="minorHAnsi" w:hAnsiTheme="minorHAnsi"/>
          <w:b/>
          <w:sz w:val="28"/>
          <w:lang w:val="en-AU"/>
        </w:rPr>
        <w:t>9</w:t>
      </w:r>
    </w:p>
    <w:p w14:paraId="00795AD7" w14:textId="77777777" w:rsidR="00F86957" w:rsidRDefault="00F86957" w:rsidP="00BC64C7">
      <w:pPr>
        <w:pBdr>
          <w:bottom w:val="single" w:sz="4" w:space="1" w:color="auto"/>
        </w:pBdr>
        <w:jc w:val="center"/>
        <w:rPr>
          <w:rFonts w:asciiTheme="minorHAnsi" w:hAnsiTheme="minorHAnsi"/>
          <w:sz w:val="28"/>
          <w:lang w:val="en-AU"/>
        </w:rPr>
      </w:pPr>
    </w:p>
    <w:p w14:paraId="4A9EAB4B" w14:textId="77777777" w:rsidR="00335046" w:rsidRDefault="00335046" w:rsidP="00BC64C7">
      <w:pPr>
        <w:pBdr>
          <w:bottom w:val="single" w:sz="4" w:space="1" w:color="auto"/>
        </w:pBdr>
        <w:jc w:val="center"/>
        <w:rPr>
          <w:rFonts w:asciiTheme="minorHAnsi" w:hAnsiTheme="minorHAnsi"/>
          <w:b/>
          <w:sz w:val="28"/>
          <w:lang w:val="en-AU"/>
        </w:rPr>
      </w:pPr>
      <w:r w:rsidRPr="00335046">
        <w:rPr>
          <w:rFonts w:asciiTheme="minorHAnsi" w:hAnsiTheme="minorHAnsi"/>
          <w:b/>
          <w:sz w:val="28"/>
          <w:lang w:val="en-AU"/>
        </w:rPr>
        <w:t>RESPONSE TO QUESTIONS TAKEN ON NOTICE</w:t>
      </w:r>
      <w:bookmarkStart w:id="0" w:name="_GoBack"/>
      <w:bookmarkEnd w:id="0"/>
    </w:p>
    <w:p w14:paraId="441E3723" w14:textId="77777777" w:rsidR="00335046" w:rsidRPr="00335046" w:rsidRDefault="00335046" w:rsidP="00BC64C7">
      <w:pPr>
        <w:pBdr>
          <w:bottom w:val="single" w:sz="4" w:space="1" w:color="auto"/>
        </w:pBdr>
        <w:jc w:val="center"/>
        <w:rPr>
          <w:rFonts w:asciiTheme="minorHAnsi" w:hAnsiTheme="minorHAnsi"/>
          <w:b/>
          <w:sz w:val="28"/>
          <w:lang w:val="en-AU"/>
        </w:rPr>
      </w:pPr>
    </w:p>
    <w:p w14:paraId="56360551" w14:textId="77777777" w:rsidR="00BC64C7" w:rsidRPr="00F86957" w:rsidRDefault="00BC64C7" w:rsidP="00F86957">
      <w:pPr>
        <w:jc w:val="center"/>
        <w:rPr>
          <w:rFonts w:asciiTheme="minorHAnsi" w:hAnsiTheme="minorHAnsi"/>
          <w:sz w:val="28"/>
          <w:lang w:val="en-AU"/>
        </w:rPr>
      </w:pPr>
    </w:p>
    <w:p w14:paraId="7176D8D4" w14:textId="77777777" w:rsidR="00F86957" w:rsidRPr="0010271A" w:rsidRDefault="00406759" w:rsidP="004F0030">
      <w:pPr>
        <w:tabs>
          <w:tab w:val="left" w:pos="1134"/>
        </w:tabs>
        <w:rPr>
          <w:rFonts w:cs="Arial"/>
          <w:b/>
          <w:lang w:val="en-AU"/>
        </w:rPr>
      </w:pPr>
      <w:r w:rsidRPr="0010271A">
        <w:rPr>
          <w:rFonts w:cs="Arial"/>
          <w:b/>
          <w:lang w:val="en-AU"/>
        </w:rPr>
        <w:t>ITEM 10:</w:t>
      </w:r>
      <w:r w:rsidRPr="0010271A">
        <w:rPr>
          <w:rFonts w:cs="Arial"/>
          <w:b/>
          <w:lang w:val="en-AU"/>
        </w:rPr>
        <w:tab/>
        <w:t>QUESTIONS WITH NOTICE FROM PUBLIC GALLERY</w:t>
      </w:r>
    </w:p>
    <w:p w14:paraId="77692623" w14:textId="77777777" w:rsidR="0036119E" w:rsidRDefault="0036119E" w:rsidP="004F0030">
      <w:pPr>
        <w:tabs>
          <w:tab w:val="left" w:pos="1701"/>
        </w:tabs>
        <w:rPr>
          <w:rFonts w:asciiTheme="minorHAnsi" w:hAnsiTheme="minorHAnsi"/>
          <w:b/>
          <w:lang w:val="en-AU"/>
        </w:rPr>
      </w:pPr>
    </w:p>
    <w:tbl>
      <w:tblPr>
        <w:tblW w:w="9564" w:type="dxa"/>
        <w:tblLayout w:type="fixed"/>
        <w:tblLook w:val="0000" w:firstRow="0" w:lastRow="0" w:firstColumn="0" w:lastColumn="0" w:noHBand="0" w:noVBand="0"/>
      </w:tblPr>
      <w:tblGrid>
        <w:gridCol w:w="1384"/>
        <w:gridCol w:w="8180"/>
      </w:tblGrid>
      <w:tr w:rsidR="00A410A2" w14:paraId="6EAFF900" w14:textId="77777777" w:rsidTr="00A410A2">
        <w:tc>
          <w:tcPr>
            <w:tcW w:w="1384" w:type="dxa"/>
            <w:shd w:val="clear" w:color="auto" w:fill="auto"/>
          </w:tcPr>
          <w:p w14:paraId="17E906ED" w14:textId="77777777" w:rsidR="00A410A2" w:rsidRDefault="00823F58" w:rsidP="008069D0">
            <w:pPr>
              <w:pStyle w:val="ICTOC2"/>
              <w:spacing w:after="120"/>
            </w:pPr>
            <w:r>
              <w:t>10.</w:t>
            </w:r>
            <w:r w:rsidR="008B7F81">
              <w:t>1</w:t>
            </w:r>
          </w:p>
        </w:tc>
        <w:tc>
          <w:tcPr>
            <w:tcW w:w="8180" w:type="dxa"/>
            <w:shd w:val="clear" w:color="auto" w:fill="auto"/>
          </w:tcPr>
          <w:p w14:paraId="61BB6F76" w14:textId="77777777" w:rsidR="00A410A2" w:rsidRDefault="00A410A2" w:rsidP="00082135">
            <w:pPr>
              <w:pStyle w:val="ICTOC2"/>
              <w:spacing w:after="120"/>
            </w:pPr>
            <w:bookmarkStart w:id="1" w:name="PDF2_NewItem_N_4"/>
            <w:bookmarkEnd w:id="1"/>
            <w:r w:rsidRPr="000070AA">
              <w:rPr>
                <w:b/>
              </w:rPr>
              <w:t xml:space="preserve">Question </w:t>
            </w:r>
            <w:r>
              <w:rPr>
                <w:b/>
              </w:rPr>
              <w:t xml:space="preserve">received </w:t>
            </w:r>
            <w:r w:rsidRPr="000070AA">
              <w:rPr>
                <w:b/>
              </w:rPr>
              <w:t xml:space="preserve">from </w:t>
            </w:r>
            <w:r w:rsidR="00492C11">
              <w:rPr>
                <w:b/>
              </w:rPr>
              <w:t>Troy Matthews</w:t>
            </w:r>
          </w:p>
        </w:tc>
      </w:tr>
      <w:tr w:rsidR="00A410A2" w14:paraId="165EBB95" w14:textId="77777777" w:rsidTr="00A410A2">
        <w:tc>
          <w:tcPr>
            <w:tcW w:w="1384" w:type="dxa"/>
            <w:shd w:val="clear" w:color="auto" w:fill="auto"/>
          </w:tcPr>
          <w:p w14:paraId="6FF06DDB" w14:textId="77777777" w:rsidR="00A410A2" w:rsidRDefault="00A410A2" w:rsidP="008069D0">
            <w:pPr>
              <w:pStyle w:val="ICTOC2"/>
              <w:spacing w:after="120"/>
            </w:pPr>
            <w:r w:rsidRPr="000070AA">
              <w:t>Question:</w:t>
            </w:r>
          </w:p>
        </w:tc>
        <w:tc>
          <w:tcPr>
            <w:tcW w:w="8180" w:type="dxa"/>
            <w:shd w:val="clear" w:color="auto" w:fill="auto"/>
          </w:tcPr>
          <w:p w14:paraId="75B36A4F" w14:textId="77777777" w:rsidR="00A410A2" w:rsidRDefault="00492C11" w:rsidP="00492C11">
            <w:bookmarkStart w:id="2" w:name="PDF2_Recommendations_N_4"/>
            <w:bookmarkStart w:id="3" w:name="PDF2_NewItemText_N_4"/>
            <w:bookmarkEnd w:id="2"/>
            <w:bookmarkEnd w:id="3"/>
            <w:proofErr w:type="gramStart"/>
            <w:r w:rsidRPr="00FD7403">
              <w:t>In reference to</w:t>
            </w:r>
            <w:proofErr w:type="gramEnd"/>
            <w:r w:rsidRPr="00FD7403">
              <w:t xml:space="preserve"> Item 6.4.1 - Heritage overlay - Carter Ave, a table providing classification of the houses as either contributory of non-contributory is set out on page 69 of the agenda. Numbers 23 and 25 are listed as contributory which has changed since the draft heritage citation was circulated to owners on 14 November 2018. Why has the classification changed?</w:t>
            </w:r>
          </w:p>
          <w:p w14:paraId="7F024D5C" w14:textId="77777777" w:rsidR="00492C11" w:rsidRPr="000070AA" w:rsidRDefault="00492C11" w:rsidP="00492C11"/>
        </w:tc>
      </w:tr>
      <w:tr w:rsidR="00A410A2" w14:paraId="7034FF8E" w14:textId="77777777" w:rsidTr="00A410A2">
        <w:tc>
          <w:tcPr>
            <w:tcW w:w="1384" w:type="dxa"/>
            <w:shd w:val="clear" w:color="auto" w:fill="auto"/>
          </w:tcPr>
          <w:p w14:paraId="4B4F1207" w14:textId="77777777" w:rsidR="00A410A2" w:rsidRDefault="00A410A2" w:rsidP="008069D0">
            <w:pPr>
              <w:pStyle w:val="ICTOC2"/>
              <w:spacing w:after="120"/>
            </w:pPr>
            <w:r w:rsidRPr="000070AA">
              <w:t>Answer:</w:t>
            </w:r>
          </w:p>
        </w:tc>
        <w:tc>
          <w:tcPr>
            <w:tcW w:w="8180" w:type="dxa"/>
            <w:shd w:val="clear" w:color="auto" w:fill="auto"/>
          </w:tcPr>
          <w:p w14:paraId="33737AA6" w14:textId="77777777" w:rsidR="00A410A2" w:rsidRPr="00492C11" w:rsidRDefault="00492C11" w:rsidP="00823F58">
            <w:pPr>
              <w:spacing w:after="120"/>
            </w:pPr>
            <w:r>
              <w:rPr>
                <w:rFonts w:cs="Arial"/>
                <w:iCs/>
                <w:szCs w:val="24"/>
              </w:rPr>
              <w:t xml:space="preserve">A/Director City Economy, Innovation and </w:t>
            </w:r>
            <w:proofErr w:type="spellStart"/>
            <w:r>
              <w:rPr>
                <w:rFonts w:cs="Arial"/>
                <w:iCs/>
                <w:szCs w:val="24"/>
              </w:rPr>
              <w:t>Liveability</w:t>
            </w:r>
            <w:proofErr w:type="spellEnd"/>
            <w:r>
              <w:rPr>
                <w:rFonts w:cs="Arial"/>
                <w:iCs/>
                <w:szCs w:val="24"/>
              </w:rPr>
              <w:t xml:space="preserve">, Peter McKinnon </w:t>
            </w:r>
            <w:r>
              <w:t>advised</w:t>
            </w:r>
            <w:r w:rsidRPr="00FD7403">
              <w:t xml:space="preserve"> </w:t>
            </w:r>
            <w:proofErr w:type="gramStart"/>
            <w:r w:rsidRPr="00FD7403">
              <w:t>local residents</w:t>
            </w:r>
            <w:proofErr w:type="gramEnd"/>
            <w:r w:rsidRPr="00FD7403">
              <w:t xml:space="preserve"> </w:t>
            </w:r>
            <w:r>
              <w:t xml:space="preserve">were </w:t>
            </w:r>
            <w:r w:rsidRPr="00FD7403">
              <w:t>invited to</w:t>
            </w:r>
            <w:r>
              <w:t xml:space="preserve"> a Public Forum on </w:t>
            </w:r>
            <w:r w:rsidRPr="00FD7403">
              <w:t xml:space="preserve">12 November </w:t>
            </w:r>
            <w:r>
              <w:t xml:space="preserve">2018 and </w:t>
            </w:r>
            <w:r w:rsidRPr="00FD7403">
              <w:t xml:space="preserve">were provided with </w:t>
            </w:r>
            <w:r>
              <w:t xml:space="preserve">two documents, </w:t>
            </w:r>
            <w:r w:rsidRPr="00FD7403">
              <w:t xml:space="preserve">a copy of the Preliminary Carter Avenue Heritage Study (dated April 2016) and </w:t>
            </w:r>
            <w:r>
              <w:t xml:space="preserve">a second </w:t>
            </w:r>
            <w:r w:rsidRPr="00FD7403">
              <w:t>draft Heritage Ci</w:t>
            </w:r>
            <w:r>
              <w:t>tation</w:t>
            </w:r>
            <w:r w:rsidRPr="00FD7403">
              <w:t xml:space="preserve"> (dated May 2018). The Preliminary Study did not include No’s 23 and 25 Carter Avenue as contributory buildings</w:t>
            </w:r>
            <w:r>
              <w:t>, however</w:t>
            </w:r>
            <w:r w:rsidRPr="00FD7403">
              <w:t xml:space="preserve"> the draft Heritage Citation, </w:t>
            </w:r>
            <w:r>
              <w:t>with a more detailed heritage assessment</w:t>
            </w:r>
            <w:r w:rsidRPr="00FD7403">
              <w:t>,</w:t>
            </w:r>
            <w:r>
              <w:t xml:space="preserve"> </w:t>
            </w:r>
            <w:r w:rsidRPr="00FD7403">
              <w:t xml:space="preserve">did include these two dwellings. </w:t>
            </w:r>
            <w:r>
              <w:t xml:space="preserve"> Council</w:t>
            </w:r>
            <w:r w:rsidRPr="00FD7403">
              <w:t xml:space="preserve"> acknowledge this change and are seeking clarification from the relevant heritage consultant</w:t>
            </w:r>
            <w:r>
              <w:t xml:space="preserve">.  A detailed response will be provided to the resident.  </w:t>
            </w:r>
          </w:p>
        </w:tc>
      </w:tr>
      <w:tr w:rsidR="00F35FC6" w14:paraId="5CEBC793" w14:textId="77777777" w:rsidTr="00A410A2">
        <w:tc>
          <w:tcPr>
            <w:tcW w:w="1384" w:type="dxa"/>
            <w:shd w:val="clear" w:color="auto" w:fill="auto"/>
          </w:tcPr>
          <w:p w14:paraId="3C3CCED7" w14:textId="77777777" w:rsidR="00A410A2" w:rsidRPr="000070AA" w:rsidRDefault="00A410A2" w:rsidP="008069D0">
            <w:pPr>
              <w:pStyle w:val="ICTOC2"/>
              <w:spacing w:after="120"/>
            </w:pPr>
            <w:r>
              <w:t>Additional Information</w:t>
            </w:r>
            <w:r w:rsidR="002A6D8E">
              <w:t xml:space="preserve"> provided in writing</w:t>
            </w:r>
          </w:p>
        </w:tc>
        <w:tc>
          <w:tcPr>
            <w:tcW w:w="1384" w:type="dxa"/>
            <w:shd w:val="clear" w:color="auto" w:fill="auto"/>
          </w:tcPr>
          <w:p w14:paraId="03D7E972" w14:textId="77777777" w:rsidR="00492C11" w:rsidRDefault="00492C11" w:rsidP="00492C11">
            <w:pPr>
              <w:spacing w:after="120"/>
              <w:rPr>
                <w:rFonts w:ascii="Calibri" w:hAnsi="Calibri"/>
                <w:lang w:val="en-AU"/>
              </w:rPr>
            </w:pPr>
            <w:r>
              <w:t xml:space="preserve">The amendment and supporting heritage study </w:t>
            </w:r>
            <w:proofErr w:type="gramStart"/>
            <w:r>
              <w:t>designates</w:t>
            </w:r>
            <w:proofErr w:type="gramEnd"/>
            <w:r>
              <w:t xml:space="preserve"> buildings in the Carter Avenue Precinct as being either Contributory or Non-Contributory to the heritage significance of the Precinct. </w:t>
            </w:r>
          </w:p>
          <w:p w14:paraId="0D237E01" w14:textId="77777777" w:rsidR="00492C11" w:rsidRDefault="00492C11" w:rsidP="00492C11">
            <w:r>
              <w:t xml:space="preserve">Contributory buildings contribute to the significance of the heritage precinct that they </w:t>
            </w:r>
            <w:proofErr w:type="gramStart"/>
            <w:r>
              <w:t>are located in</w:t>
            </w:r>
            <w:proofErr w:type="gramEnd"/>
            <w:r w:rsidR="00D81E29">
              <w:t xml:space="preserve"> </w:t>
            </w:r>
            <w:r>
              <w:t xml:space="preserve">and play an integral role in demonstrating the cultural heritage significance of a precinct. Non-Contributory places have no identifiable cultural heritage </w:t>
            </w:r>
            <w:proofErr w:type="gramStart"/>
            <w:r>
              <w:t>significance,</w:t>
            </w:r>
            <w:r w:rsidR="00D81E29">
              <w:t xml:space="preserve"> </w:t>
            </w:r>
            <w:r>
              <w:t>but</w:t>
            </w:r>
            <w:proofErr w:type="gramEnd"/>
            <w:r>
              <w:t xml:space="preserve"> are included within a Heritage Overlay to ensure development of the place does not impact on the cultural heritage significance of the precinct. </w:t>
            </w:r>
          </w:p>
          <w:p w14:paraId="25A599B2" w14:textId="77777777" w:rsidR="00D81E29" w:rsidRDefault="00D81E29" w:rsidP="00492C11"/>
          <w:p w14:paraId="5D061761" w14:textId="77777777" w:rsidR="00492C11" w:rsidRDefault="00492C11" w:rsidP="00492C11">
            <w:r>
              <w:t xml:space="preserve">The buildings at 23 and 25 Carter Avenue </w:t>
            </w:r>
            <w:proofErr w:type="spellStart"/>
            <w:r>
              <w:t>Werribee</w:t>
            </w:r>
            <w:proofErr w:type="spellEnd"/>
            <w:r>
              <w:t xml:space="preserve"> were not designated in the Preliminary Carter Avenue Heritage Study (2016) as Contributory or Non</w:t>
            </w:r>
            <w:r w:rsidR="00D81E29">
              <w:t>-</w:t>
            </w:r>
            <w:r>
              <w:t xml:space="preserve"> Contributory buildings. This was an oversight. This error has since been corrected and the background documentation updated to describe the buildings at Numbers 23 and 25 Carter Avenue as Contributory buildings.  Although not specifically listed in the earlier study, the buildings at No 23 and 25 Carter Avenue were always intended to be included in the Precinct</w:t>
            </w:r>
            <w:r w:rsidR="00D81E29">
              <w:t xml:space="preserve"> </w:t>
            </w:r>
            <w:r>
              <w:t xml:space="preserve">and were mapped as such in the Preliminary Study (2016) and draft citation (2018). </w:t>
            </w:r>
          </w:p>
          <w:p w14:paraId="4DBBDCA6" w14:textId="77777777" w:rsidR="00D81E29" w:rsidRDefault="00D81E29" w:rsidP="00492C11"/>
          <w:p w14:paraId="3B0CA22C" w14:textId="77777777" w:rsidR="00492C11" w:rsidRDefault="00492C11" w:rsidP="00492C11">
            <w:r>
              <w:t xml:space="preserve">Land owners will have further opportunity to prepare a submission during the Exhibition of the Amendment, should they wish to dispute the proposed Amendment, including the </w:t>
            </w:r>
            <w:proofErr w:type="spellStart"/>
            <w:r>
              <w:t>categorisation</w:t>
            </w:r>
            <w:proofErr w:type="spellEnd"/>
            <w:r>
              <w:t xml:space="preserve"> of the buildings on their property. </w:t>
            </w:r>
          </w:p>
          <w:p w14:paraId="6EB651F7" w14:textId="77777777" w:rsidR="00D81E29" w:rsidRDefault="00D81E29" w:rsidP="00492C11"/>
          <w:p w14:paraId="637364B8" w14:textId="77777777" w:rsidR="00D81E29" w:rsidRDefault="00D81E29" w:rsidP="00492C11"/>
        </w:tc>
      </w:tr>
    </w:tbl>
    <w:p w14:paraId="5C543F59" w14:textId="77777777" w:rsidR="00507B60" w:rsidRPr="004F0030" w:rsidRDefault="00507B60" w:rsidP="004F0030">
      <w:pPr>
        <w:rPr>
          <w:rFonts w:asciiTheme="minorHAnsi" w:hAnsiTheme="minorHAnsi"/>
        </w:rPr>
      </w:pPr>
    </w:p>
    <w:sectPr w:rsidR="00507B60" w:rsidRPr="004F0030" w:rsidSect="00BC64C7">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3FD"/>
    <w:multiLevelType w:val="hybridMultilevel"/>
    <w:tmpl w:val="EFCE4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4E22"/>
    <w:multiLevelType w:val="hybridMultilevel"/>
    <w:tmpl w:val="7E8AF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2005DC"/>
    <w:multiLevelType w:val="hybridMultilevel"/>
    <w:tmpl w:val="0082E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32E"/>
    <w:multiLevelType w:val="hybridMultilevel"/>
    <w:tmpl w:val="846E116A"/>
    <w:lvl w:ilvl="0" w:tplc="D390E59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04322"/>
    <w:multiLevelType w:val="hybridMultilevel"/>
    <w:tmpl w:val="B80AC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FF55A8"/>
    <w:multiLevelType w:val="hybridMultilevel"/>
    <w:tmpl w:val="ACB05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0D321BB"/>
    <w:multiLevelType w:val="hybridMultilevel"/>
    <w:tmpl w:val="831A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306D1"/>
    <w:multiLevelType w:val="hybridMultilevel"/>
    <w:tmpl w:val="53E4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04183E"/>
    <w:multiLevelType w:val="hybridMultilevel"/>
    <w:tmpl w:val="CAD6F08A"/>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D778F3"/>
    <w:multiLevelType w:val="hybridMultilevel"/>
    <w:tmpl w:val="10166B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86D2F83"/>
    <w:multiLevelType w:val="hybridMultilevel"/>
    <w:tmpl w:val="13F648F8"/>
    <w:lvl w:ilvl="0" w:tplc="3FD40AE0">
      <w:start w:val="1"/>
      <w:numFmt w:val="decimal"/>
      <w:lvlText w:val="%1."/>
      <w:lvlJc w:val="left"/>
      <w:pPr>
        <w:ind w:left="490" w:hanging="570"/>
      </w:pPr>
      <w:rPr>
        <w:rFonts w:hint="default"/>
      </w:rPr>
    </w:lvl>
    <w:lvl w:ilvl="1" w:tplc="0C090019" w:tentative="1">
      <w:start w:val="1"/>
      <w:numFmt w:val="lowerLetter"/>
      <w:lvlText w:val="%2."/>
      <w:lvlJc w:val="left"/>
      <w:pPr>
        <w:ind w:left="1000" w:hanging="360"/>
      </w:pPr>
    </w:lvl>
    <w:lvl w:ilvl="2" w:tplc="0C09001B" w:tentative="1">
      <w:start w:val="1"/>
      <w:numFmt w:val="lowerRoman"/>
      <w:lvlText w:val="%3."/>
      <w:lvlJc w:val="right"/>
      <w:pPr>
        <w:ind w:left="1720" w:hanging="180"/>
      </w:pPr>
    </w:lvl>
    <w:lvl w:ilvl="3" w:tplc="0C09000F" w:tentative="1">
      <w:start w:val="1"/>
      <w:numFmt w:val="decimal"/>
      <w:lvlText w:val="%4."/>
      <w:lvlJc w:val="left"/>
      <w:pPr>
        <w:ind w:left="2440" w:hanging="360"/>
      </w:pPr>
    </w:lvl>
    <w:lvl w:ilvl="4" w:tplc="0C090019" w:tentative="1">
      <w:start w:val="1"/>
      <w:numFmt w:val="lowerLetter"/>
      <w:lvlText w:val="%5."/>
      <w:lvlJc w:val="left"/>
      <w:pPr>
        <w:ind w:left="3160" w:hanging="360"/>
      </w:pPr>
    </w:lvl>
    <w:lvl w:ilvl="5" w:tplc="0C09001B" w:tentative="1">
      <w:start w:val="1"/>
      <w:numFmt w:val="lowerRoman"/>
      <w:lvlText w:val="%6."/>
      <w:lvlJc w:val="right"/>
      <w:pPr>
        <w:ind w:left="3880" w:hanging="180"/>
      </w:pPr>
    </w:lvl>
    <w:lvl w:ilvl="6" w:tplc="0C09000F" w:tentative="1">
      <w:start w:val="1"/>
      <w:numFmt w:val="decimal"/>
      <w:lvlText w:val="%7."/>
      <w:lvlJc w:val="left"/>
      <w:pPr>
        <w:ind w:left="4600" w:hanging="360"/>
      </w:pPr>
    </w:lvl>
    <w:lvl w:ilvl="7" w:tplc="0C090019" w:tentative="1">
      <w:start w:val="1"/>
      <w:numFmt w:val="lowerLetter"/>
      <w:lvlText w:val="%8."/>
      <w:lvlJc w:val="left"/>
      <w:pPr>
        <w:ind w:left="5320" w:hanging="360"/>
      </w:pPr>
    </w:lvl>
    <w:lvl w:ilvl="8" w:tplc="0C09001B" w:tentative="1">
      <w:start w:val="1"/>
      <w:numFmt w:val="lowerRoman"/>
      <w:lvlText w:val="%9."/>
      <w:lvlJc w:val="right"/>
      <w:pPr>
        <w:ind w:left="6040" w:hanging="180"/>
      </w:pPr>
    </w:lvl>
  </w:abstractNum>
  <w:abstractNum w:abstractNumId="11" w15:restartNumberingAfterBreak="0">
    <w:nsid w:val="4B9E4383"/>
    <w:multiLevelType w:val="hybridMultilevel"/>
    <w:tmpl w:val="BC1E6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03557C4"/>
    <w:multiLevelType w:val="hybridMultilevel"/>
    <w:tmpl w:val="692883EC"/>
    <w:lvl w:ilvl="0" w:tplc="D47E774E">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AB146A3"/>
    <w:multiLevelType w:val="hybridMultilevel"/>
    <w:tmpl w:val="03ECF1E8"/>
    <w:lvl w:ilvl="0" w:tplc="BF1C3E3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A822FE"/>
    <w:multiLevelType w:val="hybridMultilevel"/>
    <w:tmpl w:val="7F5EA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6"/>
  </w:num>
  <w:num w:numId="5">
    <w:abstractNumId w:val="8"/>
  </w:num>
  <w:num w:numId="6">
    <w:abstractNumId w:val="11"/>
  </w:num>
  <w:num w:numId="7">
    <w:abstractNumId w:val="3"/>
  </w:num>
  <w:num w:numId="8">
    <w:abstractNumId w:val="10"/>
  </w:num>
  <w:num w:numId="9">
    <w:abstractNumId w:val="13"/>
  </w:num>
  <w:num w:numId="10">
    <w:abstractNumId w:val="5"/>
  </w:num>
  <w:num w:numId="11">
    <w:abstractNumId w:val="12"/>
  </w:num>
  <w:num w:numId="12">
    <w:abstractNumId w:val="2"/>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957"/>
    <w:rsid w:val="00001808"/>
    <w:rsid w:val="00082135"/>
    <w:rsid w:val="0010271A"/>
    <w:rsid w:val="001D4645"/>
    <w:rsid w:val="002179D6"/>
    <w:rsid w:val="00240779"/>
    <w:rsid w:val="002A6D8E"/>
    <w:rsid w:val="00333E20"/>
    <w:rsid w:val="00335046"/>
    <w:rsid w:val="0036119E"/>
    <w:rsid w:val="00406759"/>
    <w:rsid w:val="00492C11"/>
    <w:rsid w:val="004F0030"/>
    <w:rsid w:val="00500231"/>
    <w:rsid w:val="00507B60"/>
    <w:rsid w:val="005325B0"/>
    <w:rsid w:val="00606869"/>
    <w:rsid w:val="006162D4"/>
    <w:rsid w:val="00691B62"/>
    <w:rsid w:val="006B1911"/>
    <w:rsid w:val="007B3EFF"/>
    <w:rsid w:val="007E1E78"/>
    <w:rsid w:val="00823F58"/>
    <w:rsid w:val="00841C4B"/>
    <w:rsid w:val="00862455"/>
    <w:rsid w:val="008B7F81"/>
    <w:rsid w:val="009C650D"/>
    <w:rsid w:val="00A410A2"/>
    <w:rsid w:val="00A712C6"/>
    <w:rsid w:val="00BA2A79"/>
    <w:rsid w:val="00BC64C7"/>
    <w:rsid w:val="00C02B11"/>
    <w:rsid w:val="00C14A9C"/>
    <w:rsid w:val="00C60946"/>
    <w:rsid w:val="00C65364"/>
    <w:rsid w:val="00CA67A3"/>
    <w:rsid w:val="00CC54E0"/>
    <w:rsid w:val="00D215A1"/>
    <w:rsid w:val="00D6016E"/>
    <w:rsid w:val="00D81E29"/>
    <w:rsid w:val="00DE0CB8"/>
    <w:rsid w:val="00E42DF4"/>
    <w:rsid w:val="00F04E20"/>
    <w:rsid w:val="00F35FC6"/>
    <w:rsid w:val="00F42600"/>
    <w:rsid w:val="00F86957"/>
    <w:rsid w:val="00FF49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0FC1"/>
  <w15:docId w15:val="{D411780B-9802-4039-A970-F1197177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95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957"/>
    <w:pPr>
      <w:ind w:left="720"/>
      <w:contextualSpacing/>
    </w:pPr>
  </w:style>
  <w:style w:type="character" w:customStyle="1" w:styleId="ListParagraphChar">
    <w:name w:val="List Paragraph Char"/>
    <w:basedOn w:val="DefaultParagraphFont"/>
    <w:link w:val="ListParagraph"/>
    <w:uiPriority w:val="34"/>
    <w:rsid w:val="00F86957"/>
    <w:rPr>
      <w:rFonts w:ascii="Arial" w:eastAsia="Times New Roman" w:hAnsi="Arial" w:cs="Times New Roman"/>
      <w:lang w:val="en-US"/>
    </w:rPr>
  </w:style>
  <w:style w:type="paragraph" w:styleId="BalloonText">
    <w:name w:val="Balloon Text"/>
    <w:basedOn w:val="Normal"/>
    <w:link w:val="BalloonTextChar"/>
    <w:uiPriority w:val="99"/>
    <w:semiHidden/>
    <w:unhideWhenUsed/>
    <w:rsid w:val="00F04E20"/>
    <w:rPr>
      <w:rFonts w:ascii="Tahoma" w:hAnsi="Tahoma" w:cs="Tahoma"/>
      <w:sz w:val="16"/>
      <w:szCs w:val="16"/>
    </w:rPr>
  </w:style>
  <w:style w:type="character" w:customStyle="1" w:styleId="BalloonTextChar">
    <w:name w:val="Balloon Text Char"/>
    <w:basedOn w:val="DefaultParagraphFont"/>
    <w:link w:val="BalloonText"/>
    <w:uiPriority w:val="99"/>
    <w:semiHidden/>
    <w:rsid w:val="00F04E20"/>
    <w:rPr>
      <w:rFonts w:ascii="Tahoma" w:eastAsia="Times New Roman" w:hAnsi="Tahoma" w:cs="Tahoma"/>
      <w:sz w:val="16"/>
      <w:szCs w:val="16"/>
      <w:lang w:val="en-US"/>
    </w:rPr>
  </w:style>
  <w:style w:type="paragraph" w:customStyle="1" w:styleId="ICTOC2">
    <w:name w:val="IC_TOC_2"/>
    <w:basedOn w:val="Normal"/>
    <w:rsid w:val="0036119E"/>
    <w:rPr>
      <w:rFonts w:eastAsiaTheme="minorHAnsi" w:cs="Arial"/>
      <w:lang w:val="en-AU"/>
    </w:rPr>
  </w:style>
  <w:style w:type="character" w:styleId="Hyperlink">
    <w:name w:val="Hyperlink"/>
    <w:basedOn w:val="DefaultParagraphFont"/>
    <w:uiPriority w:val="99"/>
    <w:semiHidden/>
    <w:unhideWhenUsed/>
    <w:rsid w:val="00A41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2668">
      <w:bodyDiv w:val="1"/>
      <w:marLeft w:val="0"/>
      <w:marRight w:val="0"/>
      <w:marTop w:val="0"/>
      <w:marBottom w:val="0"/>
      <w:divBdr>
        <w:top w:val="none" w:sz="0" w:space="0" w:color="auto"/>
        <w:left w:val="none" w:sz="0" w:space="0" w:color="auto"/>
        <w:bottom w:val="none" w:sz="0" w:space="0" w:color="auto"/>
        <w:right w:val="none" w:sz="0" w:space="0" w:color="auto"/>
      </w:divBdr>
    </w:div>
    <w:div w:id="228730683">
      <w:bodyDiv w:val="1"/>
      <w:marLeft w:val="0"/>
      <w:marRight w:val="0"/>
      <w:marTop w:val="0"/>
      <w:marBottom w:val="0"/>
      <w:divBdr>
        <w:top w:val="none" w:sz="0" w:space="0" w:color="auto"/>
        <w:left w:val="none" w:sz="0" w:space="0" w:color="auto"/>
        <w:bottom w:val="none" w:sz="0" w:space="0" w:color="auto"/>
        <w:right w:val="none" w:sz="0" w:space="0" w:color="auto"/>
      </w:divBdr>
    </w:div>
    <w:div w:id="330062858">
      <w:bodyDiv w:val="1"/>
      <w:marLeft w:val="0"/>
      <w:marRight w:val="0"/>
      <w:marTop w:val="0"/>
      <w:marBottom w:val="0"/>
      <w:divBdr>
        <w:top w:val="none" w:sz="0" w:space="0" w:color="auto"/>
        <w:left w:val="none" w:sz="0" w:space="0" w:color="auto"/>
        <w:bottom w:val="none" w:sz="0" w:space="0" w:color="auto"/>
        <w:right w:val="none" w:sz="0" w:space="0" w:color="auto"/>
      </w:divBdr>
    </w:div>
    <w:div w:id="502429024">
      <w:bodyDiv w:val="1"/>
      <w:marLeft w:val="0"/>
      <w:marRight w:val="0"/>
      <w:marTop w:val="0"/>
      <w:marBottom w:val="0"/>
      <w:divBdr>
        <w:top w:val="none" w:sz="0" w:space="0" w:color="auto"/>
        <w:left w:val="none" w:sz="0" w:space="0" w:color="auto"/>
        <w:bottom w:val="none" w:sz="0" w:space="0" w:color="auto"/>
        <w:right w:val="none" w:sz="0" w:space="0" w:color="auto"/>
      </w:divBdr>
    </w:div>
    <w:div w:id="514618335">
      <w:bodyDiv w:val="1"/>
      <w:marLeft w:val="0"/>
      <w:marRight w:val="0"/>
      <w:marTop w:val="0"/>
      <w:marBottom w:val="0"/>
      <w:divBdr>
        <w:top w:val="none" w:sz="0" w:space="0" w:color="auto"/>
        <w:left w:val="none" w:sz="0" w:space="0" w:color="auto"/>
        <w:bottom w:val="none" w:sz="0" w:space="0" w:color="auto"/>
        <w:right w:val="none" w:sz="0" w:space="0" w:color="auto"/>
      </w:divBdr>
    </w:div>
    <w:div w:id="1015889363">
      <w:bodyDiv w:val="1"/>
      <w:marLeft w:val="0"/>
      <w:marRight w:val="0"/>
      <w:marTop w:val="0"/>
      <w:marBottom w:val="0"/>
      <w:divBdr>
        <w:top w:val="none" w:sz="0" w:space="0" w:color="auto"/>
        <w:left w:val="none" w:sz="0" w:space="0" w:color="auto"/>
        <w:bottom w:val="none" w:sz="0" w:space="0" w:color="auto"/>
        <w:right w:val="none" w:sz="0" w:space="0" w:color="auto"/>
      </w:divBdr>
    </w:div>
    <w:div w:id="1310208939">
      <w:bodyDiv w:val="1"/>
      <w:marLeft w:val="0"/>
      <w:marRight w:val="0"/>
      <w:marTop w:val="0"/>
      <w:marBottom w:val="0"/>
      <w:divBdr>
        <w:top w:val="none" w:sz="0" w:space="0" w:color="auto"/>
        <w:left w:val="none" w:sz="0" w:space="0" w:color="auto"/>
        <w:bottom w:val="none" w:sz="0" w:space="0" w:color="auto"/>
        <w:right w:val="none" w:sz="0" w:space="0" w:color="auto"/>
      </w:divBdr>
    </w:div>
    <w:div w:id="1331131893">
      <w:bodyDiv w:val="1"/>
      <w:marLeft w:val="0"/>
      <w:marRight w:val="0"/>
      <w:marTop w:val="0"/>
      <w:marBottom w:val="0"/>
      <w:divBdr>
        <w:top w:val="none" w:sz="0" w:space="0" w:color="auto"/>
        <w:left w:val="none" w:sz="0" w:space="0" w:color="auto"/>
        <w:bottom w:val="none" w:sz="0" w:space="0" w:color="auto"/>
        <w:right w:val="none" w:sz="0" w:space="0" w:color="auto"/>
      </w:divBdr>
    </w:div>
    <w:div w:id="1411390362">
      <w:bodyDiv w:val="1"/>
      <w:marLeft w:val="0"/>
      <w:marRight w:val="0"/>
      <w:marTop w:val="0"/>
      <w:marBottom w:val="0"/>
      <w:divBdr>
        <w:top w:val="none" w:sz="0" w:space="0" w:color="auto"/>
        <w:left w:val="none" w:sz="0" w:space="0" w:color="auto"/>
        <w:bottom w:val="none" w:sz="0" w:space="0" w:color="auto"/>
        <w:right w:val="none" w:sz="0" w:space="0" w:color="auto"/>
      </w:divBdr>
    </w:div>
    <w:div w:id="1493597764">
      <w:bodyDiv w:val="1"/>
      <w:marLeft w:val="0"/>
      <w:marRight w:val="0"/>
      <w:marTop w:val="0"/>
      <w:marBottom w:val="0"/>
      <w:divBdr>
        <w:top w:val="none" w:sz="0" w:space="0" w:color="auto"/>
        <w:left w:val="none" w:sz="0" w:space="0" w:color="auto"/>
        <w:bottom w:val="none" w:sz="0" w:space="0" w:color="auto"/>
        <w:right w:val="none" w:sz="0" w:space="0" w:color="auto"/>
      </w:divBdr>
    </w:div>
    <w:div w:id="1831367552">
      <w:bodyDiv w:val="1"/>
      <w:marLeft w:val="0"/>
      <w:marRight w:val="0"/>
      <w:marTop w:val="0"/>
      <w:marBottom w:val="0"/>
      <w:divBdr>
        <w:top w:val="none" w:sz="0" w:space="0" w:color="auto"/>
        <w:left w:val="none" w:sz="0" w:space="0" w:color="auto"/>
        <w:bottom w:val="none" w:sz="0" w:space="0" w:color="auto"/>
        <w:right w:val="none" w:sz="0" w:space="0" w:color="auto"/>
      </w:divBdr>
    </w:div>
    <w:div w:id="21061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2603-3ECC-41C2-BD02-C310102F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9ACF803B</Template>
  <TotalTime>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Noonan</dc:creator>
  <cp:lastModifiedBy>Tammy Williamson</cp:lastModifiedBy>
  <cp:revision>2</cp:revision>
  <cp:lastPrinted>2016-05-26T05:55:00Z</cp:lastPrinted>
  <dcterms:created xsi:type="dcterms:W3CDTF">2019-04-01T23:32:00Z</dcterms:created>
  <dcterms:modified xsi:type="dcterms:W3CDTF">2019-04-01T23:32:00Z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A2372339</vt:lpwstr>
  </property>
  <property fmtid="{D5CDD505-2E9C-101B-9397-08002B2CF9AE}" pid="4" name="Objective-Title">
    <vt:lpwstr>Ordinary Council Meeting - Response to Public Question - Lisa Heinrichs - Website posting - 2019-02-20</vt:lpwstr>
  </property>
  <property fmtid="{D5CDD505-2E9C-101B-9397-08002B2CF9AE}" pid="5" name="Objective-Comment">
    <vt:lpwstr/>
  </property>
  <property fmtid="{D5CDD505-2E9C-101B-9397-08002B2CF9AE}" pid="6" name="Objective-CreationStamp">
    <vt:filetime>2019-02-19T04:52:30Z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2019-02-19T21:58:53Z</vt:filetime>
  </property>
  <property fmtid="{D5CDD505-2E9C-101B-9397-08002B2CF9AE}" pid="10" name="Objective-ModificationStamp">
    <vt:filetime>2019-03-01T04:43:21Z</vt:filetime>
  </property>
  <property fmtid="{D5CDD505-2E9C-101B-9397-08002B2CF9AE}" pid="11" name="Objective-Owner">
    <vt:lpwstr>Tammy Williamson</vt:lpwstr>
  </property>
  <property fmtid="{D5CDD505-2E9C-101B-9397-08002B2CF9AE}" pid="12" name="Objective-Path">
    <vt:lpwstr>Objective Global Folder:Corporate Management:Governance:Petitions &amp; Public Questions - 2019:</vt:lpwstr>
  </property>
  <property fmtid="{D5CDD505-2E9C-101B-9397-08002B2CF9AE}" pid="13" name="Objective-Parent">
    <vt:lpwstr>Petitions &amp; Public Questions - 2019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qA306746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