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6BC8" w:rsidRDefault="00430DB0" w:rsidP="00F4181E">
      <w:pPr>
        <w:pStyle w:val="Header02"/>
      </w:pPr>
      <w:r>
        <w:rPr>
          <w:lang w:val="en-AU" w:eastAsia="en-AU"/>
        </w:rPr>
        <mc:AlternateContent>
          <mc:Choice Requires="wps">
            <w:drawing>
              <wp:anchor distT="0" distB="0" distL="114300" distR="114300" simplePos="0" relativeHeight="251655680" behindDoc="0" locked="0" layoutInCell="1" allowOverlap="1" wp14:anchorId="4541069D" wp14:editId="6AA78043">
                <wp:simplePos x="0" y="0"/>
                <wp:positionH relativeFrom="column">
                  <wp:posOffset>5715</wp:posOffset>
                </wp:positionH>
                <wp:positionV relativeFrom="page">
                  <wp:posOffset>1733550</wp:posOffset>
                </wp:positionV>
                <wp:extent cx="4370070" cy="1043940"/>
                <wp:effectExtent l="0" t="0" r="11430" b="3810"/>
                <wp:wrapThrough wrapText="bothSides">
                  <wp:wrapPolygon edited="0">
                    <wp:start x="0" y="0"/>
                    <wp:lineTo x="0" y="21285"/>
                    <wp:lineTo x="21562" y="21285"/>
                    <wp:lineTo x="21562" y="0"/>
                    <wp:lineTo x="0" y="0"/>
                  </wp:wrapPolygon>
                </wp:wrapThrough>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0070"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0DE6" w:rsidRDefault="006C32CE" w:rsidP="00066BC8">
                            <w:pPr>
                              <w:pStyle w:val="Header01"/>
                            </w:pPr>
                            <w:r>
                              <w:t>Williams Landing</w:t>
                            </w:r>
                          </w:p>
                          <w:p w:rsidR="00FC0DE6" w:rsidRPr="00DF1843" w:rsidRDefault="006C32CE" w:rsidP="000D338F">
                            <w:pPr>
                              <w:pStyle w:val="IntroPara01"/>
                            </w:pPr>
                            <w:r>
                              <w:t>suburb profile</w:t>
                            </w:r>
                          </w:p>
                          <w:p w:rsidR="00FC0DE6" w:rsidRDefault="00FC0DE6" w:rsidP="00066BC8">
                            <w:pPr>
                              <w:pStyle w:val="Header0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41069D" id="_x0000_t202" coordsize="21600,21600" o:spt="202" path="m,l,21600r21600,l21600,xe">
                <v:stroke joinstyle="miter"/>
                <v:path gradientshapeok="t" o:connecttype="rect"/>
              </v:shapetype>
              <v:shape id="Text Box 2" o:spid="_x0000_s1026" type="#_x0000_t202" style="position:absolute;margin-left:.45pt;margin-top:136.5pt;width:344.1pt;height:82.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" filled="f" stroked="f">
                <v:textbox inset="0,0,0,0">
                  <w:txbxContent>
                    <w:p w:rsidR="00FC0DE6" w:rsidRDefault="006C32CE" w:rsidP="00066BC8">
                      <w:pPr>
                        <w:pStyle w:val="Header01"/>
                      </w:pPr>
                      <w:r>
                        <w:t>Williams Landing</w:t>
                      </w:r>
                    </w:p>
                    <w:p w:rsidR="00FC0DE6" w:rsidRPr="00DF1843" w:rsidRDefault="006C32CE" w:rsidP="000D338F">
                      <w:pPr>
                        <w:pStyle w:val="IntroPara01"/>
                      </w:pPr>
                      <w:r>
                        <w:t>suburb profile</w:t>
                      </w:r>
                    </w:p>
                    <w:p w:rsidR="00FC0DE6" w:rsidRDefault="00FC0DE6" w:rsidP="00066BC8">
                      <w:pPr>
                        <w:pStyle w:val="Header01"/>
                      </w:pPr>
                    </w:p>
                  </w:txbxContent>
                </v:textbox>
                <w10:wrap type="through" anchory="page"/>
              </v:shape>
            </w:pict>
          </mc:Fallback>
        </mc:AlternateContent>
      </w:r>
      <w:r w:rsidR="00E62FDC">
        <w:t xml:space="preserve"> </w:t>
      </w:r>
    </w:p>
    <w:p w:rsidR="00F4181E" w:rsidRDefault="00F4181E" w:rsidP="00C723DB">
      <w:pPr>
        <w:pStyle w:val="Body01"/>
      </w:pPr>
    </w:p>
    <w:p w:rsidR="00F4181E" w:rsidRPr="006C32CE" w:rsidRDefault="00F4181E" w:rsidP="00C723DB">
      <w:pPr>
        <w:pStyle w:val="Body01"/>
        <w:rPr>
          <w:rFonts w:asciiTheme="majorHAnsi" w:hAnsiTheme="majorHAnsi"/>
        </w:rPr>
      </w:pPr>
    </w:p>
    <w:p w:rsidR="00F4181E" w:rsidRPr="006C32CE" w:rsidRDefault="00F4181E" w:rsidP="00C723DB">
      <w:pPr>
        <w:pStyle w:val="Body01"/>
        <w:rPr>
          <w:rFonts w:asciiTheme="majorHAnsi" w:hAnsiTheme="majorHAnsi"/>
        </w:rPr>
      </w:pPr>
    </w:p>
    <w:p w:rsidR="00F4181E" w:rsidRPr="006C32CE" w:rsidRDefault="00F4181E" w:rsidP="00C723DB">
      <w:pPr>
        <w:pStyle w:val="Body01"/>
        <w:rPr>
          <w:rFonts w:asciiTheme="majorHAnsi" w:hAnsiTheme="majorHAnsi"/>
        </w:rPr>
      </w:pPr>
    </w:p>
    <w:p w:rsidR="00F4181E" w:rsidRPr="006C32CE" w:rsidRDefault="00F4181E" w:rsidP="00C723DB">
      <w:pPr>
        <w:pStyle w:val="Body01"/>
        <w:rPr>
          <w:rFonts w:asciiTheme="majorHAnsi" w:hAnsiTheme="majorHAnsi"/>
        </w:rPr>
      </w:pPr>
    </w:p>
    <w:p w:rsidR="006C32CE" w:rsidRDefault="006C32CE" w:rsidP="00C723DB">
      <w:pPr>
        <w:pStyle w:val="Body01"/>
        <w:rPr>
          <w:rFonts w:asciiTheme="majorHAnsi" w:hAnsiTheme="majorHAnsi"/>
        </w:rPr>
        <w:sectPr w:rsidR="006C32CE" w:rsidSect="006C32CE">
          <w:footerReference w:type="default" r:id="rId8"/>
          <w:headerReference w:type="first" r:id="rId9"/>
          <w:type w:val="continuous"/>
          <w:pgSz w:w="11900" w:h="16840"/>
          <w:pgMar w:top="1625" w:right="851" w:bottom="851" w:left="851" w:header="510" w:footer="709" w:gutter="0"/>
          <w:cols w:space="454"/>
          <w:titlePg/>
          <w:docGrid w:linePitch="360"/>
        </w:sectPr>
      </w:pPr>
    </w:p>
    <w:p w:rsidR="00F4181E" w:rsidRPr="006C32CE" w:rsidRDefault="00F4181E" w:rsidP="00C723DB">
      <w:pPr>
        <w:pStyle w:val="Body01"/>
        <w:rPr>
          <w:rFonts w:asciiTheme="majorHAnsi" w:hAnsiTheme="majorHAnsi"/>
        </w:rPr>
      </w:pPr>
    </w:p>
    <w:p w:rsidR="006C32CE" w:rsidRPr="006C32CE" w:rsidRDefault="006C32CE" w:rsidP="006C32CE">
      <w:pPr>
        <w:spacing w:after="120"/>
        <w:rPr>
          <w:rFonts w:asciiTheme="majorHAnsi" w:hAnsiTheme="majorHAnsi"/>
        </w:rPr>
      </w:pPr>
      <w:r w:rsidRPr="006C32CE">
        <w:rPr>
          <w:rFonts w:asciiTheme="majorHAnsi" w:hAnsiTheme="majorHAnsi"/>
        </w:rPr>
        <w:t>Williams Landing is one of the most newly developed areas of Wyndham. Located in the east of the L</w:t>
      </w:r>
      <w:r w:rsidR="008C3D5E">
        <w:rPr>
          <w:rFonts w:asciiTheme="majorHAnsi" w:hAnsiTheme="majorHAnsi"/>
        </w:rPr>
        <w:t>ocal Government Area (LGA)</w:t>
      </w:r>
      <w:r w:rsidRPr="006C32CE">
        <w:rPr>
          <w:rFonts w:asciiTheme="majorHAnsi" w:hAnsiTheme="majorHAnsi"/>
        </w:rPr>
        <w:t xml:space="preserve">, Williams Landing is home to </w:t>
      </w:r>
      <w:r w:rsidR="00300D27">
        <w:rPr>
          <w:rFonts w:asciiTheme="majorHAnsi" w:hAnsiTheme="majorHAnsi"/>
        </w:rPr>
        <w:t>8,628</w:t>
      </w:r>
      <w:r w:rsidRPr="006C32CE">
        <w:rPr>
          <w:rFonts w:asciiTheme="majorHAnsi" w:hAnsiTheme="majorHAnsi"/>
        </w:rPr>
        <w:t xml:space="preserve"> residents. At the 2016 census, more than half of all Williams Landing residents were born outside Australia, India being the most common country of birth. Williams Landing is closely connected to Laverton North, a key industrial area of Wyndham. </w:t>
      </w:r>
    </w:p>
    <w:p w:rsidR="006C32CE" w:rsidRPr="006C32CE" w:rsidRDefault="006C32CE" w:rsidP="006C32CE">
      <w:pPr>
        <w:spacing w:after="0"/>
        <w:rPr>
          <w:rFonts w:asciiTheme="majorHAnsi" w:hAnsiTheme="majorHAnsi"/>
        </w:rPr>
      </w:pPr>
      <w:r w:rsidRPr="006C32CE">
        <w:rPr>
          <w:rFonts w:asciiTheme="majorHAnsi" w:hAnsiTheme="majorHAnsi"/>
          <w:b/>
        </w:rPr>
        <w:t>Population</w:t>
      </w:r>
    </w:p>
    <w:p w:rsidR="006C32CE" w:rsidRPr="006C32CE" w:rsidRDefault="006C32CE" w:rsidP="006C32CE">
      <w:pPr>
        <w:spacing w:after="120"/>
        <w:rPr>
          <w:rFonts w:asciiTheme="majorHAnsi" w:hAnsiTheme="majorHAnsi"/>
        </w:rPr>
      </w:pPr>
      <w:r w:rsidRPr="006C32CE">
        <w:rPr>
          <w:rFonts w:asciiTheme="majorHAnsi" w:hAnsiTheme="majorHAnsi"/>
        </w:rPr>
        <w:t>The population of Williams Landing has more th</w:t>
      </w:r>
      <w:r w:rsidR="008C3D5E">
        <w:rPr>
          <w:rFonts w:asciiTheme="majorHAnsi" w:hAnsiTheme="majorHAnsi"/>
        </w:rPr>
        <w:t xml:space="preserve">an doubled </w:t>
      </w:r>
      <w:r w:rsidR="00300D27">
        <w:rPr>
          <w:rFonts w:asciiTheme="majorHAnsi" w:hAnsiTheme="majorHAnsi"/>
        </w:rPr>
        <w:t xml:space="preserve">since </w:t>
      </w:r>
      <w:r w:rsidR="008C3D5E">
        <w:rPr>
          <w:rFonts w:asciiTheme="majorHAnsi" w:hAnsiTheme="majorHAnsi"/>
        </w:rPr>
        <w:t xml:space="preserve">2011 </w:t>
      </w:r>
      <w:r w:rsidR="00300D27">
        <w:rPr>
          <w:rFonts w:asciiTheme="majorHAnsi" w:hAnsiTheme="majorHAnsi"/>
        </w:rPr>
        <w:t xml:space="preserve">(3,223) </w:t>
      </w:r>
      <w:r w:rsidR="008C3D5E">
        <w:rPr>
          <w:rFonts w:asciiTheme="majorHAnsi" w:hAnsiTheme="majorHAnsi"/>
        </w:rPr>
        <w:t>to</w:t>
      </w:r>
      <w:r w:rsidRPr="006C32CE">
        <w:rPr>
          <w:rFonts w:asciiTheme="majorHAnsi" w:hAnsiTheme="majorHAnsi"/>
        </w:rPr>
        <w:t xml:space="preserve"> </w:t>
      </w:r>
      <w:r w:rsidR="00300D27">
        <w:rPr>
          <w:rFonts w:asciiTheme="majorHAnsi" w:hAnsiTheme="majorHAnsi"/>
        </w:rPr>
        <w:t xml:space="preserve">8,628 </w:t>
      </w:r>
      <w:r w:rsidRPr="006C32CE">
        <w:rPr>
          <w:rFonts w:asciiTheme="majorHAnsi" w:hAnsiTheme="majorHAnsi"/>
        </w:rPr>
        <w:t>people</w:t>
      </w:r>
      <w:r w:rsidR="00300D27">
        <w:rPr>
          <w:rFonts w:asciiTheme="majorHAnsi" w:hAnsiTheme="majorHAnsi"/>
        </w:rPr>
        <w:t xml:space="preserve"> in 2018</w:t>
      </w:r>
      <w:r w:rsidR="008C3D5E">
        <w:rPr>
          <w:rFonts w:asciiTheme="majorHAnsi" w:hAnsiTheme="majorHAnsi"/>
        </w:rPr>
        <w:t>.</w:t>
      </w:r>
      <w:r w:rsidRPr="006C32CE">
        <w:rPr>
          <w:rFonts w:asciiTheme="majorHAnsi" w:hAnsiTheme="majorHAnsi"/>
        </w:rPr>
        <w:t xml:space="preserve"> </w:t>
      </w:r>
    </w:p>
    <w:p w:rsidR="006C32CE" w:rsidRPr="006C32CE" w:rsidRDefault="006C32CE" w:rsidP="006C32CE">
      <w:pPr>
        <w:spacing w:after="0"/>
        <w:rPr>
          <w:rFonts w:asciiTheme="majorHAnsi" w:hAnsiTheme="majorHAnsi"/>
          <w:b/>
        </w:rPr>
      </w:pPr>
      <w:r w:rsidRPr="006C32CE">
        <w:rPr>
          <w:rFonts w:asciiTheme="majorHAnsi" w:hAnsiTheme="majorHAnsi"/>
          <w:b/>
        </w:rPr>
        <w:t>Forecast</w:t>
      </w:r>
      <w:r w:rsidR="00470ADC">
        <w:rPr>
          <w:rStyle w:val="EndnoteReference"/>
          <w:rFonts w:asciiTheme="majorHAnsi" w:hAnsiTheme="majorHAnsi"/>
          <w:b/>
        </w:rPr>
        <w:endnoteReference w:id="1"/>
      </w:r>
    </w:p>
    <w:p w:rsidR="006C32CE" w:rsidRPr="006C32CE" w:rsidRDefault="006C32CE" w:rsidP="006C32CE">
      <w:pPr>
        <w:spacing w:after="120"/>
        <w:rPr>
          <w:rFonts w:asciiTheme="majorHAnsi" w:hAnsiTheme="majorHAnsi"/>
        </w:rPr>
      </w:pPr>
      <w:r w:rsidRPr="006C32CE">
        <w:rPr>
          <w:rFonts w:asciiTheme="majorHAnsi" w:hAnsiTheme="majorHAnsi"/>
        </w:rPr>
        <w:t>The number of residents residing in Williams Landing is forecast to increase by</w:t>
      </w:r>
      <w:r w:rsidR="00205E27">
        <w:rPr>
          <w:rFonts w:asciiTheme="majorHAnsi" w:hAnsiTheme="majorHAnsi"/>
        </w:rPr>
        <w:t xml:space="preserve"> around</w:t>
      </w:r>
      <w:r w:rsidRPr="006C32CE">
        <w:rPr>
          <w:rFonts w:asciiTheme="majorHAnsi" w:hAnsiTheme="majorHAnsi"/>
        </w:rPr>
        <w:t xml:space="preserve"> </w:t>
      </w:r>
      <w:r w:rsidR="00300D27">
        <w:rPr>
          <w:rFonts w:asciiTheme="majorHAnsi" w:hAnsiTheme="majorHAnsi"/>
        </w:rPr>
        <w:t>2,670</w:t>
      </w:r>
      <w:r w:rsidRPr="006C32CE">
        <w:rPr>
          <w:rFonts w:asciiTheme="majorHAnsi" w:hAnsiTheme="majorHAnsi"/>
        </w:rPr>
        <w:t xml:space="preserve"> people between 201</w:t>
      </w:r>
      <w:r w:rsidR="00300D27">
        <w:rPr>
          <w:rFonts w:asciiTheme="majorHAnsi" w:hAnsiTheme="majorHAnsi"/>
        </w:rPr>
        <w:t>8 and 2041</w:t>
      </w:r>
      <w:r w:rsidRPr="006C32CE">
        <w:rPr>
          <w:rFonts w:asciiTheme="majorHAnsi" w:hAnsiTheme="majorHAnsi"/>
        </w:rPr>
        <w:t xml:space="preserve">, taking the population </w:t>
      </w:r>
      <w:r w:rsidR="00300D27">
        <w:rPr>
          <w:rFonts w:asciiTheme="majorHAnsi" w:hAnsiTheme="majorHAnsi"/>
        </w:rPr>
        <w:t>to 11,298</w:t>
      </w:r>
      <w:r w:rsidRPr="006C32CE">
        <w:rPr>
          <w:rFonts w:asciiTheme="majorHAnsi" w:hAnsiTheme="majorHAnsi"/>
        </w:rPr>
        <w:t xml:space="preserve"> residents (</w:t>
      </w:r>
      <w:r w:rsidR="00300D27">
        <w:rPr>
          <w:rFonts w:asciiTheme="majorHAnsi" w:hAnsiTheme="majorHAnsi"/>
        </w:rPr>
        <w:t>30.9</w:t>
      </w:r>
      <w:r w:rsidRPr="006C32CE">
        <w:rPr>
          <w:rFonts w:asciiTheme="majorHAnsi" w:hAnsiTheme="majorHAnsi"/>
        </w:rPr>
        <w:t xml:space="preserve">% increase). </w:t>
      </w:r>
      <w:proofErr w:type="gramStart"/>
      <w:r w:rsidRPr="006C32CE">
        <w:rPr>
          <w:rFonts w:asciiTheme="majorHAnsi" w:hAnsiTheme="majorHAnsi"/>
        </w:rPr>
        <w:t>The majority of</w:t>
      </w:r>
      <w:proofErr w:type="gramEnd"/>
      <w:r w:rsidRPr="006C32CE">
        <w:rPr>
          <w:rFonts w:asciiTheme="majorHAnsi" w:hAnsiTheme="majorHAnsi"/>
        </w:rPr>
        <w:t xml:space="preserve"> the growth is forecast to occur between 201</w:t>
      </w:r>
      <w:r w:rsidR="00300D27">
        <w:rPr>
          <w:rFonts w:asciiTheme="majorHAnsi" w:hAnsiTheme="majorHAnsi"/>
        </w:rPr>
        <w:t>8</w:t>
      </w:r>
      <w:r w:rsidRPr="006C32CE">
        <w:rPr>
          <w:rFonts w:asciiTheme="majorHAnsi" w:hAnsiTheme="majorHAnsi"/>
        </w:rPr>
        <w:t xml:space="preserve"> and</w:t>
      </w:r>
      <w:r w:rsidR="00C245F3">
        <w:rPr>
          <w:rFonts w:asciiTheme="majorHAnsi" w:hAnsiTheme="majorHAnsi"/>
        </w:rPr>
        <w:t xml:space="preserve"> 2021</w:t>
      </w:r>
      <w:r w:rsidRPr="006C32CE">
        <w:rPr>
          <w:rFonts w:asciiTheme="majorHAnsi" w:hAnsiTheme="majorHAnsi"/>
        </w:rPr>
        <w:t xml:space="preserve">.  </w:t>
      </w:r>
    </w:p>
    <w:p w:rsidR="006C32CE" w:rsidRPr="006C32CE" w:rsidRDefault="006C32CE" w:rsidP="006C32CE">
      <w:pPr>
        <w:spacing w:after="0"/>
        <w:rPr>
          <w:rFonts w:asciiTheme="majorHAnsi" w:hAnsiTheme="majorHAnsi"/>
        </w:rPr>
      </w:pPr>
      <w:r w:rsidRPr="006C32CE">
        <w:rPr>
          <w:rFonts w:asciiTheme="majorHAnsi" w:hAnsiTheme="majorHAnsi"/>
          <w:b/>
        </w:rPr>
        <w:t>Age</w:t>
      </w:r>
    </w:p>
    <w:p w:rsidR="00205E27" w:rsidRDefault="006C32CE" w:rsidP="006C32CE">
      <w:pPr>
        <w:spacing w:after="120"/>
        <w:rPr>
          <w:rFonts w:asciiTheme="majorHAnsi" w:hAnsiTheme="majorHAnsi"/>
        </w:rPr>
      </w:pPr>
      <w:r w:rsidRPr="006C32CE">
        <w:rPr>
          <w:rFonts w:asciiTheme="majorHAnsi" w:hAnsiTheme="majorHAnsi"/>
        </w:rPr>
        <w:t>The median age of William</w:t>
      </w:r>
      <w:r w:rsidR="00205E27">
        <w:rPr>
          <w:rFonts w:asciiTheme="majorHAnsi" w:hAnsiTheme="majorHAnsi"/>
        </w:rPr>
        <w:t>s Landing residents is 31 years;</w:t>
      </w:r>
      <w:r w:rsidRPr="006C32CE">
        <w:rPr>
          <w:rFonts w:asciiTheme="majorHAnsi" w:hAnsiTheme="majorHAnsi"/>
        </w:rPr>
        <w:t xml:space="preserve"> slightly lower than the Wyndham median ag</w:t>
      </w:r>
      <w:r w:rsidR="00205E27">
        <w:rPr>
          <w:rFonts w:asciiTheme="majorHAnsi" w:hAnsiTheme="majorHAnsi"/>
        </w:rPr>
        <w:t xml:space="preserve">e of 32 years. There is a large </w:t>
      </w:r>
      <w:r w:rsidRPr="006C32CE">
        <w:rPr>
          <w:rFonts w:asciiTheme="majorHAnsi" w:hAnsiTheme="majorHAnsi"/>
        </w:rPr>
        <w:t xml:space="preserve">proportion of young children (0-4 years) in Williams Landing (13%), and the smallest proportion of 10 to 14 year olds across Wyndham (5%). </w:t>
      </w:r>
    </w:p>
    <w:p w:rsidR="006C32CE" w:rsidRPr="006C32CE" w:rsidRDefault="006C32CE" w:rsidP="006C32CE">
      <w:pPr>
        <w:spacing w:after="120"/>
        <w:rPr>
          <w:rFonts w:asciiTheme="majorHAnsi" w:hAnsiTheme="majorHAnsi"/>
        </w:rPr>
      </w:pPr>
      <w:r w:rsidRPr="006C32CE">
        <w:rPr>
          <w:rFonts w:asciiTheme="majorHAnsi" w:hAnsiTheme="majorHAnsi"/>
        </w:rPr>
        <w:t>The median age of Lav</w:t>
      </w:r>
      <w:r w:rsidR="00205E27">
        <w:rPr>
          <w:rFonts w:asciiTheme="majorHAnsi" w:hAnsiTheme="majorHAnsi"/>
        </w:rPr>
        <w:t xml:space="preserve">erton North residents is 52; 20 </w:t>
      </w:r>
      <w:r w:rsidRPr="006C32CE">
        <w:rPr>
          <w:rFonts w:asciiTheme="majorHAnsi" w:hAnsiTheme="majorHAnsi"/>
        </w:rPr>
        <w:t>years older than the Wyndham median.</w:t>
      </w:r>
    </w:p>
    <w:p w:rsidR="006C32CE" w:rsidRPr="006C32CE" w:rsidRDefault="006C32CE" w:rsidP="006C32CE">
      <w:pPr>
        <w:spacing w:after="0"/>
        <w:rPr>
          <w:rFonts w:asciiTheme="majorHAnsi" w:hAnsiTheme="majorHAnsi"/>
          <w:b/>
        </w:rPr>
      </w:pPr>
      <w:r w:rsidRPr="006C32CE">
        <w:rPr>
          <w:rFonts w:asciiTheme="majorHAnsi" w:hAnsiTheme="majorHAnsi"/>
          <w:b/>
        </w:rPr>
        <w:t>Births</w:t>
      </w:r>
    </w:p>
    <w:p w:rsidR="006C32CE" w:rsidRPr="006C32CE" w:rsidRDefault="006C32CE" w:rsidP="006C32CE">
      <w:pPr>
        <w:spacing w:after="120"/>
        <w:rPr>
          <w:rFonts w:asciiTheme="majorHAnsi" w:hAnsiTheme="majorHAnsi"/>
        </w:rPr>
      </w:pPr>
      <w:r w:rsidRPr="006C32CE">
        <w:rPr>
          <w:rFonts w:asciiTheme="majorHAnsi" w:hAnsiTheme="majorHAnsi"/>
        </w:rPr>
        <w:t xml:space="preserve">The number of births to parents living in Williams Landing was </w:t>
      </w:r>
      <w:r w:rsidR="00300D27">
        <w:rPr>
          <w:rFonts w:asciiTheme="majorHAnsi" w:hAnsiTheme="majorHAnsi"/>
        </w:rPr>
        <w:t>222</w:t>
      </w:r>
      <w:r w:rsidRPr="006C32CE">
        <w:rPr>
          <w:rFonts w:asciiTheme="majorHAnsi" w:hAnsiTheme="majorHAnsi"/>
        </w:rPr>
        <w:t xml:space="preserve"> in 201</w:t>
      </w:r>
      <w:r w:rsidR="00300D27">
        <w:rPr>
          <w:rFonts w:asciiTheme="majorHAnsi" w:hAnsiTheme="majorHAnsi"/>
        </w:rPr>
        <w:t>6</w:t>
      </w:r>
      <w:r w:rsidRPr="006C32CE">
        <w:rPr>
          <w:rFonts w:asciiTheme="majorHAnsi" w:hAnsiTheme="majorHAnsi"/>
        </w:rPr>
        <w:t xml:space="preserve">, an increase of </w:t>
      </w:r>
      <w:r w:rsidR="00300D27">
        <w:rPr>
          <w:rFonts w:asciiTheme="majorHAnsi" w:hAnsiTheme="majorHAnsi"/>
        </w:rPr>
        <w:t>22% since 2015</w:t>
      </w:r>
      <w:r w:rsidRPr="006C32CE">
        <w:rPr>
          <w:rFonts w:asciiTheme="majorHAnsi" w:hAnsiTheme="majorHAnsi"/>
        </w:rPr>
        <w:t xml:space="preserve">. </w:t>
      </w:r>
    </w:p>
    <w:p w:rsidR="006C32CE" w:rsidRPr="006C32CE" w:rsidRDefault="006C32CE" w:rsidP="006C32CE">
      <w:pPr>
        <w:spacing w:after="0"/>
        <w:rPr>
          <w:rFonts w:asciiTheme="majorHAnsi" w:hAnsiTheme="majorHAnsi"/>
          <w:b/>
        </w:rPr>
      </w:pPr>
      <w:r w:rsidRPr="006C32CE">
        <w:rPr>
          <w:rFonts w:asciiTheme="majorHAnsi" w:hAnsiTheme="majorHAnsi"/>
          <w:b/>
        </w:rPr>
        <w:t>Cultural Diversity</w:t>
      </w:r>
    </w:p>
    <w:p w:rsidR="006C32CE" w:rsidRPr="006C32CE" w:rsidRDefault="006C32CE" w:rsidP="006C32CE">
      <w:pPr>
        <w:spacing w:after="120"/>
        <w:rPr>
          <w:rFonts w:asciiTheme="majorHAnsi" w:hAnsiTheme="majorHAnsi"/>
        </w:rPr>
      </w:pPr>
      <w:r w:rsidRPr="006C32CE">
        <w:rPr>
          <w:rFonts w:asciiTheme="majorHAnsi" w:hAnsiTheme="majorHAnsi"/>
        </w:rPr>
        <w:t xml:space="preserve">The suburb of Williams Landing is more culturally diverse than Wyndham overall.  In 2016, 57% of the population were born overseas, compared to 42% of Wyndham residents. </w:t>
      </w:r>
    </w:p>
    <w:p w:rsidR="006C32CE" w:rsidRPr="006C32CE" w:rsidRDefault="006C32CE" w:rsidP="006C32CE">
      <w:pPr>
        <w:spacing w:after="120"/>
        <w:rPr>
          <w:rFonts w:asciiTheme="majorHAnsi" w:hAnsiTheme="majorHAnsi"/>
        </w:rPr>
      </w:pPr>
      <w:r w:rsidRPr="006C32CE">
        <w:rPr>
          <w:rFonts w:asciiTheme="majorHAnsi" w:hAnsiTheme="majorHAnsi"/>
        </w:rPr>
        <w:t xml:space="preserve">The top overseas countries of birth for Williams Landing residents were India, China, New Zealand, Philippines and Indonesia. Mandarin was the most commonly spoken language other than English (10%), followed by Hindi, Telugu, Punjabi and Urdu. </w:t>
      </w:r>
    </w:p>
    <w:p w:rsidR="006C32CE" w:rsidRPr="006C32CE" w:rsidRDefault="006C32CE" w:rsidP="006C32CE">
      <w:pPr>
        <w:spacing w:after="120"/>
        <w:rPr>
          <w:rFonts w:asciiTheme="majorHAnsi" w:hAnsiTheme="majorHAnsi"/>
        </w:rPr>
      </w:pPr>
      <w:r w:rsidRPr="006C32CE">
        <w:rPr>
          <w:rFonts w:asciiTheme="majorHAnsi" w:hAnsiTheme="majorHAnsi"/>
        </w:rPr>
        <w:t xml:space="preserve">In Laverton North, the majority of residents were born in Australia. England and New Zealand were the only two other countries of birth recorded. Language spoken at home was limited to English and Maori. </w:t>
      </w:r>
    </w:p>
    <w:p w:rsidR="006C32CE" w:rsidRPr="006C32CE" w:rsidRDefault="006C32CE" w:rsidP="006C32CE">
      <w:pPr>
        <w:spacing w:after="0"/>
        <w:rPr>
          <w:rFonts w:asciiTheme="majorHAnsi" w:hAnsiTheme="majorHAnsi"/>
        </w:rPr>
      </w:pPr>
      <w:r w:rsidRPr="006C32CE">
        <w:rPr>
          <w:rFonts w:asciiTheme="majorHAnsi" w:hAnsiTheme="majorHAnsi"/>
          <w:b/>
        </w:rPr>
        <w:t>Households</w:t>
      </w:r>
    </w:p>
    <w:p w:rsidR="00311490" w:rsidRDefault="006C32CE" w:rsidP="006C32CE">
      <w:pPr>
        <w:spacing w:after="120"/>
        <w:rPr>
          <w:rFonts w:asciiTheme="majorHAnsi" w:hAnsiTheme="majorHAnsi"/>
        </w:rPr>
      </w:pPr>
      <w:r w:rsidRPr="006C32CE">
        <w:rPr>
          <w:rFonts w:asciiTheme="majorHAnsi" w:hAnsiTheme="majorHAnsi"/>
        </w:rPr>
        <w:t>There are an estimated 2,</w:t>
      </w:r>
      <w:r w:rsidR="00300D27">
        <w:rPr>
          <w:rFonts w:asciiTheme="majorHAnsi" w:hAnsiTheme="majorHAnsi"/>
        </w:rPr>
        <w:t>538</w:t>
      </w:r>
      <w:bookmarkStart w:id="0" w:name="_GoBack"/>
      <w:bookmarkEnd w:id="0"/>
      <w:r w:rsidRPr="006C32CE">
        <w:rPr>
          <w:rFonts w:asciiTheme="majorHAnsi" w:hAnsiTheme="majorHAnsi"/>
        </w:rPr>
        <w:t xml:space="preserve"> households in Williams Landing, with an average size of 3.3 people per household, compared to on average 3.1 people across Wyndham. Almost half of all households (49%) in Williams Landing are occupied by couples with children. </w:t>
      </w:r>
    </w:p>
    <w:p w:rsidR="006C32CE" w:rsidRPr="006C32CE" w:rsidRDefault="006C32CE" w:rsidP="006C32CE">
      <w:pPr>
        <w:spacing w:after="120"/>
        <w:rPr>
          <w:rFonts w:asciiTheme="majorHAnsi" w:hAnsiTheme="majorHAnsi"/>
        </w:rPr>
      </w:pPr>
      <w:r w:rsidRPr="006C32CE">
        <w:rPr>
          <w:rFonts w:asciiTheme="majorHAnsi" w:hAnsiTheme="majorHAnsi"/>
        </w:rPr>
        <w:t>The majority of households in Laverton North were occupied by individuals.</w:t>
      </w:r>
    </w:p>
    <w:p w:rsidR="006C32CE" w:rsidRPr="006C32CE" w:rsidRDefault="006C32CE" w:rsidP="006C32CE">
      <w:pPr>
        <w:spacing w:after="0"/>
        <w:rPr>
          <w:rFonts w:asciiTheme="majorHAnsi" w:hAnsiTheme="majorHAnsi"/>
          <w:b/>
        </w:rPr>
      </w:pPr>
      <w:r w:rsidRPr="006C32CE">
        <w:rPr>
          <w:rFonts w:asciiTheme="majorHAnsi" w:hAnsiTheme="majorHAnsi"/>
          <w:b/>
        </w:rPr>
        <w:t xml:space="preserve">Tenure </w:t>
      </w:r>
    </w:p>
    <w:p w:rsidR="006C32CE" w:rsidRPr="006C32CE" w:rsidRDefault="006C32CE" w:rsidP="006C32CE">
      <w:pPr>
        <w:spacing w:after="120"/>
        <w:rPr>
          <w:rFonts w:asciiTheme="majorHAnsi" w:hAnsiTheme="majorHAnsi"/>
        </w:rPr>
      </w:pPr>
      <w:r w:rsidRPr="006C32CE">
        <w:rPr>
          <w:rFonts w:asciiTheme="majorHAnsi" w:hAnsiTheme="majorHAnsi"/>
        </w:rPr>
        <w:lastRenderedPageBreak/>
        <w:t>More than half of all properties in Williams Landing (51%) are owned with a mortgage, and over a quarter rented (27%). Less than 10% of dwellings are owned outright, compared to 18% of dwellings across Wyndham.</w:t>
      </w:r>
    </w:p>
    <w:p w:rsidR="006C32CE" w:rsidRPr="006C32CE" w:rsidRDefault="006C32CE" w:rsidP="006C32CE">
      <w:pPr>
        <w:spacing w:after="0"/>
        <w:rPr>
          <w:rFonts w:asciiTheme="majorHAnsi" w:hAnsiTheme="majorHAnsi"/>
        </w:rPr>
      </w:pPr>
      <w:r w:rsidRPr="006C32CE">
        <w:rPr>
          <w:rFonts w:asciiTheme="majorHAnsi" w:hAnsiTheme="majorHAnsi"/>
          <w:b/>
        </w:rPr>
        <w:t>Employment</w:t>
      </w:r>
    </w:p>
    <w:p w:rsidR="00941F0F" w:rsidRDefault="006C32CE" w:rsidP="00941F0F">
      <w:pPr>
        <w:spacing w:after="120"/>
        <w:rPr>
          <w:rFonts w:asciiTheme="majorHAnsi" w:hAnsiTheme="majorHAnsi"/>
        </w:rPr>
      </w:pPr>
      <w:r w:rsidRPr="006C32CE">
        <w:rPr>
          <w:rFonts w:asciiTheme="majorHAnsi" w:hAnsiTheme="majorHAnsi"/>
        </w:rPr>
        <w:t xml:space="preserve">In </w:t>
      </w:r>
      <w:r w:rsidR="00712405">
        <w:rPr>
          <w:rFonts w:asciiTheme="majorHAnsi" w:hAnsiTheme="majorHAnsi"/>
        </w:rPr>
        <w:t>2016,</w:t>
      </w:r>
      <w:r w:rsidRPr="006C32CE">
        <w:rPr>
          <w:rFonts w:asciiTheme="majorHAnsi" w:hAnsiTheme="majorHAnsi"/>
        </w:rPr>
        <w:t xml:space="preserve"> the top industries of employment for Williams Landing employees were</w:t>
      </w:r>
      <w:r w:rsidR="00941F0F">
        <w:rPr>
          <w:rFonts w:asciiTheme="majorHAnsi" w:hAnsiTheme="majorHAnsi"/>
        </w:rPr>
        <w:t xml:space="preserve"> professional, scientific and technical services,</w:t>
      </w:r>
      <w:r w:rsidR="00B715A8">
        <w:rPr>
          <w:rFonts w:asciiTheme="majorHAnsi" w:hAnsiTheme="majorHAnsi"/>
        </w:rPr>
        <w:t xml:space="preserve"> health care and social assistance, </w:t>
      </w:r>
      <w:r w:rsidR="00EB143C">
        <w:rPr>
          <w:rFonts w:asciiTheme="majorHAnsi" w:hAnsiTheme="majorHAnsi"/>
        </w:rPr>
        <w:t>and financial</w:t>
      </w:r>
      <w:r w:rsidR="00B715A8">
        <w:rPr>
          <w:rFonts w:asciiTheme="majorHAnsi" w:hAnsiTheme="majorHAnsi"/>
        </w:rPr>
        <w:t xml:space="preserve"> and insurance services</w:t>
      </w:r>
      <w:r w:rsidR="00941F0F">
        <w:rPr>
          <w:rFonts w:asciiTheme="majorHAnsi" w:hAnsiTheme="majorHAnsi"/>
        </w:rPr>
        <w:t>.</w:t>
      </w:r>
    </w:p>
    <w:p w:rsidR="006C32CE" w:rsidRPr="006C32CE" w:rsidRDefault="006C32CE" w:rsidP="00941F0F">
      <w:pPr>
        <w:spacing w:after="120"/>
        <w:rPr>
          <w:rFonts w:asciiTheme="majorHAnsi" w:hAnsiTheme="majorHAnsi"/>
          <w:b/>
        </w:rPr>
      </w:pPr>
      <w:r w:rsidRPr="006C32CE">
        <w:rPr>
          <w:rFonts w:asciiTheme="majorHAnsi" w:hAnsiTheme="majorHAnsi"/>
          <w:b/>
        </w:rPr>
        <w:t>Journey to work</w:t>
      </w:r>
      <w:r w:rsidR="00470ADC">
        <w:rPr>
          <w:rStyle w:val="EndnoteReference"/>
          <w:rFonts w:asciiTheme="majorHAnsi" w:hAnsiTheme="majorHAnsi"/>
          <w:b/>
        </w:rPr>
        <w:endnoteReference w:id="2"/>
      </w:r>
    </w:p>
    <w:p w:rsidR="006C32CE" w:rsidRPr="006C32CE" w:rsidRDefault="00B715A8" w:rsidP="006C32CE">
      <w:pPr>
        <w:spacing w:after="120"/>
        <w:rPr>
          <w:rFonts w:asciiTheme="majorHAnsi" w:hAnsiTheme="majorHAnsi"/>
        </w:rPr>
      </w:pPr>
      <w:r>
        <w:rPr>
          <w:rFonts w:asciiTheme="majorHAnsi" w:hAnsiTheme="majorHAnsi"/>
        </w:rPr>
        <w:t>C</w:t>
      </w:r>
      <w:r w:rsidRPr="006C32CE">
        <w:rPr>
          <w:rFonts w:asciiTheme="majorHAnsi" w:hAnsiTheme="majorHAnsi"/>
        </w:rPr>
        <w:t>ar as driver was</w:t>
      </w:r>
      <w:r>
        <w:rPr>
          <w:rFonts w:asciiTheme="majorHAnsi" w:hAnsiTheme="majorHAnsi"/>
        </w:rPr>
        <w:t xml:space="preserve"> </w:t>
      </w:r>
      <w:r w:rsidRPr="006C32CE">
        <w:rPr>
          <w:rFonts w:asciiTheme="majorHAnsi" w:hAnsiTheme="majorHAnsi"/>
        </w:rPr>
        <w:t>the most common method of travel to work for Williams Landing and Wyndham employees</w:t>
      </w:r>
      <w:r>
        <w:rPr>
          <w:rFonts w:asciiTheme="majorHAnsi" w:hAnsiTheme="majorHAnsi"/>
        </w:rPr>
        <w:t xml:space="preserve"> in 2016</w:t>
      </w:r>
      <w:r w:rsidRPr="006C32CE">
        <w:rPr>
          <w:rFonts w:asciiTheme="majorHAnsi" w:hAnsiTheme="majorHAnsi"/>
        </w:rPr>
        <w:t>.</w:t>
      </w:r>
      <w:r>
        <w:rPr>
          <w:rFonts w:asciiTheme="majorHAnsi" w:hAnsiTheme="majorHAnsi"/>
        </w:rPr>
        <w:t xml:space="preserve"> However, nearly a quarter of employees in Williams Landing took the train </w:t>
      </w:r>
      <w:r w:rsidR="00712405">
        <w:rPr>
          <w:rFonts w:asciiTheme="majorHAnsi" w:hAnsiTheme="majorHAnsi"/>
        </w:rPr>
        <w:t>to work on Census day 2016</w:t>
      </w:r>
      <w:r>
        <w:rPr>
          <w:rFonts w:asciiTheme="majorHAnsi" w:hAnsiTheme="majorHAnsi"/>
        </w:rPr>
        <w:t xml:space="preserve">. </w:t>
      </w:r>
      <w:r w:rsidR="00941F0F">
        <w:rPr>
          <w:rFonts w:asciiTheme="majorHAnsi" w:hAnsiTheme="majorHAnsi"/>
        </w:rPr>
        <w:t xml:space="preserve">Working from home was more prevalent amongst Williams Landing employees compared to Wyndham wide (4.9% and 3.6% respectively). </w:t>
      </w:r>
    </w:p>
    <w:p w:rsidR="006C32CE" w:rsidRPr="006C32CE" w:rsidRDefault="006C32CE" w:rsidP="006C32CE">
      <w:pPr>
        <w:spacing w:after="0"/>
        <w:rPr>
          <w:rFonts w:asciiTheme="majorHAnsi" w:hAnsiTheme="majorHAnsi"/>
        </w:rPr>
      </w:pPr>
      <w:r w:rsidRPr="006C32CE">
        <w:rPr>
          <w:rFonts w:asciiTheme="majorHAnsi" w:hAnsiTheme="majorHAnsi"/>
          <w:b/>
        </w:rPr>
        <w:t>Education</w:t>
      </w:r>
      <w:r w:rsidRPr="006C32CE">
        <w:rPr>
          <w:rFonts w:asciiTheme="majorHAnsi" w:hAnsiTheme="majorHAnsi"/>
        </w:rPr>
        <w:t xml:space="preserve"> </w:t>
      </w:r>
    </w:p>
    <w:p w:rsidR="006C32CE" w:rsidRPr="006C32CE" w:rsidRDefault="00311490" w:rsidP="006C32CE">
      <w:pPr>
        <w:spacing w:after="120"/>
        <w:rPr>
          <w:rFonts w:asciiTheme="majorHAnsi" w:hAnsiTheme="majorHAnsi"/>
        </w:rPr>
      </w:pPr>
      <w:r>
        <w:rPr>
          <w:rFonts w:asciiTheme="majorHAnsi" w:hAnsiTheme="majorHAnsi"/>
        </w:rPr>
        <w:t>Residents</w:t>
      </w:r>
      <w:r w:rsidR="006C32CE" w:rsidRPr="006C32CE">
        <w:rPr>
          <w:rFonts w:asciiTheme="majorHAnsi" w:hAnsiTheme="majorHAnsi"/>
        </w:rPr>
        <w:t xml:space="preserve"> of Williams Landing </w:t>
      </w:r>
      <w:r>
        <w:rPr>
          <w:rFonts w:asciiTheme="majorHAnsi" w:hAnsiTheme="majorHAnsi"/>
        </w:rPr>
        <w:t>have</w:t>
      </w:r>
      <w:r w:rsidR="006C32CE" w:rsidRPr="006C32CE">
        <w:rPr>
          <w:rFonts w:asciiTheme="majorHAnsi" w:hAnsiTheme="majorHAnsi"/>
        </w:rPr>
        <w:t xml:space="preserve"> a higher level of education than Wyndham</w:t>
      </w:r>
      <w:r>
        <w:rPr>
          <w:rFonts w:asciiTheme="majorHAnsi" w:hAnsiTheme="majorHAnsi"/>
        </w:rPr>
        <w:t xml:space="preserve"> residents</w:t>
      </w:r>
      <w:r w:rsidR="006C32CE" w:rsidRPr="006C32CE">
        <w:rPr>
          <w:rFonts w:asciiTheme="majorHAnsi" w:hAnsiTheme="majorHAnsi"/>
        </w:rPr>
        <w:t xml:space="preserve"> overall.  In </w:t>
      </w:r>
      <w:r w:rsidR="00577585">
        <w:rPr>
          <w:rFonts w:asciiTheme="majorHAnsi" w:hAnsiTheme="majorHAnsi"/>
        </w:rPr>
        <w:t>2016</w:t>
      </w:r>
      <w:r w:rsidR="006C32CE" w:rsidRPr="006C32CE">
        <w:rPr>
          <w:rFonts w:asciiTheme="majorHAnsi" w:hAnsiTheme="majorHAnsi"/>
        </w:rPr>
        <w:t>,</w:t>
      </w:r>
      <w:r w:rsidR="00577585">
        <w:rPr>
          <w:rFonts w:asciiTheme="majorHAnsi" w:hAnsiTheme="majorHAnsi"/>
        </w:rPr>
        <w:t xml:space="preserve"> 45</w:t>
      </w:r>
      <w:r w:rsidR="006C32CE" w:rsidRPr="006C32CE">
        <w:rPr>
          <w:rFonts w:asciiTheme="majorHAnsi" w:hAnsiTheme="majorHAnsi"/>
        </w:rPr>
        <w:t xml:space="preserve">% of Williams Landing residents over 15 years </w:t>
      </w:r>
      <w:r w:rsidR="00712405">
        <w:rPr>
          <w:rFonts w:asciiTheme="majorHAnsi" w:hAnsiTheme="majorHAnsi"/>
        </w:rPr>
        <w:t xml:space="preserve">of age </w:t>
      </w:r>
      <w:r w:rsidR="006C32CE" w:rsidRPr="006C32CE">
        <w:rPr>
          <w:rFonts w:asciiTheme="majorHAnsi" w:hAnsiTheme="majorHAnsi"/>
        </w:rPr>
        <w:t xml:space="preserve">had obtained a bachelor or higher degree, compared to </w:t>
      </w:r>
      <w:r w:rsidR="00577585">
        <w:rPr>
          <w:rFonts w:asciiTheme="majorHAnsi" w:hAnsiTheme="majorHAnsi"/>
        </w:rPr>
        <w:t>24</w:t>
      </w:r>
      <w:r w:rsidR="006C32CE" w:rsidRPr="006C32CE">
        <w:rPr>
          <w:rFonts w:asciiTheme="majorHAnsi" w:hAnsiTheme="majorHAnsi"/>
        </w:rPr>
        <w:t>% of Wyndham residents.</w:t>
      </w:r>
      <w:r w:rsidR="00712405">
        <w:rPr>
          <w:rFonts w:asciiTheme="majorHAnsi" w:hAnsiTheme="majorHAnsi"/>
        </w:rPr>
        <w:t xml:space="preserve"> 15% of people had a postgraduate level degree.</w:t>
      </w:r>
    </w:p>
    <w:p w:rsidR="006C32CE" w:rsidRPr="006C32CE" w:rsidRDefault="006C32CE" w:rsidP="006C32CE">
      <w:pPr>
        <w:spacing w:after="0"/>
        <w:rPr>
          <w:rFonts w:asciiTheme="majorHAnsi" w:hAnsiTheme="majorHAnsi"/>
          <w:b/>
        </w:rPr>
      </w:pPr>
      <w:r w:rsidRPr="006C32CE">
        <w:rPr>
          <w:rFonts w:asciiTheme="majorHAnsi" w:hAnsiTheme="majorHAnsi"/>
          <w:b/>
        </w:rPr>
        <w:t xml:space="preserve">Need for assistance </w:t>
      </w:r>
    </w:p>
    <w:p w:rsidR="006C32CE" w:rsidRPr="006C32CE" w:rsidRDefault="006C32CE" w:rsidP="006C32CE">
      <w:pPr>
        <w:spacing w:after="120"/>
        <w:rPr>
          <w:rFonts w:asciiTheme="majorHAnsi" w:hAnsiTheme="majorHAnsi"/>
        </w:rPr>
      </w:pPr>
      <w:r w:rsidRPr="006C32CE">
        <w:rPr>
          <w:rFonts w:asciiTheme="majorHAnsi" w:hAnsiTheme="majorHAnsi"/>
        </w:rPr>
        <w:t xml:space="preserve">Less than 2% of Williams Landing residents require assistance with core activities, compared to 3.9% of Wyndham residents. </w:t>
      </w:r>
    </w:p>
    <w:p w:rsidR="006C32CE" w:rsidRPr="006C32CE" w:rsidRDefault="006C32CE" w:rsidP="006C32CE">
      <w:pPr>
        <w:spacing w:after="0"/>
        <w:rPr>
          <w:rFonts w:asciiTheme="majorHAnsi" w:hAnsiTheme="majorHAnsi"/>
          <w:b/>
        </w:rPr>
      </w:pPr>
      <w:r w:rsidRPr="006C32CE">
        <w:rPr>
          <w:rFonts w:asciiTheme="majorHAnsi" w:hAnsiTheme="majorHAnsi"/>
          <w:b/>
        </w:rPr>
        <w:t>SEIFA Index of Relative Social Disadvantage (IRSD)</w:t>
      </w:r>
    </w:p>
    <w:p w:rsidR="006C32CE" w:rsidRPr="006C32CE" w:rsidRDefault="001D5E17" w:rsidP="006C32CE">
      <w:pPr>
        <w:spacing w:after="120"/>
        <w:rPr>
          <w:rFonts w:asciiTheme="majorHAnsi" w:hAnsiTheme="majorHAnsi"/>
        </w:rPr>
      </w:pPr>
      <w:r>
        <w:rPr>
          <w:rFonts w:asciiTheme="majorHAnsi" w:hAnsiTheme="majorHAnsi"/>
        </w:rPr>
        <w:t>In 2016</w:t>
      </w:r>
      <w:r w:rsidR="006C32CE" w:rsidRPr="006C32CE">
        <w:rPr>
          <w:rFonts w:asciiTheme="majorHAnsi" w:hAnsiTheme="majorHAnsi"/>
        </w:rPr>
        <w:t xml:space="preserve"> Williams Landing had a SEIFA IRSD score of 107</w:t>
      </w:r>
      <w:r>
        <w:rPr>
          <w:rFonts w:asciiTheme="majorHAnsi" w:hAnsiTheme="majorHAnsi"/>
        </w:rPr>
        <w:t>5</w:t>
      </w:r>
      <w:r w:rsidR="006C32CE" w:rsidRPr="006C32CE">
        <w:rPr>
          <w:rFonts w:asciiTheme="majorHAnsi" w:hAnsiTheme="majorHAnsi"/>
        </w:rPr>
        <w:t xml:space="preserve">, which is higher than the Wyndham score of 1013 and means </w:t>
      </w:r>
      <w:r w:rsidR="00311490">
        <w:rPr>
          <w:rFonts w:asciiTheme="majorHAnsi" w:hAnsiTheme="majorHAnsi"/>
        </w:rPr>
        <w:t>the area is</w:t>
      </w:r>
      <w:r w:rsidR="006C32CE" w:rsidRPr="006C32CE">
        <w:rPr>
          <w:rFonts w:asciiTheme="majorHAnsi" w:hAnsiTheme="majorHAnsi"/>
        </w:rPr>
        <w:t xml:space="preserve"> less disadvantaged than the municipality overall.</w:t>
      </w:r>
      <w:r>
        <w:rPr>
          <w:rFonts w:asciiTheme="majorHAnsi" w:hAnsiTheme="majorHAnsi"/>
        </w:rPr>
        <w:t xml:space="preserve"> Williams Landing is the least disadvantaged area in Wyndham.</w:t>
      </w:r>
    </w:p>
    <w:p w:rsidR="006C32CE" w:rsidRDefault="006C32CE" w:rsidP="00C723DB">
      <w:pPr>
        <w:pStyle w:val="Body01"/>
        <w:sectPr w:rsidR="006C32CE" w:rsidSect="006C32CE">
          <w:type w:val="continuous"/>
          <w:pgSz w:w="11900" w:h="16840"/>
          <w:pgMar w:top="1625" w:right="851" w:bottom="851" w:left="851" w:header="510" w:footer="709" w:gutter="0"/>
          <w:cols w:space="454"/>
          <w:titlePg/>
          <w:docGrid w:linePitch="360"/>
        </w:sectPr>
      </w:pPr>
    </w:p>
    <w:p w:rsidR="0053536B" w:rsidRPr="00D67679" w:rsidRDefault="00C723DB" w:rsidP="0053536B">
      <w:pPr>
        <w:pStyle w:val="Heading1"/>
        <w:rPr>
          <w:color w:val="auto"/>
          <w:sz w:val="22"/>
          <w:szCs w:val="22"/>
          <w:u w:val="single"/>
        </w:rPr>
      </w:pPr>
      <w:r>
        <w:t xml:space="preserve"> </w:t>
      </w:r>
      <w:r w:rsidR="0053536B" w:rsidRPr="00D67679">
        <w:rPr>
          <w:color w:val="auto"/>
          <w:sz w:val="22"/>
          <w:szCs w:val="22"/>
          <w:u w:val="single"/>
        </w:rPr>
        <w:t>References</w:t>
      </w:r>
    </w:p>
    <w:p w:rsidR="0053536B" w:rsidRPr="00D67679" w:rsidRDefault="0053536B" w:rsidP="0053536B">
      <w:pPr>
        <w:pStyle w:val="ListParagraph"/>
        <w:numPr>
          <w:ilvl w:val="0"/>
          <w:numId w:val="1"/>
        </w:numPr>
        <w:spacing w:after="120"/>
        <w:rPr>
          <w:rFonts w:asciiTheme="majorHAnsi" w:hAnsiTheme="majorHAnsi"/>
          <w:sz w:val="16"/>
          <w:szCs w:val="16"/>
        </w:rPr>
      </w:pPr>
      <w:r w:rsidRPr="00D67679">
        <w:rPr>
          <w:rFonts w:asciiTheme="majorHAnsi" w:hAnsiTheme="majorHAnsi"/>
          <w:sz w:val="16"/>
          <w:szCs w:val="16"/>
        </w:rPr>
        <w:t xml:space="preserve">Australian Bureau of Statistics. (2011 and 2016). </w:t>
      </w:r>
      <w:r w:rsidRPr="00D67679">
        <w:rPr>
          <w:rFonts w:asciiTheme="majorHAnsi" w:hAnsiTheme="majorHAnsi"/>
          <w:i/>
          <w:sz w:val="16"/>
          <w:szCs w:val="16"/>
        </w:rPr>
        <w:t xml:space="preserve">Census of Population and Housing. </w:t>
      </w:r>
      <w:r w:rsidRPr="00D67679">
        <w:rPr>
          <w:rFonts w:asciiTheme="majorHAnsi" w:hAnsiTheme="majorHAnsi"/>
          <w:sz w:val="16"/>
          <w:szCs w:val="16"/>
        </w:rPr>
        <w:t xml:space="preserve">Compiled and analysed by ID Consulting </w:t>
      </w:r>
      <w:hyperlink r:id="rId10" w:history="1">
        <w:r w:rsidRPr="00D67679">
          <w:rPr>
            <w:rStyle w:val="Hyperlink"/>
            <w:rFonts w:asciiTheme="majorHAnsi" w:hAnsiTheme="majorHAnsi"/>
            <w:color w:val="auto"/>
            <w:sz w:val="16"/>
            <w:szCs w:val="16"/>
          </w:rPr>
          <w:t>http://profile.id.com.au/wyndham</w:t>
        </w:r>
      </w:hyperlink>
    </w:p>
    <w:p w:rsidR="0053536B" w:rsidRPr="00D67679" w:rsidRDefault="0053536B" w:rsidP="0053536B">
      <w:pPr>
        <w:pStyle w:val="ListParagraph"/>
        <w:numPr>
          <w:ilvl w:val="0"/>
          <w:numId w:val="1"/>
        </w:numPr>
        <w:spacing w:after="120"/>
        <w:rPr>
          <w:rFonts w:asciiTheme="majorHAnsi" w:hAnsiTheme="majorHAnsi"/>
          <w:sz w:val="16"/>
          <w:szCs w:val="16"/>
        </w:rPr>
      </w:pPr>
      <w:r w:rsidRPr="00D67679">
        <w:rPr>
          <w:rFonts w:asciiTheme="majorHAnsi" w:hAnsiTheme="majorHAnsi"/>
          <w:sz w:val="16"/>
          <w:szCs w:val="16"/>
        </w:rPr>
        <w:t xml:space="preserve">Australian Bureau of Statistics. (2011 and 2016). </w:t>
      </w:r>
      <w:r w:rsidRPr="00D67679">
        <w:rPr>
          <w:rFonts w:asciiTheme="majorHAnsi" w:hAnsiTheme="majorHAnsi"/>
          <w:i/>
          <w:sz w:val="16"/>
          <w:szCs w:val="16"/>
        </w:rPr>
        <w:t xml:space="preserve">Census of Population and Housing. </w:t>
      </w:r>
      <w:r w:rsidRPr="00D67679">
        <w:rPr>
          <w:rFonts w:asciiTheme="majorHAnsi" w:hAnsiTheme="majorHAnsi"/>
          <w:sz w:val="16"/>
          <w:szCs w:val="16"/>
        </w:rPr>
        <w:t xml:space="preserve">Compiled and analysed by Wyndham Council via Table Builder </w:t>
      </w:r>
      <w:hyperlink r:id="rId11" w:history="1">
        <w:r w:rsidRPr="00D67679">
          <w:rPr>
            <w:rStyle w:val="Hyperlink"/>
            <w:rFonts w:asciiTheme="majorHAnsi" w:hAnsiTheme="majorHAnsi"/>
            <w:color w:val="auto"/>
            <w:sz w:val="16"/>
            <w:szCs w:val="16"/>
          </w:rPr>
          <w:t>http://www.abs.gov.au/websitedbs/censushome.nsf/home/tablebuilder</w:t>
        </w:r>
      </w:hyperlink>
      <w:r w:rsidRPr="00D67679">
        <w:rPr>
          <w:rFonts w:asciiTheme="majorHAnsi" w:hAnsiTheme="majorHAnsi"/>
          <w:sz w:val="16"/>
          <w:szCs w:val="16"/>
        </w:rPr>
        <w:t xml:space="preserve">  </w:t>
      </w:r>
    </w:p>
    <w:p w:rsidR="0053536B" w:rsidRPr="00D67679" w:rsidRDefault="0053536B" w:rsidP="0053536B">
      <w:pPr>
        <w:pStyle w:val="ListParagraph"/>
        <w:numPr>
          <w:ilvl w:val="0"/>
          <w:numId w:val="1"/>
        </w:numPr>
        <w:spacing w:after="120"/>
        <w:rPr>
          <w:rFonts w:asciiTheme="majorHAnsi" w:hAnsiTheme="majorHAnsi"/>
          <w:sz w:val="16"/>
          <w:szCs w:val="16"/>
        </w:rPr>
      </w:pPr>
      <w:r w:rsidRPr="00D67679">
        <w:rPr>
          <w:rFonts w:asciiTheme="majorHAnsi" w:hAnsiTheme="majorHAnsi"/>
          <w:sz w:val="16"/>
          <w:szCs w:val="16"/>
        </w:rPr>
        <w:t xml:space="preserve">Wyndham City Council. (2014). </w:t>
      </w:r>
      <w:r w:rsidRPr="00D67679">
        <w:rPr>
          <w:rFonts w:asciiTheme="majorHAnsi" w:hAnsiTheme="majorHAnsi"/>
          <w:i/>
          <w:sz w:val="16"/>
          <w:szCs w:val="16"/>
        </w:rPr>
        <w:t>Maternal and Child Health service - Births</w:t>
      </w:r>
    </w:p>
    <w:p w:rsidR="0053536B" w:rsidRPr="00D67679" w:rsidRDefault="0053536B" w:rsidP="0053536B">
      <w:pPr>
        <w:pStyle w:val="ListParagraph"/>
        <w:numPr>
          <w:ilvl w:val="0"/>
          <w:numId w:val="1"/>
        </w:numPr>
        <w:spacing w:after="120"/>
        <w:rPr>
          <w:rFonts w:asciiTheme="majorHAnsi" w:hAnsiTheme="majorHAnsi"/>
          <w:sz w:val="16"/>
          <w:szCs w:val="16"/>
        </w:rPr>
      </w:pPr>
      <w:r w:rsidRPr="00D67679">
        <w:rPr>
          <w:rFonts w:asciiTheme="majorHAnsi" w:hAnsiTheme="majorHAnsi"/>
          <w:sz w:val="16"/>
          <w:szCs w:val="16"/>
        </w:rPr>
        <w:t xml:space="preserve">.ID Economic Profile. (2017). </w:t>
      </w:r>
      <w:r w:rsidRPr="00D67679">
        <w:rPr>
          <w:rFonts w:asciiTheme="majorHAnsi" w:hAnsiTheme="majorHAnsi"/>
          <w:i/>
          <w:sz w:val="16"/>
          <w:szCs w:val="16"/>
        </w:rPr>
        <w:t>City of Wyndham Economic Profile</w:t>
      </w:r>
      <w:r w:rsidRPr="00D67679">
        <w:rPr>
          <w:rFonts w:asciiTheme="majorHAnsi" w:hAnsiTheme="majorHAnsi"/>
          <w:sz w:val="16"/>
          <w:szCs w:val="16"/>
        </w:rPr>
        <w:t xml:space="preserve">. Retrieved from  </w:t>
      </w:r>
      <w:hyperlink r:id="rId12" w:history="1">
        <w:r w:rsidRPr="00D67679">
          <w:rPr>
            <w:rStyle w:val="Hyperlink"/>
            <w:rFonts w:asciiTheme="majorHAnsi" w:hAnsiTheme="majorHAnsi"/>
            <w:color w:val="auto"/>
            <w:sz w:val="16"/>
            <w:szCs w:val="16"/>
          </w:rPr>
          <w:t>http://economy.id.com.au/wyndham</w:t>
        </w:r>
      </w:hyperlink>
      <w:r w:rsidRPr="00D67679">
        <w:rPr>
          <w:rFonts w:asciiTheme="majorHAnsi" w:hAnsiTheme="majorHAnsi"/>
          <w:sz w:val="16"/>
          <w:szCs w:val="16"/>
        </w:rPr>
        <w:t xml:space="preserve"> </w:t>
      </w:r>
    </w:p>
    <w:p w:rsidR="0053536B" w:rsidRPr="00D67679" w:rsidRDefault="0053536B" w:rsidP="0053536B">
      <w:pPr>
        <w:pStyle w:val="ListParagraph"/>
        <w:numPr>
          <w:ilvl w:val="0"/>
          <w:numId w:val="1"/>
        </w:numPr>
        <w:spacing w:after="120"/>
        <w:rPr>
          <w:rStyle w:val="Hyperlink"/>
          <w:rFonts w:asciiTheme="majorHAnsi" w:hAnsiTheme="majorHAnsi"/>
          <w:color w:val="auto"/>
          <w:sz w:val="16"/>
          <w:szCs w:val="16"/>
        </w:rPr>
      </w:pPr>
      <w:r w:rsidRPr="00D67679">
        <w:rPr>
          <w:rFonts w:asciiTheme="majorHAnsi" w:hAnsiTheme="majorHAnsi"/>
          <w:sz w:val="16"/>
          <w:szCs w:val="16"/>
        </w:rPr>
        <w:t xml:space="preserve">.ID Population Forecast. (2016). </w:t>
      </w:r>
      <w:r w:rsidRPr="00D67679">
        <w:rPr>
          <w:rFonts w:asciiTheme="majorHAnsi" w:hAnsiTheme="majorHAnsi"/>
          <w:i/>
          <w:sz w:val="16"/>
          <w:szCs w:val="16"/>
        </w:rPr>
        <w:t>City of Wyndham Population and Household Forecasts 2011-2036</w:t>
      </w:r>
      <w:r w:rsidRPr="00D67679">
        <w:rPr>
          <w:rFonts w:asciiTheme="majorHAnsi" w:hAnsiTheme="majorHAnsi"/>
          <w:sz w:val="16"/>
          <w:szCs w:val="16"/>
        </w:rPr>
        <w:t xml:space="preserve">. Retrieved from </w:t>
      </w:r>
      <w:hyperlink r:id="rId13" w:history="1">
        <w:r w:rsidRPr="00D67679">
          <w:rPr>
            <w:rStyle w:val="Hyperlink"/>
            <w:rFonts w:asciiTheme="majorHAnsi" w:hAnsiTheme="majorHAnsi"/>
            <w:color w:val="auto"/>
            <w:sz w:val="16"/>
            <w:szCs w:val="16"/>
          </w:rPr>
          <w:t>http://forecast.id.com.au/wyndham</w:t>
        </w:r>
      </w:hyperlink>
    </w:p>
    <w:p w:rsidR="00C723DB" w:rsidRPr="0053536B" w:rsidRDefault="0053536B" w:rsidP="00C723DB">
      <w:pPr>
        <w:pStyle w:val="ListParagraph"/>
        <w:numPr>
          <w:ilvl w:val="0"/>
          <w:numId w:val="1"/>
        </w:numPr>
        <w:spacing w:after="120"/>
        <w:rPr>
          <w:sz w:val="16"/>
          <w:szCs w:val="16"/>
        </w:rPr>
      </w:pPr>
      <w:r w:rsidRPr="00D67679">
        <w:rPr>
          <w:rStyle w:val="Hyperlink"/>
          <w:rFonts w:asciiTheme="majorHAnsi" w:hAnsiTheme="majorHAnsi"/>
          <w:color w:val="auto"/>
          <w:sz w:val="16"/>
          <w:szCs w:val="16"/>
        </w:rPr>
        <w:t>Wyndham City Council. (2016</w:t>
      </w:r>
      <w:r w:rsidRPr="0053536B">
        <w:rPr>
          <w:rStyle w:val="Hyperlink"/>
          <w:rFonts w:asciiTheme="majorHAnsi" w:hAnsiTheme="majorHAnsi"/>
          <w:color w:val="auto"/>
          <w:sz w:val="16"/>
          <w:szCs w:val="16"/>
        </w:rPr>
        <w:t>).</w:t>
      </w:r>
      <w:r w:rsidRPr="0053536B">
        <w:rPr>
          <w:rStyle w:val="Hyperlink"/>
          <w:rFonts w:asciiTheme="majorHAnsi" w:hAnsiTheme="majorHAnsi"/>
          <w:i/>
          <w:color w:val="auto"/>
          <w:sz w:val="16"/>
          <w:szCs w:val="16"/>
        </w:rPr>
        <w:t xml:space="preserve"> </w:t>
      </w:r>
      <w:r w:rsidRPr="0053536B">
        <w:rPr>
          <w:rStyle w:val="Hyperlink"/>
          <w:rFonts w:asciiTheme="majorHAnsi" w:hAnsiTheme="majorHAnsi"/>
          <w:i/>
          <w:color w:val="auto"/>
          <w:sz w:val="16"/>
          <w:szCs w:val="16"/>
          <w:u w:val="none"/>
        </w:rPr>
        <w:t xml:space="preserve">Know Your Councillor &amp; Ward. Retrieved from </w:t>
      </w:r>
      <w:hyperlink r:id="rId14" w:history="1">
        <w:r w:rsidRPr="0053536B">
          <w:rPr>
            <w:rStyle w:val="Hyperlink"/>
            <w:rFonts w:asciiTheme="majorHAnsi" w:hAnsiTheme="majorHAnsi"/>
            <w:color w:val="auto"/>
            <w:sz w:val="16"/>
            <w:szCs w:val="16"/>
          </w:rPr>
          <w:t>https://www.wyndham.vic.gov.au/about-council/councillors-wards/know-your-councillor-ward</w:t>
        </w:r>
      </w:hyperlink>
      <w:r w:rsidRPr="0053536B">
        <w:rPr>
          <w:rFonts w:asciiTheme="majorHAnsi" w:hAnsiTheme="majorHAnsi"/>
          <w:sz w:val="16"/>
          <w:szCs w:val="16"/>
        </w:rPr>
        <w:t xml:space="preserve"> </w:t>
      </w:r>
    </w:p>
    <w:sectPr w:rsidR="00C723DB" w:rsidRPr="0053536B" w:rsidSect="0053536B">
      <w:type w:val="continuous"/>
      <w:pgSz w:w="11900" w:h="16840"/>
      <w:pgMar w:top="1625" w:right="851" w:bottom="851" w:left="851" w:header="510" w:footer="709" w:gutter="0"/>
      <w:cols w:space="45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30F5" w:rsidRDefault="006930F5" w:rsidP="00D62CF1">
      <w:r>
        <w:separator/>
      </w:r>
    </w:p>
  </w:endnote>
  <w:endnote w:type="continuationSeparator" w:id="0">
    <w:p w:rsidR="006930F5" w:rsidRDefault="006930F5" w:rsidP="00D62CF1">
      <w:r>
        <w:continuationSeparator/>
      </w:r>
    </w:p>
  </w:endnote>
  <w:endnote w:id="1">
    <w:p w:rsidR="00470ADC" w:rsidRPr="00C245F3" w:rsidRDefault="00470ADC">
      <w:pPr>
        <w:pStyle w:val="EndnoteText"/>
        <w:rPr>
          <w:rFonts w:asciiTheme="majorHAnsi" w:hAnsiTheme="majorHAnsi"/>
        </w:rPr>
      </w:pPr>
      <w:r>
        <w:rPr>
          <w:rStyle w:val="EndnoteReference"/>
        </w:rPr>
        <w:endnoteRef/>
      </w:r>
      <w:r>
        <w:t xml:space="preserve"> </w:t>
      </w:r>
      <w:r w:rsidR="00C245F3">
        <w:rPr>
          <w:rFonts w:asciiTheme="majorHAnsi" w:hAnsiTheme="majorHAnsi"/>
        </w:rPr>
        <w:t>.id Consulting base the 2016 population around estimates which account for the approximate 5% non-response rate in the Census and adjustments for births, deaths and net migration. As a result, the forecast 2016 population may differ from that reported in the population section of this profile.</w:t>
      </w:r>
    </w:p>
  </w:endnote>
  <w:endnote w:id="2">
    <w:p w:rsidR="00470ADC" w:rsidRDefault="00470ADC">
      <w:pPr>
        <w:pStyle w:val="EndnoteText"/>
      </w:pPr>
      <w:r>
        <w:rPr>
          <w:rStyle w:val="EndnoteReference"/>
        </w:rPr>
        <w:endnoteRef/>
      </w:r>
      <w:r>
        <w:t xml:space="preserve"> </w:t>
      </w:r>
      <w:r w:rsidR="00712405">
        <w:rPr>
          <w:rFonts w:asciiTheme="majorHAnsi" w:hAnsiTheme="majorHAnsi"/>
        </w:rPr>
        <w:t>Method of travel to work data includes Car as driver and train as sole method of travel, and in conjunction with other transport modes (e.g. bus, car, tram etc.).</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DaxOT-Light">
    <w:panose1 w:val="02010504050101020104"/>
    <w:charset w:val="00"/>
    <w:family w:val="modern"/>
    <w:notTrueType/>
    <w:pitch w:val="variable"/>
    <w:sig w:usb0="800000AF" w:usb1="4000247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36F" w:rsidRPr="0034536F" w:rsidRDefault="0034536F" w:rsidP="0034536F">
    <w:pPr>
      <w:pStyle w:val="Footer"/>
      <w:pBdr>
        <w:top w:val="single" w:sz="12" w:space="1" w:color="002C55"/>
      </w:pBdr>
      <w:rPr>
        <w:rFonts w:ascii="DaxOT-Light" w:hAnsi="DaxOT-Light"/>
        <w:color w:val="002C55"/>
        <w:sz w:val="20"/>
      </w:rPr>
    </w:pPr>
    <w:r w:rsidRPr="00CF0D2B">
      <w:rPr>
        <w:rFonts w:ascii="DaxOT-Light" w:hAnsi="DaxOT-Light"/>
        <w:color w:val="002C55"/>
        <w:sz w:val="20"/>
      </w:rPr>
      <w:t>Wyndham City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30F5" w:rsidRDefault="006930F5" w:rsidP="00D62CF1">
      <w:r>
        <w:separator/>
      </w:r>
    </w:p>
  </w:footnote>
  <w:footnote w:type="continuationSeparator" w:id="0">
    <w:p w:rsidR="006930F5" w:rsidRDefault="006930F5" w:rsidP="00D62C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0DE6" w:rsidRPr="00D62CF1" w:rsidRDefault="00FC0DE6" w:rsidP="00D62CF1">
    <w:r>
      <w:rPr>
        <w:noProof/>
        <w:lang w:eastAsia="en-AU"/>
      </w:rPr>
      <w:drawing>
        <wp:anchor distT="0" distB="0" distL="114300" distR="114300" simplePos="0" relativeHeight="251658240" behindDoc="1" locked="0" layoutInCell="1" allowOverlap="1" wp14:anchorId="0155682F" wp14:editId="448A8FB1">
          <wp:simplePos x="0" y="0"/>
          <wp:positionH relativeFrom="column">
            <wp:posOffset>-534670</wp:posOffset>
          </wp:positionH>
          <wp:positionV relativeFrom="paragraph">
            <wp:posOffset>-331190</wp:posOffset>
          </wp:positionV>
          <wp:extent cx="7562850" cy="3243532"/>
          <wp:effectExtent l="0" t="0" r="0" b="0"/>
          <wp:wrapNone/>
          <wp:docPr id="1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1">
                    <a:extLst>
                      <a:ext uri="{28A0092B-C50C-407E-A947-70E740481C1C}">
                        <a14:useLocalDpi xmlns:a14="http://schemas.microsoft.com/office/drawing/2010/main" val="0"/>
                      </a:ext>
                    </a:extLst>
                  </a:blip>
                  <a:srcRect b="69671"/>
                  <a:stretch/>
                </pic:blipFill>
                <pic:spPr bwMode="auto">
                  <a:xfrm>
                    <a:off x="0" y="0"/>
                    <a:ext cx="7562850" cy="324353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CF281B"/>
    <w:multiLevelType w:val="hybridMultilevel"/>
    <w:tmpl w:val="8BF4BC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o:colormru v:ext="edit" colors="#f3f4f8"/>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2CE"/>
    <w:rsid w:val="0004478A"/>
    <w:rsid w:val="00066BC8"/>
    <w:rsid w:val="000D338F"/>
    <w:rsid w:val="000E4083"/>
    <w:rsid w:val="000F5687"/>
    <w:rsid w:val="0010335E"/>
    <w:rsid w:val="001D5E17"/>
    <w:rsid w:val="00205E27"/>
    <w:rsid w:val="00220144"/>
    <w:rsid w:val="00254715"/>
    <w:rsid w:val="00300D27"/>
    <w:rsid w:val="00311490"/>
    <w:rsid w:val="00331FE1"/>
    <w:rsid w:val="0034536F"/>
    <w:rsid w:val="00386175"/>
    <w:rsid w:val="003C0E22"/>
    <w:rsid w:val="003D6134"/>
    <w:rsid w:val="003E2167"/>
    <w:rsid w:val="004141EE"/>
    <w:rsid w:val="0041664F"/>
    <w:rsid w:val="00430DB0"/>
    <w:rsid w:val="00470ADC"/>
    <w:rsid w:val="004A31FF"/>
    <w:rsid w:val="004E161B"/>
    <w:rsid w:val="0053536B"/>
    <w:rsid w:val="00577585"/>
    <w:rsid w:val="006357F8"/>
    <w:rsid w:val="00670C3A"/>
    <w:rsid w:val="006930F5"/>
    <w:rsid w:val="006B51BE"/>
    <w:rsid w:val="006B7176"/>
    <w:rsid w:val="006C32CE"/>
    <w:rsid w:val="006F32E8"/>
    <w:rsid w:val="00712405"/>
    <w:rsid w:val="007B2BEF"/>
    <w:rsid w:val="007F500D"/>
    <w:rsid w:val="007F7E71"/>
    <w:rsid w:val="00893A96"/>
    <w:rsid w:val="008C3D5E"/>
    <w:rsid w:val="00941F0F"/>
    <w:rsid w:val="00951D17"/>
    <w:rsid w:val="00996DAF"/>
    <w:rsid w:val="009E295A"/>
    <w:rsid w:val="00A31B59"/>
    <w:rsid w:val="00B16F22"/>
    <w:rsid w:val="00B51E05"/>
    <w:rsid w:val="00B715A8"/>
    <w:rsid w:val="00BB6A5D"/>
    <w:rsid w:val="00BD1367"/>
    <w:rsid w:val="00C245F3"/>
    <w:rsid w:val="00C723DB"/>
    <w:rsid w:val="00D62CF1"/>
    <w:rsid w:val="00DF0D56"/>
    <w:rsid w:val="00E60950"/>
    <w:rsid w:val="00E62FDC"/>
    <w:rsid w:val="00EB143C"/>
    <w:rsid w:val="00F2602A"/>
    <w:rsid w:val="00F4181E"/>
    <w:rsid w:val="00F82156"/>
    <w:rsid w:val="00FC0DE6"/>
    <w:rsid w:val="00FD6B0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f3f4f8"/>
    </o:shapedefaults>
    <o:shapelayout v:ext="edit">
      <o:idmap v:ext="edit" data="1"/>
    </o:shapelayout>
  </w:shapeDefaults>
  <w:decimalSymbol w:val="."/>
  <w:listSeparator w:val=","/>
  <w14:docId w14:val="4C1E6087"/>
  <w14:defaultImageDpi w14:val="300"/>
  <w15:docId w15:val="{CAB2F942-712B-4680-A804-5C3FDE831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 w:eastAsia="MS Mincho" w:hAnsi="Helvetica" w:cs="Times New Roman"/>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32CE"/>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5353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2CF1"/>
    <w:pPr>
      <w:tabs>
        <w:tab w:val="center" w:pos="4320"/>
        <w:tab w:val="right" w:pos="8640"/>
      </w:tabs>
      <w:spacing w:after="0" w:line="240" w:lineRule="auto"/>
    </w:pPr>
    <w:rPr>
      <w:rFonts w:ascii="Helvetica" w:eastAsia="MS Mincho" w:hAnsi="Helvetica" w:cs="Times New Roman"/>
      <w:sz w:val="24"/>
      <w:szCs w:val="24"/>
      <w:lang w:val="en-US"/>
    </w:rPr>
  </w:style>
  <w:style w:type="character" w:customStyle="1" w:styleId="HeaderChar">
    <w:name w:val="Header Char"/>
    <w:basedOn w:val="DefaultParagraphFont"/>
    <w:link w:val="Header"/>
    <w:uiPriority w:val="99"/>
    <w:rsid w:val="00D62CF1"/>
  </w:style>
  <w:style w:type="paragraph" w:styleId="Footer">
    <w:name w:val="footer"/>
    <w:basedOn w:val="Normal"/>
    <w:link w:val="FooterChar"/>
    <w:uiPriority w:val="99"/>
    <w:unhideWhenUsed/>
    <w:rsid w:val="00D62CF1"/>
    <w:pPr>
      <w:tabs>
        <w:tab w:val="center" w:pos="4320"/>
        <w:tab w:val="right" w:pos="8640"/>
      </w:tabs>
      <w:spacing w:after="0" w:line="240" w:lineRule="auto"/>
    </w:pPr>
    <w:rPr>
      <w:rFonts w:ascii="Helvetica" w:eastAsia="MS Mincho" w:hAnsi="Helvetica" w:cs="Times New Roman"/>
      <w:sz w:val="24"/>
      <w:szCs w:val="24"/>
      <w:lang w:val="en-US"/>
    </w:rPr>
  </w:style>
  <w:style w:type="character" w:customStyle="1" w:styleId="FooterChar">
    <w:name w:val="Footer Char"/>
    <w:basedOn w:val="DefaultParagraphFont"/>
    <w:link w:val="Footer"/>
    <w:uiPriority w:val="99"/>
    <w:rsid w:val="00D62CF1"/>
  </w:style>
  <w:style w:type="paragraph" w:styleId="BalloonText">
    <w:name w:val="Balloon Text"/>
    <w:basedOn w:val="Normal"/>
    <w:link w:val="BalloonTextChar"/>
    <w:uiPriority w:val="99"/>
    <w:semiHidden/>
    <w:unhideWhenUsed/>
    <w:rsid w:val="00D62CF1"/>
    <w:rPr>
      <w:rFonts w:ascii="Lucida Grande" w:hAnsi="Lucida Grande" w:cs="Lucida Grande"/>
      <w:sz w:val="18"/>
      <w:szCs w:val="18"/>
    </w:rPr>
  </w:style>
  <w:style w:type="character" w:customStyle="1" w:styleId="BalloonTextChar">
    <w:name w:val="Balloon Text Char"/>
    <w:link w:val="BalloonText"/>
    <w:uiPriority w:val="99"/>
    <w:semiHidden/>
    <w:rsid w:val="00D62CF1"/>
    <w:rPr>
      <w:rFonts w:ascii="Lucida Grande" w:hAnsi="Lucida Grande" w:cs="Lucida Grande"/>
      <w:sz w:val="18"/>
      <w:szCs w:val="18"/>
    </w:rPr>
  </w:style>
  <w:style w:type="paragraph" w:customStyle="1" w:styleId="IntroPara01">
    <w:name w:val="_IntroPara01"/>
    <w:next w:val="Body01"/>
    <w:qFormat/>
    <w:rsid w:val="0010335E"/>
    <w:pPr>
      <w:spacing w:after="170"/>
    </w:pPr>
    <w:rPr>
      <w:rFonts w:ascii="Calibri" w:hAnsi="Calibri"/>
      <w:caps/>
      <w:sz w:val="28"/>
      <w:szCs w:val="28"/>
      <w:lang w:val="en-US"/>
    </w:rPr>
  </w:style>
  <w:style w:type="paragraph" w:customStyle="1" w:styleId="Header02">
    <w:name w:val="_Header02"/>
    <w:next w:val="IntroPara01"/>
    <w:qFormat/>
    <w:rsid w:val="006F32E8"/>
    <w:pPr>
      <w:spacing w:before="284" w:after="170"/>
    </w:pPr>
    <w:rPr>
      <w:rFonts w:ascii="Calibri" w:hAnsi="Calibri"/>
      <w:noProof/>
      <w:color w:val="25416B"/>
      <w:sz w:val="72"/>
      <w:szCs w:val="96"/>
      <w:lang w:val="en-US"/>
    </w:rPr>
  </w:style>
  <w:style w:type="paragraph" w:customStyle="1" w:styleId="Header03">
    <w:name w:val="_Header03"/>
    <w:next w:val="Body01"/>
    <w:qFormat/>
    <w:rsid w:val="006F32E8"/>
    <w:pPr>
      <w:spacing w:after="170"/>
    </w:pPr>
    <w:rPr>
      <w:rFonts w:ascii="Calibri" w:hAnsi="Calibri"/>
      <w:color w:val="25416B"/>
      <w:sz w:val="36"/>
      <w:szCs w:val="36"/>
      <w:lang w:val="en-GB"/>
    </w:rPr>
  </w:style>
  <w:style w:type="paragraph" w:customStyle="1" w:styleId="Header01">
    <w:name w:val="_Header01"/>
    <w:next w:val="IntroPara01"/>
    <w:qFormat/>
    <w:rsid w:val="004141EE"/>
    <w:pPr>
      <w:spacing w:after="113"/>
    </w:pPr>
    <w:rPr>
      <w:rFonts w:ascii="Calibri" w:hAnsi="Calibri"/>
      <w:color w:val="25416B"/>
      <w:sz w:val="96"/>
      <w:szCs w:val="96"/>
      <w:lang w:val="en-US"/>
    </w:rPr>
  </w:style>
  <w:style w:type="paragraph" w:customStyle="1" w:styleId="Body01">
    <w:name w:val="_Body01"/>
    <w:qFormat/>
    <w:rsid w:val="006F32E8"/>
    <w:pPr>
      <w:spacing w:after="113"/>
    </w:pPr>
    <w:rPr>
      <w:rFonts w:ascii="Calibri" w:hAnsi="Calibri"/>
      <w:lang w:val="en-US"/>
    </w:rPr>
  </w:style>
  <w:style w:type="character" w:customStyle="1" w:styleId="Heading1Char">
    <w:name w:val="Heading 1 Char"/>
    <w:basedOn w:val="DefaultParagraphFont"/>
    <w:link w:val="Heading1"/>
    <w:uiPriority w:val="9"/>
    <w:rsid w:val="0053536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3536B"/>
    <w:pPr>
      <w:ind w:left="720"/>
      <w:contextualSpacing/>
    </w:pPr>
  </w:style>
  <w:style w:type="character" w:styleId="Hyperlink">
    <w:name w:val="Hyperlink"/>
    <w:basedOn w:val="DefaultParagraphFont"/>
    <w:uiPriority w:val="99"/>
    <w:unhideWhenUsed/>
    <w:rsid w:val="0053536B"/>
    <w:rPr>
      <w:color w:val="0000FF" w:themeColor="hyperlink"/>
      <w:u w:val="single"/>
    </w:rPr>
  </w:style>
  <w:style w:type="paragraph" w:styleId="EndnoteText">
    <w:name w:val="endnote text"/>
    <w:basedOn w:val="Normal"/>
    <w:link w:val="EndnoteTextChar"/>
    <w:uiPriority w:val="99"/>
    <w:semiHidden/>
    <w:unhideWhenUsed/>
    <w:rsid w:val="00470AD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70ADC"/>
    <w:rPr>
      <w:rFonts w:asciiTheme="minorHAnsi" w:eastAsiaTheme="minorHAnsi" w:hAnsiTheme="minorHAnsi" w:cstheme="minorBidi"/>
    </w:rPr>
  </w:style>
  <w:style w:type="character" w:styleId="EndnoteReference">
    <w:name w:val="endnote reference"/>
    <w:basedOn w:val="DefaultParagraphFont"/>
    <w:uiPriority w:val="99"/>
    <w:semiHidden/>
    <w:unhideWhenUsed/>
    <w:rsid w:val="00470A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58478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forecast.id.com.au/wyndh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conomy.id.com.au/wyndha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bs.gov.au/websitedbs/censushome.nsf/home/tablebuilde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profile.id.com.au/wyndha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wyndham.vic.gov.au/about-council/councillors-wards/know-your-councillor-war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ivicfile2\templates2016$\CEO's%20Office\Factsheet%20No%20Imag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D58B5-6867-4452-9A00-2B2E3C6E4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Factsheet No Images</Template>
  <TotalTime>33</TotalTime>
  <Pages>1</Pages>
  <Words>744</Words>
  <Characters>4244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Ckaos</Company>
  <LinksUpToDate>false</LinksUpToDate>
  <CharactersWithSpaces>4979</CharactersWithSpaces>
  <SharedDoc>false</SharedDoc>
  <HLinks>
    <vt:vector size="12" baseType="variant">
      <vt:variant>
        <vt:i4>7143438</vt:i4>
      </vt:variant>
      <vt:variant>
        <vt:i4>-1</vt:i4>
      </vt:variant>
      <vt:variant>
        <vt:i4>1031</vt:i4>
      </vt:variant>
      <vt:variant>
        <vt:i4>1</vt:i4>
      </vt:variant>
      <vt:variant>
        <vt:lpwstr>IMG</vt:lpwstr>
      </vt:variant>
      <vt:variant>
        <vt:lpwstr/>
      </vt:variant>
      <vt:variant>
        <vt:i4>7143438</vt:i4>
      </vt:variant>
      <vt:variant>
        <vt:i4>-1</vt:i4>
      </vt:variant>
      <vt:variant>
        <vt:i4>1029</vt:i4>
      </vt:variant>
      <vt:variant>
        <vt:i4>1</vt:i4>
      </vt:variant>
      <vt:variant>
        <vt:lpwstr>IMG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Green</dc:creator>
  <cp:lastModifiedBy>Robin Visser</cp:lastModifiedBy>
  <cp:revision>15</cp:revision>
  <dcterms:created xsi:type="dcterms:W3CDTF">2017-07-27T02:36:00Z</dcterms:created>
  <dcterms:modified xsi:type="dcterms:W3CDTF">2018-05-11T04:42:00Z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A1756794</vt:lpwstr>
  </property>
  <property fmtid="{D5CDD505-2E9C-101B-9397-08002B2CF9AE}" pid="4" name="Objective-Title">
    <vt:lpwstr>Suburb and Ward Profiles - Williams Landing - May 2018</vt:lpwstr>
  </property>
  <property fmtid="{D5CDD505-2E9C-101B-9397-08002B2CF9AE}" pid="5" name="Objective-Comment">
    <vt:lpwstr/>
  </property>
  <property fmtid="{D5CDD505-2E9C-101B-9397-08002B2CF9AE}" pid="6" name="Objective-CreationStamp">
    <vt:filetime>2017-07-27T02:37:13Z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2018-05-11T04:42:14Z</vt:filetime>
  </property>
  <property fmtid="{D5CDD505-2E9C-101B-9397-08002B2CF9AE}" pid="10" name="Objective-ModificationStamp">
    <vt:filetime>2018-05-11T04:42:22Z</vt:filetime>
  </property>
  <property fmtid="{D5CDD505-2E9C-101B-9397-08002B2CF9AE}" pid="11" name="Objective-Owner">
    <vt:lpwstr>Stephanie Green</vt:lpwstr>
  </property>
  <property fmtid="{D5CDD505-2E9C-101B-9397-08002B2CF9AE}" pid="12" name="Objective-Path">
    <vt:lpwstr>Objective Global Folder:Corporate Management:Department - Strategy &amp; Stakeholder Engagement - Strategy &amp; Stakeholder Engagement:Research &amp; Materials:Publications:</vt:lpwstr>
  </property>
  <property fmtid="{D5CDD505-2E9C-101B-9397-08002B2CF9AE}" pid="13" name="Objective-Parent">
    <vt:lpwstr>Publications</vt:lpwstr>
  </property>
  <property fmtid="{D5CDD505-2E9C-101B-9397-08002B2CF9AE}" pid="14" name="Objective-State">
    <vt:lpwstr>Published</vt:lpwstr>
  </property>
  <property fmtid="{D5CDD505-2E9C-101B-9397-08002B2CF9AE}" pid="15" name="Objective-Version">
    <vt:lpwstr>8.0</vt:lpwstr>
  </property>
  <property fmtid="{D5CDD505-2E9C-101B-9397-08002B2CF9AE}" pid="16" name="Objective-VersionNumber">
    <vt:r8>9</vt:r8>
  </property>
  <property fmtid="{D5CDD505-2E9C-101B-9397-08002B2CF9AE}" pid="17" name="Objective-VersionComment">
    <vt:lpwstr/>
  </property>
  <property fmtid="{D5CDD505-2E9C-101B-9397-08002B2CF9AE}" pid="18" name="Objective-FileNumber">
    <vt:lpwstr>qA276698</vt:lpwstr>
  </property>
  <property fmtid="{D5CDD505-2E9C-101B-9397-08002B2CF9AE}" pid="19" name="Objective-Classification">
    <vt:lpwstr>[Inherited - Unclassified]</vt:lpwstr>
  </property>
  <property fmtid="{D5CDD505-2E9C-101B-9397-08002B2CF9AE}" pid="20" name="Objective-Caveats">
    <vt:lpwstr/>
  </property>
  <property fmtid="{D5CDD505-2E9C-101B-9397-08002B2CF9AE}" pid="21" name="Objective-Action Officer [system]">
    <vt:lpwstr/>
  </property>
  <property fmtid="{D5CDD505-2E9C-101B-9397-08002B2CF9AE}" pid="22" name="Objective-Delivery Mode [system]">
    <vt:lpwstr>Internal</vt:lpwstr>
  </property>
  <property fmtid="{D5CDD505-2E9C-101B-9397-08002B2CF9AE}" pid="23" name="Objective-Auth or Addressee [system]">
    <vt:lpwstr>Staff Wyndham City</vt:lpwstr>
  </property>
  <property fmtid="{D5CDD505-2E9C-101B-9397-08002B2CF9AE}" pid="24" name="Objective-Auth or Addressee NAR No [system]">
    <vt:lpwstr>544420</vt:lpwstr>
  </property>
  <property fmtid="{D5CDD505-2E9C-101B-9397-08002B2CF9AE}" pid="25" name="Objective-Reference [system]">
    <vt:lpwstr/>
  </property>
  <property fmtid="{D5CDD505-2E9C-101B-9397-08002B2CF9AE}" pid="26" name="Objective-P&amp;R Reference Data Type [system]">
    <vt:lpwstr/>
  </property>
  <property fmtid="{D5CDD505-2E9C-101B-9397-08002B2CF9AE}" pid="27" name="Objective-External Reference [system]">
    <vt:lpwstr/>
  </property>
  <property fmtid="{D5CDD505-2E9C-101B-9397-08002B2CF9AE}" pid="28" name="Objective-Date of Document [system]">
    <vt:lpwstr/>
  </property>
  <property fmtid="{D5CDD505-2E9C-101B-9397-08002B2CF9AE}" pid="29" name="Objective-Scanning Operator [system]">
    <vt:lpwstr/>
  </property>
  <property fmtid="{D5CDD505-2E9C-101B-9397-08002B2CF9AE}" pid="30" name="Objective-P&amp;R Document ID [system]">
    <vt:lpwstr/>
  </property>
  <property fmtid="{D5CDD505-2E9C-101B-9397-08002B2CF9AE}" pid="31" name="Objective-Workflow Tracking Number [system]">
    <vt:lpwstr/>
  </property>
  <property fmtid="{D5CDD505-2E9C-101B-9397-08002B2CF9AE}" pid="32" name="Objective-Date Correspondence Received [system]">
    <vt:lpwstr/>
  </property>
  <property fmtid="{D5CDD505-2E9C-101B-9397-08002B2CF9AE}" pid="33" name="Objective-Date Response Due [system]">
    <vt:lpwstr/>
  </property>
  <property fmtid="{D5CDD505-2E9C-101B-9397-08002B2CF9AE}" pid="34" name="Objective-M13 Agent Type [system]">
    <vt:lpwstr>Record Author</vt:lpwstr>
  </property>
  <property fmtid="{D5CDD505-2E9C-101B-9397-08002B2CF9AE}" pid="35" name="Objective-M14 Jurisdiction [system]">
    <vt:lpwstr>Victoria</vt:lpwstr>
  </property>
  <property fmtid="{D5CDD505-2E9C-101B-9397-08002B2CF9AE}" pid="36" name="Objective-M15 Corporate Id [system]">
    <vt:lpwstr>12345</vt:lpwstr>
  </property>
  <property fmtid="{D5CDD505-2E9C-101B-9397-08002B2CF9AE}" pid="37" name="Objective-M16 Corporate Name [system]">
    <vt:lpwstr>Wyndham City Council</vt:lpwstr>
  </property>
  <property fmtid="{D5CDD505-2E9C-101B-9397-08002B2CF9AE}" pid="38" name="Objective-M33 Scheme Type [system]">
    <vt:lpwstr>Functional</vt:lpwstr>
  </property>
  <property fmtid="{D5CDD505-2E9C-101B-9397-08002B2CF9AE}" pid="39" name="Objective-M34 Scheme Name [system]">
    <vt:lpwstr>Agency Functional Thesaurus</vt:lpwstr>
  </property>
  <property fmtid="{D5CDD505-2E9C-101B-9397-08002B2CF9AE}" pid="40" name="Objective-M35 Title Word [system]">
    <vt:lpwstr/>
  </property>
  <property fmtid="{D5CDD505-2E9C-101B-9397-08002B2CF9AE}" pid="41" name="Objective-M56 Date/Time Transmission [system]">
    <vt:lpwstr/>
  </property>
  <property fmtid="{D5CDD505-2E9C-101B-9397-08002B2CF9AE}" pid="42" name="Objective-M125 Document Source [system]">
    <vt:lpwstr/>
  </property>
  <property fmtid="{D5CDD505-2E9C-101B-9397-08002B2CF9AE}" pid="43" name="Objective-M131 Rendering Text [system]">
    <vt:lpwstr>'See the contents of the vers:FileEncoding element'</vt:lpwstr>
  </property>
  <property fmtid="{D5CDD505-2E9C-101B-9397-08002B2CF9AE}" pid="44" name="Objective-Actioning Officer or Group [system]">
    <vt:lpwstr/>
  </property>
  <property fmtid="{D5CDD505-2E9C-101B-9397-08002B2CF9AE}" pid="45" name="Objective-Actioning Business Unit [system]">
    <vt:lpwstr/>
  </property>
  <property fmtid="{D5CDD505-2E9C-101B-9397-08002B2CF9AE}" pid="46" name="Objective-FYI Required [system]">
    <vt:lpwstr>No</vt:lpwstr>
  </property>
  <property fmtid="{D5CDD505-2E9C-101B-9397-08002B2CF9AE}" pid="47" name="Objective-FYI Officers or Groups [system]">
    <vt:lpwstr/>
  </property>
  <property fmtid="{D5CDD505-2E9C-101B-9397-08002B2CF9AE}" pid="48" name="Objective-FYI Comments [system]">
    <vt:lpwstr/>
  </property>
  <property fmtid="{D5CDD505-2E9C-101B-9397-08002B2CF9AE}" pid="49" name="Objective-Connect Creator [system]">
    <vt:lpwstr/>
  </property>
</Properties>
</file>