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BC8" w:rsidRPr="00656350" w:rsidRDefault="00430DB0" w:rsidP="00F4181E">
      <w:pPr>
        <w:pStyle w:val="Header02"/>
        <w:rPr>
          <w:rFonts w:asciiTheme="majorHAnsi" w:hAnsiTheme="majorHAnsi"/>
        </w:rPr>
      </w:pPr>
      <w:r w:rsidRPr="00656350">
        <w:rPr>
          <w:rFonts w:asciiTheme="majorHAnsi" w:hAnsiTheme="majorHAnsi"/>
          <w:lang w:val="en-AU" w:eastAsia="en-AU"/>
        </w:rPr>
        <mc:AlternateContent>
          <mc:Choice Requires="wps">
            <w:drawing>
              <wp:anchor distT="0" distB="0" distL="114300" distR="114300" simplePos="0" relativeHeight="251655680" behindDoc="0" locked="0" layoutInCell="1" allowOverlap="1" wp14:anchorId="4A5E7FC6" wp14:editId="2658A267">
                <wp:simplePos x="0" y="0"/>
                <wp:positionH relativeFrom="column">
                  <wp:posOffset>0</wp:posOffset>
                </wp:positionH>
                <wp:positionV relativeFrom="page">
                  <wp:posOffset>1728470</wp:posOffset>
                </wp:positionV>
                <wp:extent cx="3959860" cy="1044000"/>
                <wp:effectExtent l="0" t="0" r="2540" b="22860"/>
                <wp:wrapThrough wrapText="bothSides">
                  <wp:wrapPolygon edited="0">
                    <wp:start x="0" y="0"/>
                    <wp:lineTo x="0" y="21547"/>
                    <wp:lineTo x="21475" y="21547"/>
                    <wp:lineTo x="21475"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10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DE6" w:rsidRDefault="00656350" w:rsidP="00066BC8">
                            <w:pPr>
                              <w:pStyle w:val="Header01"/>
                            </w:pPr>
                            <w:r>
                              <w:t>Manor Lakes</w:t>
                            </w:r>
                          </w:p>
                          <w:p w:rsidR="00FC0DE6" w:rsidRPr="00DF1843" w:rsidRDefault="00656350" w:rsidP="000D338F">
                            <w:pPr>
                              <w:pStyle w:val="IntroPara01"/>
                            </w:pPr>
                            <w:r>
                              <w:t>Suburb profile</w:t>
                            </w:r>
                          </w:p>
                          <w:p w:rsidR="00FC0DE6" w:rsidRDefault="00FC0DE6" w:rsidP="00066BC8">
                            <w:pPr>
                              <w:pStyle w:val="Header0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E7FC6" id="_x0000_t202" coordsize="21600,21600" o:spt="202" path="m,l,21600r21600,l21600,xe">
                <v:stroke joinstyle="miter"/>
                <v:path gradientshapeok="t" o:connecttype="rect"/>
              </v:shapetype>
              <v:shape id="Text Box 2" o:spid="_x0000_s1026" type="#_x0000_t202" style="position:absolute;margin-left:0;margin-top:136.1pt;width:311.8pt;height:8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" filled="f" stroked="f">
                <v:textbox inset="0,0,0,0">
                  <w:txbxContent>
                    <w:p w:rsidR="00FC0DE6" w:rsidRDefault="00656350" w:rsidP="00066BC8">
                      <w:pPr>
                        <w:pStyle w:val="Header01"/>
                      </w:pPr>
                      <w:r>
                        <w:t>Manor Lakes</w:t>
                      </w:r>
                    </w:p>
                    <w:p w:rsidR="00FC0DE6" w:rsidRPr="00DF1843" w:rsidRDefault="00656350" w:rsidP="000D338F">
                      <w:pPr>
                        <w:pStyle w:val="IntroPara01"/>
                      </w:pPr>
                      <w:r>
                        <w:t>Suburb profile</w:t>
                      </w:r>
                    </w:p>
                    <w:p w:rsidR="00FC0DE6" w:rsidRDefault="00FC0DE6" w:rsidP="00066BC8">
                      <w:pPr>
                        <w:pStyle w:val="Header01"/>
                      </w:pPr>
                    </w:p>
                  </w:txbxContent>
                </v:textbox>
                <w10:wrap type="through" anchory="page"/>
              </v:shape>
            </w:pict>
          </mc:Fallback>
        </mc:AlternateContent>
      </w:r>
      <w:r w:rsidR="00E62FDC" w:rsidRPr="00656350">
        <w:rPr>
          <w:rFonts w:asciiTheme="majorHAnsi" w:hAnsiTheme="majorHAnsi"/>
        </w:rPr>
        <w:t xml:space="preserve"> </w:t>
      </w:r>
    </w:p>
    <w:p w:rsidR="00F4181E" w:rsidRPr="00656350" w:rsidRDefault="00F4181E" w:rsidP="00C723DB">
      <w:pPr>
        <w:pStyle w:val="Body01"/>
        <w:rPr>
          <w:rFonts w:asciiTheme="majorHAnsi" w:hAnsiTheme="majorHAnsi"/>
        </w:rPr>
      </w:pPr>
    </w:p>
    <w:p w:rsidR="00F4181E" w:rsidRPr="00656350" w:rsidRDefault="00F4181E" w:rsidP="00C723DB">
      <w:pPr>
        <w:pStyle w:val="Body01"/>
        <w:rPr>
          <w:rFonts w:asciiTheme="majorHAnsi" w:hAnsiTheme="majorHAnsi"/>
        </w:rPr>
      </w:pPr>
    </w:p>
    <w:p w:rsidR="00F4181E" w:rsidRPr="00656350" w:rsidRDefault="00F4181E" w:rsidP="00C723DB">
      <w:pPr>
        <w:pStyle w:val="Body01"/>
        <w:rPr>
          <w:rFonts w:asciiTheme="majorHAnsi" w:hAnsiTheme="majorHAnsi"/>
        </w:rPr>
      </w:pPr>
    </w:p>
    <w:p w:rsidR="00F4181E" w:rsidRPr="00656350" w:rsidRDefault="00F4181E" w:rsidP="00C723DB">
      <w:pPr>
        <w:pStyle w:val="Body01"/>
        <w:rPr>
          <w:rFonts w:asciiTheme="majorHAnsi" w:hAnsiTheme="majorHAnsi"/>
        </w:rPr>
      </w:pPr>
    </w:p>
    <w:p w:rsidR="00F4181E" w:rsidRPr="00656350" w:rsidRDefault="00F4181E" w:rsidP="00C723DB">
      <w:pPr>
        <w:pStyle w:val="Body01"/>
        <w:rPr>
          <w:rFonts w:asciiTheme="majorHAnsi" w:hAnsiTheme="majorHAnsi"/>
        </w:rPr>
      </w:pPr>
    </w:p>
    <w:p w:rsidR="00F4181E" w:rsidRPr="00656350" w:rsidRDefault="00F4181E" w:rsidP="00C723DB">
      <w:pPr>
        <w:pStyle w:val="Body01"/>
        <w:rPr>
          <w:rFonts w:asciiTheme="majorHAnsi" w:hAnsiTheme="majorHAnsi"/>
        </w:rPr>
      </w:pPr>
    </w:p>
    <w:p w:rsidR="00656350" w:rsidRPr="00233D30" w:rsidRDefault="00656350" w:rsidP="00656350">
      <w:pPr>
        <w:spacing w:after="120"/>
        <w:rPr>
          <w:rFonts w:asciiTheme="majorHAnsi" w:hAnsiTheme="majorHAnsi"/>
        </w:rPr>
      </w:pPr>
      <w:r w:rsidRPr="00233D30">
        <w:rPr>
          <w:rFonts w:asciiTheme="majorHAnsi" w:hAnsiTheme="majorHAnsi"/>
        </w:rPr>
        <w:t xml:space="preserve">Prior to 2016, Manor Lakes was part of the suburb of Wyndham Vale. After considerable community consultation, in March 2016 Manor Lakes was officially gazetted as an individual standalone suburb. Located towards the west of the Wyndham municipality, Manor Lakes is home to </w:t>
      </w:r>
      <w:r w:rsidR="00E427E6">
        <w:rPr>
          <w:rFonts w:asciiTheme="majorHAnsi" w:hAnsiTheme="majorHAnsi"/>
        </w:rPr>
        <w:t>almost</w:t>
      </w:r>
      <w:r w:rsidRPr="00233D30">
        <w:rPr>
          <w:rFonts w:asciiTheme="majorHAnsi" w:hAnsiTheme="majorHAnsi"/>
        </w:rPr>
        <w:t xml:space="preserve"> </w:t>
      </w:r>
      <w:r w:rsidR="00E427E6">
        <w:rPr>
          <w:rFonts w:asciiTheme="majorHAnsi" w:hAnsiTheme="majorHAnsi"/>
        </w:rPr>
        <w:t>8,000</w:t>
      </w:r>
      <w:r w:rsidRPr="00233D30">
        <w:rPr>
          <w:rFonts w:asciiTheme="majorHAnsi" w:hAnsiTheme="majorHAnsi"/>
        </w:rPr>
        <w:t xml:space="preserve"> residents, over a third of which were born outside Australia.   </w:t>
      </w:r>
    </w:p>
    <w:p w:rsidR="00656350" w:rsidRPr="00233D30" w:rsidRDefault="00656350" w:rsidP="00656350">
      <w:pPr>
        <w:spacing w:after="0"/>
        <w:rPr>
          <w:rFonts w:asciiTheme="majorHAnsi" w:hAnsiTheme="majorHAnsi"/>
        </w:rPr>
      </w:pPr>
      <w:r w:rsidRPr="00233D30">
        <w:rPr>
          <w:rFonts w:asciiTheme="majorHAnsi" w:hAnsiTheme="majorHAnsi"/>
          <w:b/>
        </w:rPr>
        <w:t>Population</w:t>
      </w:r>
    </w:p>
    <w:p w:rsidR="00656350" w:rsidRPr="00233D30" w:rsidRDefault="001B41A1" w:rsidP="00656350">
      <w:pPr>
        <w:spacing w:after="120"/>
        <w:rPr>
          <w:rFonts w:asciiTheme="majorHAnsi" w:hAnsiTheme="majorHAnsi"/>
        </w:rPr>
      </w:pPr>
      <w:r>
        <w:rPr>
          <w:rFonts w:asciiTheme="majorHAnsi" w:hAnsiTheme="majorHAnsi"/>
        </w:rPr>
        <w:t>Manor Lakes is one of the smaller suburbs of Wyndham that is expected to grow considerably over the next 20 years. In 201</w:t>
      </w:r>
      <w:r w:rsidR="00E427E6">
        <w:rPr>
          <w:rFonts w:asciiTheme="majorHAnsi" w:hAnsiTheme="majorHAnsi"/>
        </w:rPr>
        <w:t>8</w:t>
      </w:r>
      <w:r>
        <w:rPr>
          <w:rFonts w:asciiTheme="majorHAnsi" w:hAnsiTheme="majorHAnsi"/>
        </w:rPr>
        <w:t xml:space="preserve">, the population of Manor Lakes is </w:t>
      </w:r>
      <w:r w:rsidR="00E427E6">
        <w:rPr>
          <w:rFonts w:asciiTheme="majorHAnsi" w:hAnsiTheme="majorHAnsi"/>
        </w:rPr>
        <w:t>7,908</w:t>
      </w:r>
      <w:r w:rsidR="00656350" w:rsidRPr="00233D30">
        <w:rPr>
          <w:rFonts w:asciiTheme="majorHAnsi" w:hAnsiTheme="majorHAnsi"/>
        </w:rPr>
        <w:t xml:space="preserve"> people</w:t>
      </w:r>
      <w:r>
        <w:rPr>
          <w:rFonts w:asciiTheme="majorHAnsi" w:hAnsiTheme="majorHAnsi"/>
        </w:rPr>
        <w:t xml:space="preserve">; approximately </w:t>
      </w:r>
      <w:r w:rsidR="00E427E6">
        <w:rPr>
          <w:rFonts w:asciiTheme="majorHAnsi" w:hAnsiTheme="majorHAnsi"/>
        </w:rPr>
        <w:t>3</w:t>
      </w:r>
      <w:r>
        <w:rPr>
          <w:rFonts w:asciiTheme="majorHAnsi" w:hAnsiTheme="majorHAnsi"/>
        </w:rPr>
        <w:t>% of the total population of Wyndham.</w:t>
      </w:r>
    </w:p>
    <w:p w:rsidR="00656350" w:rsidRPr="00233D30" w:rsidRDefault="00656350" w:rsidP="00656350">
      <w:pPr>
        <w:spacing w:after="0"/>
        <w:rPr>
          <w:rFonts w:asciiTheme="majorHAnsi" w:hAnsiTheme="majorHAnsi"/>
          <w:b/>
        </w:rPr>
      </w:pPr>
      <w:r w:rsidRPr="00233D30">
        <w:rPr>
          <w:rFonts w:asciiTheme="majorHAnsi" w:hAnsiTheme="majorHAnsi"/>
          <w:b/>
        </w:rPr>
        <w:t>Forecast</w:t>
      </w:r>
      <w:r w:rsidR="00C94DE2">
        <w:rPr>
          <w:rStyle w:val="EndnoteReference"/>
          <w:rFonts w:asciiTheme="majorHAnsi" w:hAnsiTheme="majorHAnsi"/>
          <w:b/>
        </w:rPr>
        <w:endnoteReference w:id="1"/>
      </w:r>
    </w:p>
    <w:p w:rsidR="00656350" w:rsidRPr="00233D30" w:rsidRDefault="00656350" w:rsidP="00656350">
      <w:pPr>
        <w:spacing w:after="120"/>
        <w:rPr>
          <w:rFonts w:asciiTheme="majorHAnsi" w:hAnsiTheme="majorHAnsi"/>
        </w:rPr>
      </w:pPr>
      <w:r w:rsidRPr="00233D30">
        <w:rPr>
          <w:rFonts w:asciiTheme="majorHAnsi" w:hAnsiTheme="majorHAnsi"/>
        </w:rPr>
        <w:t xml:space="preserve">The population of Manor Lakes is forecast to increase by </w:t>
      </w:r>
      <w:r w:rsidR="00E427E6">
        <w:rPr>
          <w:rFonts w:asciiTheme="majorHAnsi" w:hAnsiTheme="majorHAnsi"/>
        </w:rPr>
        <w:t>411.6</w:t>
      </w:r>
      <w:r w:rsidRPr="00233D30">
        <w:rPr>
          <w:rFonts w:asciiTheme="majorHAnsi" w:hAnsiTheme="majorHAnsi"/>
        </w:rPr>
        <w:t>% (</w:t>
      </w:r>
      <w:r w:rsidR="00E427E6">
        <w:rPr>
          <w:rFonts w:asciiTheme="majorHAnsi" w:hAnsiTheme="majorHAnsi"/>
        </w:rPr>
        <w:t>32,548 people) between 2018</w:t>
      </w:r>
      <w:r w:rsidRPr="00233D30">
        <w:rPr>
          <w:rFonts w:asciiTheme="majorHAnsi" w:hAnsiTheme="majorHAnsi"/>
        </w:rPr>
        <w:t xml:space="preserve"> and 20</w:t>
      </w:r>
      <w:r w:rsidR="00E427E6">
        <w:rPr>
          <w:rFonts w:asciiTheme="majorHAnsi" w:hAnsiTheme="majorHAnsi"/>
        </w:rPr>
        <w:t>41</w:t>
      </w:r>
      <w:r w:rsidRPr="00233D30">
        <w:rPr>
          <w:rFonts w:asciiTheme="majorHAnsi" w:hAnsiTheme="majorHAnsi"/>
        </w:rPr>
        <w:t>, taking the population from</w:t>
      </w:r>
      <w:r w:rsidR="00263049">
        <w:rPr>
          <w:rFonts w:asciiTheme="majorHAnsi" w:hAnsiTheme="majorHAnsi"/>
        </w:rPr>
        <w:t xml:space="preserve"> </w:t>
      </w:r>
      <w:r w:rsidRPr="00233D30">
        <w:rPr>
          <w:rFonts w:asciiTheme="majorHAnsi" w:hAnsiTheme="majorHAnsi"/>
        </w:rPr>
        <w:t xml:space="preserve">to </w:t>
      </w:r>
      <w:r w:rsidR="00E427E6">
        <w:rPr>
          <w:rFonts w:asciiTheme="majorHAnsi" w:hAnsiTheme="majorHAnsi"/>
        </w:rPr>
        <w:t>40,456 residents</w:t>
      </w:r>
      <w:r w:rsidRPr="00233D30">
        <w:rPr>
          <w:rFonts w:asciiTheme="majorHAnsi" w:hAnsiTheme="majorHAnsi"/>
        </w:rPr>
        <w:t>. Significant growth is expected between 201</w:t>
      </w:r>
      <w:r w:rsidR="00E427E6">
        <w:rPr>
          <w:rFonts w:asciiTheme="majorHAnsi" w:hAnsiTheme="majorHAnsi"/>
        </w:rPr>
        <w:t>8</w:t>
      </w:r>
      <w:r w:rsidRPr="00233D30">
        <w:rPr>
          <w:rFonts w:asciiTheme="majorHAnsi" w:hAnsiTheme="majorHAnsi"/>
        </w:rPr>
        <w:t xml:space="preserve"> and 2021, when the population is forecast to increase by more than 4,000 people. </w:t>
      </w:r>
    </w:p>
    <w:p w:rsidR="00656350" w:rsidRPr="00233D30" w:rsidRDefault="00656350" w:rsidP="00656350">
      <w:pPr>
        <w:spacing w:after="0"/>
        <w:rPr>
          <w:rFonts w:asciiTheme="majorHAnsi" w:hAnsiTheme="majorHAnsi"/>
        </w:rPr>
      </w:pPr>
      <w:r w:rsidRPr="00233D30">
        <w:rPr>
          <w:rFonts w:asciiTheme="majorHAnsi" w:hAnsiTheme="majorHAnsi"/>
          <w:b/>
        </w:rPr>
        <w:t>Age</w:t>
      </w:r>
      <w:r w:rsidRPr="00233D30">
        <w:rPr>
          <w:rStyle w:val="FootnoteReference"/>
          <w:rFonts w:asciiTheme="majorHAnsi" w:hAnsiTheme="majorHAnsi"/>
          <w:b/>
        </w:rPr>
        <w:footnoteReference w:id="1"/>
      </w:r>
    </w:p>
    <w:p w:rsidR="00656350" w:rsidRPr="00233D30" w:rsidRDefault="00656350" w:rsidP="00656350">
      <w:pPr>
        <w:spacing w:after="120"/>
        <w:rPr>
          <w:rFonts w:asciiTheme="majorHAnsi" w:hAnsiTheme="majorHAnsi"/>
        </w:rPr>
      </w:pPr>
      <w:r w:rsidRPr="00233D30">
        <w:rPr>
          <w:rFonts w:asciiTheme="majorHAnsi" w:hAnsiTheme="majorHAnsi"/>
        </w:rPr>
        <w:t xml:space="preserve">Similarly to the rest of Wyndham, </w:t>
      </w:r>
      <w:r w:rsidR="00175F34">
        <w:rPr>
          <w:rFonts w:asciiTheme="majorHAnsi" w:hAnsiTheme="majorHAnsi"/>
        </w:rPr>
        <w:t xml:space="preserve">a </w:t>
      </w:r>
      <w:r w:rsidRPr="00233D30">
        <w:rPr>
          <w:rFonts w:asciiTheme="majorHAnsi" w:hAnsiTheme="majorHAnsi"/>
        </w:rPr>
        <w:t>large proportion of the Manor Lakes population are aged between 0 to 9 years (22%) and 30 to 39 years (24%). The median age of Manor Lakes and Wyndham Vale residents is 31 years, a year older than in 2011.</w:t>
      </w:r>
    </w:p>
    <w:p w:rsidR="00656350" w:rsidRPr="00233D30" w:rsidRDefault="00656350" w:rsidP="00656350">
      <w:pPr>
        <w:spacing w:after="0"/>
        <w:rPr>
          <w:rFonts w:asciiTheme="majorHAnsi" w:hAnsiTheme="majorHAnsi"/>
        </w:rPr>
      </w:pPr>
      <w:r w:rsidRPr="00233D30">
        <w:rPr>
          <w:rFonts w:asciiTheme="majorHAnsi" w:hAnsiTheme="majorHAnsi"/>
          <w:b/>
        </w:rPr>
        <w:t>Births</w:t>
      </w:r>
      <w:r w:rsidR="00DA246B">
        <w:rPr>
          <w:rFonts w:asciiTheme="majorHAnsi" w:hAnsiTheme="majorHAnsi"/>
          <w:vertAlign w:val="superscript"/>
        </w:rPr>
        <w:t>1</w:t>
      </w:r>
      <w:r w:rsidRPr="00233D30">
        <w:rPr>
          <w:rFonts w:asciiTheme="majorHAnsi" w:hAnsiTheme="majorHAnsi"/>
        </w:rPr>
        <w:t xml:space="preserve"> </w:t>
      </w:r>
    </w:p>
    <w:p w:rsidR="00656350" w:rsidRPr="00233D30" w:rsidRDefault="00656350" w:rsidP="00656350">
      <w:pPr>
        <w:spacing w:after="120"/>
        <w:rPr>
          <w:rFonts w:asciiTheme="majorHAnsi" w:hAnsiTheme="majorHAnsi"/>
        </w:rPr>
      </w:pPr>
      <w:r w:rsidRPr="00233D30">
        <w:rPr>
          <w:rFonts w:asciiTheme="majorHAnsi" w:hAnsiTheme="majorHAnsi"/>
        </w:rPr>
        <w:t xml:space="preserve">There were </w:t>
      </w:r>
      <w:r w:rsidR="00E427E6">
        <w:rPr>
          <w:rFonts w:asciiTheme="majorHAnsi" w:hAnsiTheme="majorHAnsi"/>
        </w:rPr>
        <w:t>523</w:t>
      </w:r>
      <w:r w:rsidRPr="00233D30">
        <w:rPr>
          <w:rFonts w:asciiTheme="majorHAnsi" w:hAnsiTheme="majorHAnsi"/>
        </w:rPr>
        <w:t xml:space="preserve"> births to parents living in Manor Lakes and Wyndham Vale in 201</w:t>
      </w:r>
      <w:r w:rsidR="00E427E6">
        <w:rPr>
          <w:rFonts w:asciiTheme="majorHAnsi" w:hAnsiTheme="majorHAnsi"/>
        </w:rPr>
        <w:t>6, an increase of 17.5</w:t>
      </w:r>
      <w:r w:rsidRPr="00233D30">
        <w:rPr>
          <w:rFonts w:asciiTheme="majorHAnsi" w:hAnsiTheme="majorHAnsi"/>
        </w:rPr>
        <w:t xml:space="preserve">% since 2010. </w:t>
      </w:r>
    </w:p>
    <w:p w:rsidR="00656350" w:rsidRPr="00233D30" w:rsidRDefault="00656350" w:rsidP="00656350">
      <w:pPr>
        <w:spacing w:after="0"/>
        <w:rPr>
          <w:rFonts w:asciiTheme="majorHAnsi" w:hAnsiTheme="majorHAnsi"/>
        </w:rPr>
      </w:pPr>
      <w:r w:rsidRPr="00233D30">
        <w:rPr>
          <w:rFonts w:asciiTheme="majorHAnsi" w:hAnsiTheme="majorHAnsi"/>
          <w:b/>
        </w:rPr>
        <w:t>Cultural</w:t>
      </w:r>
      <w:r w:rsidRPr="00233D30">
        <w:rPr>
          <w:rFonts w:asciiTheme="majorHAnsi" w:hAnsiTheme="majorHAnsi"/>
        </w:rPr>
        <w:t xml:space="preserve"> </w:t>
      </w:r>
      <w:r w:rsidRPr="00233D30">
        <w:rPr>
          <w:rFonts w:asciiTheme="majorHAnsi" w:hAnsiTheme="majorHAnsi"/>
          <w:b/>
        </w:rPr>
        <w:t>diversity</w:t>
      </w:r>
    </w:p>
    <w:p w:rsidR="00656350" w:rsidRPr="00233D30" w:rsidRDefault="00656350" w:rsidP="00656350">
      <w:pPr>
        <w:spacing w:after="120"/>
        <w:rPr>
          <w:rFonts w:asciiTheme="majorHAnsi" w:hAnsiTheme="majorHAnsi"/>
        </w:rPr>
      </w:pPr>
      <w:r w:rsidRPr="00233D30">
        <w:rPr>
          <w:rFonts w:asciiTheme="majorHAnsi" w:hAnsiTheme="majorHAnsi"/>
        </w:rPr>
        <w:t>More than two thirds of Manor Lakes residents (38%) were born overseas and 35% speak a language other than English at home.</w:t>
      </w:r>
      <w:r w:rsidR="00C8170F">
        <w:rPr>
          <w:rFonts w:asciiTheme="majorHAnsi" w:hAnsiTheme="majorHAnsi"/>
        </w:rPr>
        <w:t xml:space="preserve"> India, New Zealand, the Philippines, England and Sri Lanka were the most common countries of birth outside Australia</w:t>
      </w:r>
      <w:r w:rsidR="00E21EA4">
        <w:rPr>
          <w:rFonts w:asciiTheme="majorHAnsi" w:hAnsiTheme="majorHAnsi"/>
        </w:rPr>
        <w:t>. T</w:t>
      </w:r>
      <w:r w:rsidRPr="00233D30">
        <w:rPr>
          <w:rFonts w:asciiTheme="majorHAnsi" w:hAnsiTheme="majorHAnsi"/>
        </w:rPr>
        <w:t xml:space="preserve">he most common languages </w:t>
      </w:r>
      <w:r w:rsidR="00C8170F">
        <w:rPr>
          <w:rFonts w:asciiTheme="majorHAnsi" w:hAnsiTheme="majorHAnsi"/>
        </w:rPr>
        <w:t xml:space="preserve">other than English </w:t>
      </w:r>
      <w:r w:rsidRPr="00233D30">
        <w:rPr>
          <w:rFonts w:asciiTheme="majorHAnsi" w:hAnsiTheme="majorHAnsi"/>
        </w:rPr>
        <w:t xml:space="preserve">spoken </w:t>
      </w:r>
      <w:r w:rsidR="00E21EA4">
        <w:rPr>
          <w:rFonts w:asciiTheme="majorHAnsi" w:hAnsiTheme="majorHAnsi"/>
        </w:rPr>
        <w:t xml:space="preserve">in the homes of Manor Lakes residents </w:t>
      </w:r>
      <w:r w:rsidRPr="00233D30">
        <w:rPr>
          <w:rFonts w:asciiTheme="majorHAnsi" w:hAnsiTheme="majorHAnsi"/>
        </w:rPr>
        <w:t xml:space="preserve">include Hindi, Punjabi, Telugu, Tagalog, and Tamil. </w:t>
      </w:r>
    </w:p>
    <w:p w:rsidR="00656350" w:rsidRPr="00233D30" w:rsidRDefault="00656350" w:rsidP="00656350">
      <w:pPr>
        <w:spacing w:after="0"/>
        <w:rPr>
          <w:rFonts w:asciiTheme="majorHAnsi" w:hAnsiTheme="majorHAnsi"/>
        </w:rPr>
      </w:pPr>
      <w:r w:rsidRPr="00233D30">
        <w:rPr>
          <w:rFonts w:asciiTheme="majorHAnsi" w:hAnsiTheme="majorHAnsi"/>
          <w:b/>
        </w:rPr>
        <w:t>Households</w:t>
      </w:r>
      <w:r w:rsidRPr="00233D30">
        <w:rPr>
          <w:rFonts w:asciiTheme="majorHAnsi" w:hAnsiTheme="majorHAnsi"/>
        </w:rPr>
        <w:t xml:space="preserve"> </w:t>
      </w:r>
    </w:p>
    <w:p w:rsidR="00656350" w:rsidRPr="00233D30" w:rsidRDefault="00656350" w:rsidP="00656350">
      <w:pPr>
        <w:spacing w:after="120"/>
        <w:rPr>
          <w:rFonts w:asciiTheme="majorHAnsi" w:hAnsiTheme="majorHAnsi"/>
        </w:rPr>
      </w:pPr>
      <w:r w:rsidRPr="00233D30">
        <w:rPr>
          <w:rFonts w:asciiTheme="majorHAnsi" w:hAnsiTheme="majorHAnsi"/>
        </w:rPr>
        <w:t xml:space="preserve">There are an </w:t>
      </w:r>
      <w:bookmarkStart w:id="0" w:name="_GoBack"/>
      <w:r w:rsidRPr="00233D30">
        <w:rPr>
          <w:rFonts w:asciiTheme="majorHAnsi" w:hAnsiTheme="majorHAnsi"/>
        </w:rPr>
        <w:t xml:space="preserve">estimated 2,769 households in Manor Lakes and couples with children are the predominant family type. Lone person households account </w:t>
      </w:r>
      <w:bookmarkEnd w:id="0"/>
      <w:r w:rsidRPr="00233D30">
        <w:rPr>
          <w:rFonts w:asciiTheme="majorHAnsi" w:hAnsiTheme="majorHAnsi"/>
        </w:rPr>
        <w:t xml:space="preserve">for 10% of </w:t>
      </w:r>
      <w:r w:rsidR="00D56396">
        <w:rPr>
          <w:rFonts w:asciiTheme="majorHAnsi" w:hAnsiTheme="majorHAnsi"/>
        </w:rPr>
        <w:t xml:space="preserve">all </w:t>
      </w:r>
      <w:r w:rsidRPr="00233D30">
        <w:rPr>
          <w:rFonts w:asciiTheme="majorHAnsi" w:hAnsiTheme="majorHAnsi"/>
        </w:rPr>
        <w:t xml:space="preserve">households compared to 14% in Wyndham.  </w:t>
      </w:r>
    </w:p>
    <w:p w:rsidR="00656350" w:rsidRPr="00233D30" w:rsidRDefault="00656350" w:rsidP="00656350">
      <w:pPr>
        <w:spacing w:after="0"/>
        <w:rPr>
          <w:rFonts w:asciiTheme="majorHAnsi" w:hAnsiTheme="majorHAnsi"/>
        </w:rPr>
      </w:pPr>
      <w:r w:rsidRPr="00233D30">
        <w:rPr>
          <w:rFonts w:asciiTheme="majorHAnsi" w:hAnsiTheme="majorHAnsi"/>
          <w:b/>
        </w:rPr>
        <w:t>Tenure</w:t>
      </w:r>
    </w:p>
    <w:p w:rsidR="00D56396" w:rsidRDefault="00656350" w:rsidP="00D56396">
      <w:pPr>
        <w:spacing w:after="120"/>
        <w:rPr>
          <w:rFonts w:asciiTheme="majorHAnsi" w:hAnsiTheme="majorHAnsi"/>
        </w:rPr>
      </w:pPr>
      <w:r w:rsidRPr="00233D30">
        <w:rPr>
          <w:rFonts w:asciiTheme="majorHAnsi" w:hAnsiTheme="majorHAnsi"/>
        </w:rPr>
        <w:t xml:space="preserve">As one of the most newly developed areas of Wyndham, it is not surprising that almost 60% of homes in Manor Lakes are owned with a mortgage, and only 7% are owned outright. </w:t>
      </w:r>
    </w:p>
    <w:p w:rsidR="00656350" w:rsidRPr="00233D30" w:rsidRDefault="00656350" w:rsidP="00D56396">
      <w:pPr>
        <w:spacing w:after="120"/>
        <w:rPr>
          <w:rFonts w:asciiTheme="majorHAnsi" w:hAnsiTheme="majorHAnsi"/>
        </w:rPr>
      </w:pPr>
      <w:r w:rsidRPr="00233D30">
        <w:rPr>
          <w:rFonts w:asciiTheme="majorHAnsi" w:hAnsiTheme="majorHAnsi"/>
          <w:b/>
        </w:rPr>
        <w:lastRenderedPageBreak/>
        <w:t>Employment</w:t>
      </w:r>
    </w:p>
    <w:p w:rsidR="005C12E2" w:rsidRDefault="00656350" w:rsidP="005C12E2">
      <w:pPr>
        <w:spacing w:after="120"/>
        <w:rPr>
          <w:rFonts w:asciiTheme="majorHAnsi" w:hAnsiTheme="majorHAnsi"/>
        </w:rPr>
      </w:pPr>
      <w:r w:rsidRPr="00233D30">
        <w:rPr>
          <w:rFonts w:asciiTheme="majorHAnsi" w:hAnsiTheme="majorHAnsi"/>
        </w:rPr>
        <w:t>The most common industries of employment in Manor Lakes in 201</w:t>
      </w:r>
      <w:r w:rsidR="005C12E2">
        <w:rPr>
          <w:rFonts w:asciiTheme="majorHAnsi" w:hAnsiTheme="majorHAnsi"/>
        </w:rPr>
        <w:t>6</w:t>
      </w:r>
      <w:r w:rsidRPr="00233D30">
        <w:rPr>
          <w:rFonts w:asciiTheme="majorHAnsi" w:hAnsiTheme="majorHAnsi"/>
        </w:rPr>
        <w:t xml:space="preserve"> included </w:t>
      </w:r>
      <w:r w:rsidR="005C12E2">
        <w:rPr>
          <w:rFonts w:asciiTheme="majorHAnsi" w:hAnsiTheme="majorHAnsi"/>
        </w:rPr>
        <w:t xml:space="preserve">health care and social assistance, retail and transport, postal and warehousing. 1 in 5 employees worked in professional positions, and around 13% of worked as technicians and in trades. </w:t>
      </w:r>
    </w:p>
    <w:p w:rsidR="00656350" w:rsidRPr="00233D30" w:rsidRDefault="00656350" w:rsidP="005C12E2">
      <w:pPr>
        <w:spacing w:after="120"/>
        <w:rPr>
          <w:rFonts w:asciiTheme="majorHAnsi" w:hAnsiTheme="majorHAnsi"/>
          <w:b/>
        </w:rPr>
      </w:pPr>
      <w:r w:rsidRPr="00233D30">
        <w:rPr>
          <w:rFonts w:asciiTheme="majorHAnsi" w:hAnsiTheme="majorHAnsi"/>
          <w:b/>
        </w:rPr>
        <w:t>Journey to work</w:t>
      </w:r>
      <w:r w:rsidR="00C94DE2">
        <w:rPr>
          <w:rStyle w:val="EndnoteReference"/>
          <w:rFonts w:asciiTheme="majorHAnsi" w:hAnsiTheme="majorHAnsi"/>
          <w:b/>
        </w:rPr>
        <w:endnoteReference w:id="2"/>
      </w:r>
      <w:r w:rsidRPr="00233D30">
        <w:rPr>
          <w:rFonts w:asciiTheme="majorHAnsi" w:hAnsiTheme="majorHAnsi"/>
          <w:b/>
        </w:rPr>
        <w:t xml:space="preserve"> </w:t>
      </w:r>
    </w:p>
    <w:p w:rsidR="00656350" w:rsidRPr="00233D30" w:rsidRDefault="007371AD" w:rsidP="00656350">
      <w:pPr>
        <w:spacing w:after="120"/>
        <w:rPr>
          <w:rFonts w:asciiTheme="majorHAnsi" w:hAnsiTheme="majorHAnsi"/>
        </w:rPr>
      </w:pPr>
      <w:r>
        <w:rPr>
          <w:rFonts w:asciiTheme="majorHAnsi" w:hAnsiTheme="majorHAnsi"/>
        </w:rPr>
        <w:t>Almost 20%</w:t>
      </w:r>
      <w:r w:rsidR="00656350" w:rsidRPr="00233D30">
        <w:rPr>
          <w:rFonts w:asciiTheme="majorHAnsi" w:hAnsiTheme="majorHAnsi"/>
        </w:rPr>
        <w:t xml:space="preserve"> of Manor Lakes residents took the train to work</w:t>
      </w:r>
      <w:r w:rsidR="00390C0F">
        <w:rPr>
          <w:rFonts w:asciiTheme="majorHAnsi" w:hAnsiTheme="majorHAnsi"/>
        </w:rPr>
        <w:t>, almost 5% more than workers Wyndham wide. Despite this, still almost two thirds (63%) of workers from Manor Lakes drove their car to work on Census day 2016.</w:t>
      </w:r>
    </w:p>
    <w:p w:rsidR="00656350" w:rsidRPr="00233D30" w:rsidRDefault="00656350" w:rsidP="00656350">
      <w:pPr>
        <w:spacing w:after="0"/>
        <w:rPr>
          <w:rFonts w:asciiTheme="majorHAnsi" w:hAnsiTheme="majorHAnsi"/>
        </w:rPr>
      </w:pPr>
      <w:r w:rsidRPr="00233D30">
        <w:rPr>
          <w:rFonts w:asciiTheme="majorHAnsi" w:hAnsiTheme="majorHAnsi"/>
          <w:b/>
        </w:rPr>
        <w:t>Education</w:t>
      </w:r>
    </w:p>
    <w:p w:rsidR="00656350" w:rsidRPr="00233D30" w:rsidRDefault="00390C0F" w:rsidP="00656350">
      <w:pPr>
        <w:spacing w:after="120"/>
        <w:rPr>
          <w:rFonts w:asciiTheme="majorHAnsi" w:hAnsiTheme="majorHAnsi"/>
        </w:rPr>
      </w:pPr>
      <w:r>
        <w:rPr>
          <w:rFonts w:asciiTheme="majorHAnsi" w:hAnsiTheme="majorHAnsi"/>
        </w:rPr>
        <w:t>A quarter (25.8%)</w:t>
      </w:r>
      <w:r w:rsidR="00656350" w:rsidRPr="00233D30">
        <w:rPr>
          <w:rFonts w:asciiTheme="majorHAnsi" w:hAnsiTheme="majorHAnsi"/>
        </w:rPr>
        <w:t xml:space="preserve"> of Manor Lakes residents had achieved a bachelor</w:t>
      </w:r>
      <w:r>
        <w:rPr>
          <w:rFonts w:asciiTheme="majorHAnsi" w:hAnsiTheme="majorHAnsi"/>
        </w:rPr>
        <w:t xml:space="preserve"> degree</w:t>
      </w:r>
      <w:r w:rsidR="00656350" w:rsidRPr="00233D30">
        <w:rPr>
          <w:rFonts w:asciiTheme="majorHAnsi" w:hAnsiTheme="majorHAnsi"/>
        </w:rPr>
        <w:t xml:space="preserve"> or higher </w:t>
      </w:r>
      <w:r>
        <w:rPr>
          <w:rFonts w:asciiTheme="majorHAnsi" w:hAnsiTheme="majorHAnsi"/>
        </w:rPr>
        <w:t>in 2016</w:t>
      </w:r>
      <w:r w:rsidR="00656350" w:rsidRPr="00233D30">
        <w:rPr>
          <w:rFonts w:asciiTheme="majorHAnsi" w:hAnsiTheme="majorHAnsi"/>
        </w:rPr>
        <w:t xml:space="preserve">, compared to </w:t>
      </w:r>
      <w:r>
        <w:rPr>
          <w:rFonts w:asciiTheme="majorHAnsi" w:hAnsiTheme="majorHAnsi"/>
        </w:rPr>
        <w:t>24</w:t>
      </w:r>
      <w:r w:rsidR="00656350" w:rsidRPr="00233D30">
        <w:rPr>
          <w:rFonts w:asciiTheme="majorHAnsi" w:hAnsiTheme="majorHAnsi"/>
        </w:rPr>
        <w:t xml:space="preserve">% of Wyndham residents. </w:t>
      </w:r>
      <w:r>
        <w:rPr>
          <w:rFonts w:asciiTheme="majorHAnsi" w:hAnsiTheme="majorHAnsi"/>
        </w:rPr>
        <w:t xml:space="preserve">Vocational qualifications were common amongst Manor Lakes residents, with 31% of residents 15 years and older having achieved a certificate, diploma or advanced diploma. </w:t>
      </w:r>
    </w:p>
    <w:p w:rsidR="00656350" w:rsidRPr="00233D30" w:rsidRDefault="00656350" w:rsidP="00656350">
      <w:pPr>
        <w:spacing w:after="0"/>
        <w:rPr>
          <w:rFonts w:asciiTheme="majorHAnsi" w:hAnsiTheme="majorHAnsi"/>
          <w:b/>
        </w:rPr>
      </w:pPr>
      <w:r w:rsidRPr="00233D30">
        <w:rPr>
          <w:rFonts w:asciiTheme="majorHAnsi" w:hAnsiTheme="majorHAnsi"/>
          <w:b/>
        </w:rPr>
        <w:t xml:space="preserve">Need for assistance </w:t>
      </w:r>
    </w:p>
    <w:p w:rsidR="00656350" w:rsidRPr="00233D30" w:rsidRDefault="007A1D82" w:rsidP="00656350">
      <w:pPr>
        <w:spacing w:after="0"/>
        <w:rPr>
          <w:rFonts w:asciiTheme="majorHAnsi" w:hAnsiTheme="majorHAnsi"/>
        </w:rPr>
      </w:pPr>
      <w:r>
        <w:rPr>
          <w:rFonts w:asciiTheme="majorHAnsi" w:hAnsiTheme="majorHAnsi"/>
        </w:rPr>
        <w:t>Similar proportions of residents in Manor Lakes and Wyndham wide require assistance with core activities, including communication and self-care behaviours (3.8% and 3.9% respectively</w:t>
      </w:r>
      <w:proofErr w:type="gramStart"/>
      <w:r>
        <w:rPr>
          <w:rFonts w:asciiTheme="majorHAnsi" w:hAnsiTheme="majorHAnsi"/>
        </w:rPr>
        <w:t>).</w:t>
      </w:r>
      <w:r w:rsidR="00656350" w:rsidRPr="00233D30">
        <w:rPr>
          <w:rFonts w:asciiTheme="majorHAnsi" w:hAnsiTheme="majorHAnsi"/>
        </w:rPr>
        <w:t>.</w:t>
      </w:r>
      <w:proofErr w:type="gramEnd"/>
    </w:p>
    <w:p w:rsidR="00656350" w:rsidRPr="00233D30" w:rsidRDefault="00656350" w:rsidP="00656350">
      <w:pPr>
        <w:spacing w:after="0"/>
        <w:rPr>
          <w:rFonts w:asciiTheme="majorHAnsi" w:hAnsiTheme="majorHAnsi"/>
          <w:b/>
        </w:rPr>
      </w:pPr>
    </w:p>
    <w:p w:rsidR="00656350" w:rsidRPr="00233D30" w:rsidRDefault="00656350" w:rsidP="00656350">
      <w:pPr>
        <w:spacing w:after="0"/>
        <w:rPr>
          <w:rFonts w:asciiTheme="majorHAnsi" w:hAnsiTheme="majorHAnsi"/>
          <w:b/>
        </w:rPr>
      </w:pPr>
      <w:r w:rsidRPr="00233D30">
        <w:rPr>
          <w:rFonts w:asciiTheme="majorHAnsi" w:hAnsiTheme="majorHAnsi"/>
          <w:b/>
        </w:rPr>
        <w:t>SEIFA Index of Relative Social Disadvantage (IRSD)</w:t>
      </w:r>
    </w:p>
    <w:p w:rsidR="00C723DB" w:rsidRDefault="00656350" w:rsidP="00C723DB">
      <w:pPr>
        <w:pStyle w:val="Body01"/>
        <w:rPr>
          <w:rFonts w:asciiTheme="majorHAnsi" w:hAnsiTheme="majorHAnsi"/>
          <w:sz w:val="22"/>
          <w:szCs w:val="22"/>
        </w:rPr>
      </w:pPr>
      <w:r w:rsidRPr="00233D30">
        <w:rPr>
          <w:rFonts w:asciiTheme="majorHAnsi" w:hAnsiTheme="majorHAnsi"/>
          <w:sz w:val="22"/>
          <w:szCs w:val="22"/>
        </w:rPr>
        <w:t>Manor Lake</w:t>
      </w:r>
      <w:r w:rsidR="00643A0A">
        <w:rPr>
          <w:rFonts w:asciiTheme="majorHAnsi" w:hAnsiTheme="majorHAnsi"/>
          <w:sz w:val="22"/>
          <w:szCs w:val="22"/>
        </w:rPr>
        <w:t>s has a SEIFA IRSD score of 1030</w:t>
      </w:r>
      <w:r w:rsidRPr="00233D30">
        <w:rPr>
          <w:rFonts w:asciiTheme="majorHAnsi" w:hAnsiTheme="majorHAnsi"/>
          <w:sz w:val="22"/>
          <w:szCs w:val="22"/>
        </w:rPr>
        <w:t>, which is slightly high</w:t>
      </w:r>
      <w:r w:rsidR="006457F9">
        <w:rPr>
          <w:rFonts w:asciiTheme="majorHAnsi" w:hAnsiTheme="majorHAnsi"/>
          <w:sz w:val="22"/>
          <w:szCs w:val="22"/>
        </w:rPr>
        <w:t>er than the Wyndham score of 1009</w:t>
      </w:r>
      <w:r w:rsidRPr="00233D30">
        <w:rPr>
          <w:rFonts w:asciiTheme="majorHAnsi" w:hAnsiTheme="majorHAnsi"/>
          <w:sz w:val="22"/>
          <w:szCs w:val="22"/>
        </w:rPr>
        <w:t xml:space="preserve">. This means it is </w:t>
      </w:r>
      <w:r w:rsidR="00A05DF7">
        <w:rPr>
          <w:rFonts w:asciiTheme="majorHAnsi" w:hAnsiTheme="majorHAnsi"/>
          <w:sz w:val="22"/>
          <w:szCs w:val="22"/>
        </w:rPr>
        <w:t xml:space="preserve">a </w:t>
      </w:r>
      <w:r w:rsidRPr="00233D30">
        <w:rPr>
          <w:rFonts w:asciiTheme="majorHAnsi" w:hAnsiTheme="majorHAnsi"/>
          <w:sz w:val="22"/>
          <w:szCs w:val="22"/>
        </w:rPr>
        <w:t xml:space="preserve">slightly less </w:t>
      </w:r>
      <w:proofErr w:type="gramStart"/>
      <w:r w:rsidRPr="00233D30">
        <w:rPr>
          <w:rFonts w:asciiTheme="majorHAnsi" w:hAnsiTheme="majorHAnsi"/>
          <w:sz w:val="22"/>
          <w:szCs w:val="22"/>
        </w:rPr>
        <w:t xml:space="preserve">disadvantaged </w:t>
      </w:r>
      <w:r w:rsidR="00A05DF7">
        <w:rPr>
          <w:rFonts w:asciiTheme="majorHAnsi" w:hAnsiTheme="majorHAnsi"/>
          <w:sz w:val="22"/>
          <w:szCs w:val="22"/>
        </w:rPr>
        <w:t xml:space="preserve"> area</w:t>
      </w:r>
      <w:proofErr w:type="gramEnd"/>
      <w:r w:rsidR="00A05DF7">
        <w:rPr>
          <w:rFonts w:asciiTheme="majorHAnsi" w:hAnsiTheme="majorHAnsi"/>
          <w:sz w:val="22"/>
          <w:szCs w:val="22"/>
        </w:rPr>
        <w:t xml:space="preserve"> </w:t>
      </w:r>
      <w:r w:rsidRPr="00233D30">
        <w:rPr>
          <w:rFonts w:asciiTheme="majorHAnsi" w:hAnsiTheme="majorHAnsi"/>
          <w:sz w:val="22"/>
          <w:szCs w:val="22"/>
        </w:rPr>
        <w:t>than the municipality overall.</w:t>
      </w:r>
    </w:p>
    <w:p w:rsidR="00E53F7D" w:rsidRDefault="00E53F7D" w:rsidP="00C723DB">
      <w:pPr>
        <w:pStyle w:val="Body01"/>
        <w:rPr>
          <w:rFonts w:asciiTheme="majorHAnsi" w:hAnsiTheme="majorHAnsi"/>
          <w:sz w:val="22"/>
          <w:szCs w:val="22"/>
        </w:rPr>
      </w:pPr>
    </w:p>
    <w:p w:rsidR="00E53F7D" w:rsidRDefault="00E53F7D" w:rsidP="00C723DB">
      <w:pPr>
        <w:pStyle w:val="Body01"/>
        <w:rPr>
          <w:rFonts w:asciiTheme="majorHAnsi" w:hAnsiTheme="majorHAnsi"/>
          <w:sz w:val="22"/>
          <w:szCs w:val="22"/>
        </w:rPr>
      </w:pPr>
    </w:p>
    <w:p w:rsidR="00E53F7D" w:rsidRDefault="00E53F7D" w:rsidP="00C723DB">
      <w:pPr>
        <w:pStyle w:val="Body01"/>
        <w:rPr>
          <w:rFonts w:asciiTheme="majorHAnsi" w:hAnsiTheme="majorHAnsi"/>
          <w:sz w:val="22"/>
          <w:szCs w:val="22"/>
        </w:rPr>
      </w:pPr>
    </w:p>
    <w:p w:rsidR="00E53F7D" w:rsidRDefault="00E53F7D" w:rsidP="00C723DB">
      <w:pPr>
        <w:pStyle w:val="Body01"/>
        <w:rPr>
          <w:rFonts w:asciiTheme="majorHAnsi" w:hAnsiTheme="majorHAnsi"/>
          <w:sz w:val="22"/>
          <w:szCs w:val="22"/>
        </w:rPr>
      </w:pPr>
    </w:p>
    <w:p w:rsidR="00E53F7D" w:rsidRDefault="00E53F7D" w:rsidP="00C723DB">
      <w:pPr>
        <w:pStyle w:val="Body01"/>
        <w:rPr>
          <w:rFonts w:asciiTheme="majorHAnsi" w:hAnsiTheme="majorHAnsi"/>
          <w:sz w:val="22"/>
          <w:szCs w:val="22"/>
        </w:rPr>
      </w:pPr>
    </w:p>
    <w:p w:rsidR="00E53F7D" w:rsidRDefault="00E53F7D" w:rsidP="00C723DB">
      <w:pPr>
        <w:pStyle w:val="Body01"/>
        <w:rPr>
          <w:rFonts w:asciiTheme="majorHAnsi" w:hAnsiTheme="majorHAnsi"/>
          <w:sz w:val="22"/>
          <w:szCs w:val="22"/>
        </w:rPr>
      </w:pPr>
    </w:p>
    <w:p w:rsidR="00E53F7D" w:rsidRDefault="00E53F7D" w:rsidP="00C723DB">
      <w:pPr>
        <w:pStyle w:val="Body01"/>
        <w:rPr>
          <w:rFonts w:asciiTheme="majorHAnsi" w:hAnsiTheme="majorHAnsi"/>
          <w:sz w:val="22"/>
          <w:szCs w:val="22"/>
        </w:rPr>
      </w:pPr>
    </w:p>
    <w:p w:rsidR="00E53F7D" w:rsidRPr="00D67679" w:rsidRDefault="00E53F7D" w:rsidP="00E53F7D">
      <w:pPr>
        <w:pStyle w:val="Heading1"/>
        <w:rPr>
          <w:color w:val="auto"/>
          <w:sz w:val="22"/>
          <w:szCs w:val="22"/>
          <w:u w:val="single"/>
        </w:rPr>
      </w:pPr>
      <w:r w:rsidRPr="00D67679">
        <w:rPr>
          <w:color w:val="auto"/>
          <w:sz w:val="22"/>
          <w:szCs w:val="22"/>
          <w:u w:val="single"/>
        </w:rPr>
        <w:t>References</w:t>
      </w:r>
    </w:p>
    <w:p w:rsidR="00E53F7D" w:rsidRPr="00D67679" w:rsidRDefault="00E53F7D" w:rsidP="00E53F7D">
      <w:pPr>
        <w:pStyle w:val="ListParagraph"/>
        <w:numPr>
          <w:ilvl w:val="0"/>
          <w:numId w:val="1"/>
        </w:numPr>
        <w:spacing w:after="120"/>
        <w:rPr>
          <w:rFonts w:asciiTheme="majorHAnsi" w:hAnsiTheme="majorHAnsi"/>
          <w:sz w:val="16"/>
          <w:szCs w:val="16"/>
        </w:rPr>
      </w:pPr>
      <w:r w:rsidRPr="00D67679">
        <w:rPr>
          <w:rFonts w:asciiTheme="majorHAnsi" w:hAnsiTheme="majorHAnsi"/>
          <w:sz w:val="16"/>
          <w:szCs w:val="16"/>
        </w:rPr>
        <w:t xml:space="preserve">Australian Bureau of Statistics. (2011 and 2016). </w:t>
      </w:r>
      <w:r w:rsidRPr="00D67679">
        <w:rPr>
          <w:rFonts w:asciiTheme="majorHAnsi" w:hAnsiTheme="majorHAnsi"/>
          <w:i/>
          <w:sz w:val="16"/>
          <w:szCs w:val="16"/>
        </w:rPr>
        <w:t xml:space="preserve">Census of Population and Housing. </w:t>
      </w:r>
      <w:r w:rsidRPr="00D67679">
        <w:rPr>
          <w:rFonts w:asciiTheme="majorHAnsi" w:hAnsiTheme="majorHAnsi"/>
          <w:sz w:val="16"/>
          <w:szCs w:val="16"/>
        </w:rPr>
        <w:t xml:space="preserve">Compiled and analysed by ID Consulting </w:t>
      </w:r>
      <w:hyperlink r:id="rId8" w:history="1">
        <w:r w:rsidRPr="00D67679">
          <w:rPr>
            <w:rStyle w:val="Hyperlink"/>
            <w:rFonts w:asciiTheme="majorHAnsi" w:hAnsiTheme="majorHAnsi"/>
            <w:color w:val="auto"/>
            <w:sz w:val="16"/>
            <w:szCs w:val="16"/>
          </w:rPr>
          <w:t>http://profile.id.com.au/wyndham</w:t>
        </w:r>
      </w:hyperlink>
    </w:p>
    <w:p w:rsidR="00E53F7D" w:rsidRPr="00D67679" w:rsidRDefault="00E53F7D" w:rsidP="00E53F7D">
      <w:pPr>
        <w:pStyle w:val="ListParagraph"/>
        <w:numPr>
          <w:ilvl w:val="0"/>
          <w:numId w:val="1"/>
        </w:numPr>
        <w:spacing w:after="120"/>
        <w:rPr>
          <w:rFonts w:asciiTheme="majorHAnsi" w:hAnsiTheme="majorHAnsi"/>
          <w:sz w:val="16"/>
          <w:szCs w:val="16"/>
        </w:rPr>
      </w:pPr>
      <w:r w:rsidRPr="00D67679">
        <w:rPr>
          <w:rFonts w:asciiTheme="majorHAnsi" w:hAnsiTheme="majorHAnsi"/>
          <w:sz w:val="16"/>
          <w:szCs w:val="16"/>
        </w:rPr>
        <w:t xml:space="preserve">Australian Bureau of Statistics. (2011 and 2016). </w:t>
      </w:r>
      <w:r w:rsidRPr="00D67679">
        <w:rPr>
          <w:rFonts w:asciiTheme="majorHAnsi" w:hAnsiTheme="majorHAnsi"/>
          <w:i/>
          <w:sz w:val="16"/>
          <w:szCs w:val="16"/>
        </w:rPr>
        <w:t xml:space="preserve">Census of Population and Housing. </w:t>
      </w:r>
      <w:r w:rsidRPr="00D67679">
        <w:rPr>
          <w:rFonts w:asciiTheme="majorHAnsi" w:hAnsiTheme="majorHAnsi"/>
          <w:sz w:val="16"/>
          <w:szCs w:val="16"/>
        </w:rPr>
        <w:t xml:space="preserve">Compiled and analysed by Wyndham Council via Table Builder </w:t>
      </w:r>
      <w:hyperlink r:id="rId9" w:history="1">
        <w:r w:rsidRPr="00D67679">
          <w:rPr>
            <w:rStyle w:val="Hyperlink"/>
            <w:rFonts w:asciiTheme="majorHAnsi" w:hAnsiTheme="majorHAnsi"/>
            <w:color w:val="auto"/>
            <w:sz w:val="16"/>
            <w:szCs w:val="16"/>
          </w:rPr>
          <w:t>http://www.abs.gov.au/websitedbs/censushome.nsf/home/tablebuilder</w:t>
        </w:r>
      </w:hyperlink>
      <w:r w:rsidRPr="00D67679">
        <w:rPr>
          <w:rFonts w:asciiTheme="majorHAnsi" w:hAnsiTheme="majorHAnsi"/>
          <w:sz w:val="16"/>
          <w:szCs w:val="16"/>
        </w:rPr>
        <w:t xml:space="preserve">  </w:t>
      </w:r>
    </w:p>
    <w:p w:rsidR="00E53F7D" w:rsidRPr="00D67679" w:rsidRDefault="00E53F7D" w:rsidP="00E53F7D">
      <w:pPr>
        <w:pStyle w:val="ListParagraph"/>
        <w:numPr>
          <w:ilvl w:val="0"/>
          <w:numId w:val="1"/>
        </w:numPr>
        <w:spacing w:after="120"/>
        <w:rPr>
          <w:rFonts w:asciiTheme="majorHAnsi" w:hAnsiTheme="majorHAnsi"/>
          <w:sz w:val="16"/>
          <w:szCs w:val="16"/>
        </w:rPr>
      </w:pPr>
      <w:r w:rsidRPr="00D67679">
        <w:rPr>
          <w:rFonts w:asciiTheme="majorHAnsi" w:hAnsiTheme="majorHAnsi"/>
          <w:sz w:val="16"/>
          <w:szCs w:val="16"/>
        </w:rPr>
        <w:t xml:space="preserve">Wyndham City Council. (2014). </w:t>
      </w:r>
      <w:r w:rsidRPr="00D67679">
        <w:rPr>
          <w:rFonts w:asciiTheme="majorHAnsi" w:hAnsiTheme="majorHAnsi"/>
          <w:i/>
          <w:sz w:val="16"/>
          <w:szCs w:val="16"/>
        </w:rPr>
        <w:t>Maternal and Child Health service - Births</w:t>
      </w:r>
    </w:p>
    <w:p w:rsidR="00E53F7D" w:rsidRPr="00D67679" w:rsidRDefault="00E53F7D" w:rsidP="00E53F7D">
      <w:pPr>
        <w:pStyle w:val="ListParagraph"/>
        <w:numPr>
          <w:ilvl w:val="0"/>
          <w:numId w:val="1"/>
        </w:numPr>
        <w:spacing w:after="120"/>
        <w:rPr>
          <w:rFonts w:asciiTheme="majorHAnsi" w:hAnsiTheme="majorHAnsi"/>
          <w:sz w:val="16"/>
          <w:szCs w:val="16"/>
        </w:rPr>
      </w:pPr>
      <w:r w:rsidRPr="00D67679">
        <w:rPr>
          <w:rFonts w:asciiTheme="majorHAnsi" w:hAnsiTheme="majorHAnsi"/>
          <w:sz w:val="16"/>
          <w:szCs w:val="16"/>
        </w:rPr>
        <w:t xml:space="preserve">.ID Economic Profile. (2017). </w:t>
      </w:r>
      <w:r w:rsidRPr="00D67679">
        <w:rPr>
          <w:rFonts w:asciiTheme="majorHAnsi" w:hAnsiTheme="majorHAnsi"/>
          <w:i/>
          <w:sz w:val="16"/>
          <w:szCs w:val="16"/>
        </w:rPr>
        <w:t>City of Wyndham Economic Profile</w:t>
      </w:r>
      <w:r w:rsidRPr="00D67679">
        <w:rPr>
          <w:rFonts w:asciiTheme="majorHAnsi" w:hAnsiTheme="majorHAnsi"/>
          <w:sz w:val="16"/>
          <w:szCs w:val="16"/>
        </w:rPr>
        <w:t xml:space="preserve">. Retrieved from  </w:t>
      </w:r>
      <w:hyperlink r:id="rId10" w:history="1">
        <w:r w:rsidRPr="00D67679">
          <w:rPr>
            <w:rStyle w:val="Hyperlink"/>
            <w:rFonts w:asciiTheme="majorHAnsi" w:hAnsiTheme="majorHAnsi"/>
            <w:color w:val="auto"/>
            <w:sz w:val="16"/>
            <w:szCs w:val="16"/>
          </w:rPr>
          <w:t>http://economy.id.com.au/wyndham</w:t>
        </w:r>
      </w:hyperlink>
      <w:r w:rsidRPr="00D67679">
        <w:rPr>
          <w:rFonts w:asciiTheme="majorHAnsi" w:hAnsiTheme="majorHAnsi"/>
          <w:sz w:val="16"/>
          <w:szCs w:val="16"/>
        </w:rPr>
        <w:t xml:space="preserve"> </w:t>
      </w:r>
    </w:p>
    <w:p w:rsidR="00E53F7D" w:rsidRPr="00D67679" w:rsidRDefault="00E53F7D" w:rsidP="00E53F7D">
      <w:pPr>
        <w:pStyle w:val="ListParagraph"/>
        <w:numPr>
          <w:ilvl w:val="0"/>
          <w:numId w:val="1"/>
        </w:numPr>
        <w:spacing w:after="120"/>
        <w:rPr>
          <w:rStyle w:val="Hyperlink"/>
          <w:rFonts w:asciiTheme="majorHAnsi" w:hAnsiTheme="majorHAnsi"/>
          <w:color w:val="auto"/>
          <w:sz w:val="16"/>
          <w:szCs w:val="16"/>
        </w:rPr>
      </w:pPr>
      <w:r w:rsidRPr="00D67679">
        <w:rPr>
          <w:rFonts w:asciiTheme="majorHAnsi" w:hAnsiTheme="majorHAnsi"/>
          <w:sz w:val="16"/>
          <w:szCs w:val="16"/>
        </w:rPr>
        <w:t xml:space="preserve">.ID Population Forecast. (2016). </w:t>
      </w:r>
      <w:r w:rsidRPr="00D67679">
        <w:rPr>
          <w:rFonts w:asciiTheme="majorHAnsi" w:hAnsiTheme="majorHAnsi"/>
          <w:i/>
          <w:sz w:val="16"/>
          <w:szCs w:val="16"/>
        </w:rPr>
        <w:t>City of Wyndham Population and Household Forecasts 2011-2036</w:t>
      </w:r>
      <w:r w:rsidRPr="00D67679">
        <w:rPr>
          <w:rFonts w:asciiTheme="majorHAnsi" w:hAnsiTheme="majorHAnsi"/>
          <w:sz w:val="16"/>
          <w:szCs w:val="16"/>
        </w:rPr>
        <w:t xml:space="preserve">. Retrieved from </w:t>
      </w:r>
      <w:hyperlink r:id="rId11" w:history="1">
        <w:r w:rsidRPr="00D67679">
          <w:rPr>
            <w:rStyle w:val="Hyperlink"/>
            <w:rFonts w:asciiTheme="majorHAnsi" w:hAnsiTheme="majorHAnsi"/>
            <w:color w:val="auto"/>
            <w:sz w:val="16"/>
            <w:szCs w:val="16"/>
          </w:rPr>
          <w:t>http://forecast.id.com.au/wyndham</w:t>
        </w:r>
      </w:hyperlink>
    </w:p>
    <w:p w:rsidR="00E53F7D" w:rsidRPr="00C95C7C" w:rsidRDefault="00E53F7D" w:rsidP="00C723DB">
      <w:pPr>
        <w:pStyle w:val="ListParagraph"/>
        <w:numPr>
          <w:ilvl w:val="0"/>
          <w:numId w:val="1"/>
        </w:numPr>
        <w:spacing w:after="120"/>
        <w:rPr>
          <w:sz w:val="16"/>
          <w:szCs w:val="16"/>
        </w:rPr>
      </w:pPr>
      <w:r w:rsidRPr="00D67679">
        <w:rPr>
          <w:rStyle w:val="Hyperlink"/>
          <w:rFonts w:asciiTheme="majorHAnsi" w:hAnsiTheme="majorHAnsi"/>
          <w:color w:val="auto"/>
          <w:sz w:val="16"/>
          <w:szCs w:val="16"/>
        </w:rPr>
        <w:t>Wyndham City Council. (2016).</w:t>
      </w:r>
      <w:r w:rsidRPr="00D67679">
        <w:rPr>
          <w:rStyle w:val="Hyperlink"/>
          <w:rFonts w:asciiTheme="majorHAnsi" w:hAnsiTheme="majorHAnsi"/>
          <w:i/>
          <w:color w:val="auto"/>
          <w:sz w:val="16"/>
          <w:szCs w:val="16"/>
        </w:rPr>
        <w:t xml:space="preserve"> </w:t>
      </w:r>
      <w:r w:rsidRPr="00D67679">
        <w:rPr>
          <w:rStyle w:val="Hyperlink"/>
          <w:rFonts w:asciiTheme="majorHAnsi" w:hAnsiTheme="majorHAnsi"/>
          <w:i/>
          <w:color w:val="auto"/>
          <w:sz w:val="16"/>
          <w:szCs w:val="16"/>
          <w:u w:val="none"/>
        </w:rPr>
        <w:t xml:space="preserve">Know Your Councillor &amp; Ward. Retrieved from </w:t>
      </w:r>
      <w:hyperlink r:id="rId12" w:history="1">
        <w:r w:rsidR="00C95C7C" w:rsidRPr="00E9589B">
          <w:rPr>
            <w:rStyle w:val="Hyperlink"/>
            <w:rFonts w:asciiTheme="majorHAnsi" w:hAnsiTheme="majorHAnsi"/>
            <w:sz w:val="16"/>
            <w:szCs w:val="16"/>
          </w:rPr>
          <w:t>https://www.wyndham.vic.gov.au/about-council/councillors-wards/know-your-councillor-ward</w:t>
        </w:r>
      </w:hyperlink>
    </w:p>
    <w:sectPr w:rsidR="00E53F7D" w:rsidRPr="00C95C7C" w:rsidSect="00656350">
      <w:footerReference w:type="default" r:id="rId13"/>
      <w:headerReference w:type="first" r:id="rId14"/>
      <w:type w:val="continuous"/>
      <w:pgSz w:w="11900" w:h="16840"/>
      <w:pgMar w:top="1625" w:right="851" w:bottom="851" w:left="851" w:header="510" w:footer="709"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EC6" w:rsidRDefault="00BE2EC6" w:rsidP="00D62CF1">
      <w:r>
        <w:separator/>
      </w:r>
    </w:p>
  </w:endnote>
  <w:endnote w:type="continuationSeparator" w:id="0">
    <w:p w:rsidR="00BE2EC6" w:rsidRDefault="00BE2EC6" w:rsidP="00D62CF1">
      <w:r>
        <w:continuationSeparator/>
      </w:r>
    </w:p>
  </w:endnote>
  <w:endnote w:id="1">
    <w:p w:rsidR="00C94DE2" w:rsidRPr="007371AD" w:rsidRDefault="00C94DE2">
      <w:pPr>
        <w:pStyle w:val="EndnoteText"/>
        <w:rPr>
          <w:rFonts w:asciiTheme="majorHAnsi" w:hAnsiTheme="majorHAnsi"/>
        </w:rPr>
      </w:pPr>
      <w:r>
        <w:rPr>
          <w:rStyle w:val="EndnoteReference"/>
        </w:rPr>
        <w:endnoteRef/>
      </w:r>
      <w:r>
        <w:t xml:space="preserve">  </w:t>
      </w:r>
      <w:r>
        <w:rPr>
          <w:rFonts w:asciiTheme="majorHAnsi" w:hAnsiTheme="majorHAnsi"/>
        </w:rPr>
        <w:t xml:space="preserve">.id Consulting base the 2016 population around estimates which account for the approximate 5% non-response rate in the </w:t>
      </w:r>
      <w:r w:rsidRPr="007371AD">
        <w:rPr>
          <w:rFonts w:asciiTheme="majorHAnsi" w:hAnsiTheme="majorHAnsi"/>
        </w:rPr>
        <w:t>Census and adjustments for births, deaths and net migration. As a result, the forecast 2016 population may differ from that reported in the population section of this profile.</w:t>
      </w:r>
    </w:p>
  </w:endnote>
  <w:endnote w:id="2">
    <w:p w:rsidR="00C94DE2" w:rsidRPr="00C94DE2" w:rsidRDefault="00C94DE2" w:rsidP="00C94DE2">
      <w:pPr>
        <w:spacing w:after="120"/>
        <w:rPr>
          <w:sz w:val="16"/>
          <w:szCs w:val="16"/>
        </w:rPr>
      </w:pPr>
      <w:r w:rsidRPr="007371AD">
        <w:rPr>
          <w:rStyle w:val="EndnoteReference"/>
          <w:sz w:val="20"/>
          <w:szCs w:val="20"/>
        </w:rPr>
        <w:endnoteRef/>
      </w:r>
      <w:r w:rsidRPr="007371AD">
        <w:rPr>
          <w:sz w:val="20"/>
          <w:szCs w:val="20"/>
        </w:rPr>
        <w:t xml:space="preserve"> </w:t>
      </w:r>
      <w:r w:rsidR="007371AD" w:rsidRPr="007371AD">
        <w:rPr>
          <w:rFonts w:asciiTheme="majorHAnsi" w:hAnsiTheme="majorHAnsi"/>
          <w:sz w:val="20"/>
          <w:szCs w:val="20"/>
        </w:rPr>
        <w:t>Method of travel to work data includes Car as driver and train as sole method of travel, and in conjunction with other transport modes (e.g. bus, car, tram etc.).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DaxOT-Light">
    <w:panose1 w:val="02010504050101020104"/>
    <w:charset w:val="00"/>
    <w:family w:val="modern"/>
    <w:notTrueType/>
    <w:pitch w:val="variable"/>
    <w:sig w:usb0="800000AF" w:usb1="40002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36F" w:rsidRPr="0034536F" w:rsidRDefault="0034536F" w:rsidP="0034536F">
    <w:pPr>
      <w:pStyle w:val="Footer"/>
      <w:pBdr>
        <w:top w:val="single" w:sz="12" w:space="1" w:color="002C55"/>
      </w:pBdr>
      <w:rPr>
        <w:rFonts w:ascii="DaxOT-Light" w:hAnsi="DaxOT-Light"/>
        <w:color w:val="002C55"/>
        <w:sz w:val="20"/>
      </w:rPr>
    </w:pPr>
    <w:r w:rsidRPr="00CF0D2B">
      <w:rPr>
        <w:rFonts w:ascii="DaxOT-Light" w:hAnsi="DaxOT-Light"/>
        <w:color w:val="002C55"/>
        <w:sz w:val="20"/>
      </w:rPr>
      <w:t>Wyndham City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EC6" w:rsidRDefault="00BE2EC6" w:rsidP="00D62CF1">
      <w:r>
        <w:separator/>
      </w:r>
    </w:p>
  </w:footnote>
  <w:footnote w:type="continuationSeparator" w:id="0">
    <w:p w:rsidR="00BE2EC6" w:rsidRDefault="00BE2EC6" w:rsidP="00D62CF1">
      <w:r>
        <w:continuationSeparator/>
      </w:r>
    </w:p>
  </w:footnote>
  <w:footnote w:id="1">
    <w:p w:rsidR="00656350" w:rsidRPr="00175F34" w:rsidRDefault="00656350" w:rsidP="00656350">
      <w:pPr>
        <w:pStyle w:val="FootnoteText"/>
        <w:rPr>
          <w:rFonts w:asciiTheme="majorHAnsi" w:hAnsiTheme="majorHAnsi"/>
          <w:sz w:val="16"/>
          <w:szCs w:val="16"/>
        </w:rPr>
      </w:pPr>
      <w:r w:rsidRPr="00175F34">
        <w:rPr>
          <w:rStyle w:val="FootnoteReference"/>
          <w:rFonts w:asciiTheme="majorHAnsi" w:hAnsiTheme="majorHAnsi"/>
          <w:sz w:val="16"/>
          <w:szCs w:val="16"/>
        </w:rPr>
        <w:footnoteRef/>
      </w:r>
      <w:r w:rsidRPr="00175F34">
        <w:rPr>
          <w:rFonts w:asciiTheme="majorHAnsi" w:hAnsiTheme="majorHAnsi"/>
          <w:sz w:val="16"/>
          <w:szCs w:val="16"/>
        </w:rPr>
        <w:t xml:space="preserve"> Manor Lakes and Wyndham Vale data is combined for age, as separate data was not available in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DE6" w:rsidRPr="00D62CF1" w:rsidRDefault="00FC0DE6" w:rsidP="00D62CF1">
    <w:r>
      <w:rPr>
        <w:noProof/>
        <w:lang w:eastAsia="en-AU"/>
      </w:rPr>
      <w:drawing>
        <wp:anchor distT="0" distB="0" distL="114300" distR="114300" simplePos="0" relativeHeight="251658240" behindDoc="1" locked="0" layoutInCell="1" allowOverlap="1" wp14:anchorId="1A3D4242" wp14:editId="3B23AE27">
          <wp:simplePos x="0" y="0"/>
          <wp:positionH relativeFrom="column">
            <wp:posOffset>-534670</wp:posOffset>
          </wp:positionH>
          <wp:positionV relativeFrom="paragraph">
            <wp:posOffset>-331190</wp:posOffset>
          </wp:positionV>
          <wp:extent cx="7562850" cy="3243532"/>
          <wp:effectExtent l="0" t="0" r="0" b="0"/>
          <wp:wrapNone/>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
                    <a:extLst>
                      <a:ext uri="{28A0092B-C50C-407E-A947-70E740481C1C}">
                        <a14:useLocalDpi xmlns:a14="http://schemas.microsoft.com/office/drawing/2010/main" val="0"/>
                      </a:ext>
                    </a:extLst>
                  </a:blip>
                  <a:srcRect b="69671"/>
                  <a:stretch/>
                </pic:blipFill>
                <pic:spPr bwMode="auto">
                  <a:xfrm>
                    <a:off x="0" y="0"/>
                    <a:ext cx="7562850" cy="32435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F281B"/>
    <w:multiLevelType w:val="hybridMultilevel"/>
    <w:tmpl w:val="8BF4BC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o:colormru v:ext="edit" colors="#f3f4f8"/>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50"/>
    <w:rsid w:val="0004478A"/>
    <w:rsid w:val="00066BC8"/>
    <w:rsid w:val="000D338F"/>
    <w:rsid w:val="000E4083"/>
    <w:rsid w:val="000F5687"/>
    <w:rsid w:val="0010335E"/>
    <w:rsid w:val="00112ADE"/>
    <w:rsid w:val="0014612C"/>
    <w:rsid w:val="00175F34"/>
    <w:rsid w:val="001B41A1"/>
    <w:rsid w:val="00220144"/>
    <w:rsid w:val="00233D30"/>
    <w:rsid w:val="00254715"/>
    <w:rsid w:val="00263049"/>
    <w:rsid w:val="0034536F"/>
    <w:rsid w:val="00386175"/>
    <w:rsid w:val="00390C0F"/>
    <w:rsid w:val="003C0E22"/>
    <w:rsid w:val="003E2167"/>
    <w:rsid w:val="004141EE"/>
    <w:rsid w:val="0041664F"/>
    <w:rsid w:val="00430DB0"/>
    <w:rsid w:val="004A31FF"/>
    <w:rsid w:val="005C12E2"/>
    <w:rsid w:val="006357F8"/>
    <w:rsid w:val="00643A0A"/>
    <w:rsid w:val="006457F9"/>
    <w:rsid w:val="00656350"/>
    <w:rsid w:val="00667306"/>
    <w:rsid w:val="00670C3A"/>
    <w:rsid w:val="006F32E8"/>
    <w:rsid w:val="007371AD"/>
    <w:rsid w:val="007A1D82"/>
    <w:rsid w:val="007B2BEF"/>
    <w:rsid w:val="007F500D"/>
    <w:rsid w:val="007F7E71"/>
    <w:rsid w:val="00893A96"/>
    <w:rsid w:val="00916FD4"/>
    <w:rsid w:val="00951D17"/>
    <w:rsid w:val="00986C33"/>
    <w:rsid w:val="0099366B"/>
    <w:rsid w:val="00996DAF"/>
    <w:rsid w:val="009E295A"/>
    <w:rsid w:val="00A05DF7"/>
    <w:rsid w:val="00A337D7"/>
    <w:rsid w:val="00B16F22"/>
    <w:rsid w:val="00BB6A5D"/>
    <w:rsid w:val="00BD1367"/>
    <w:rsid w:val="00BE2EC6"/>
    <w:rsid w:val="00C723DB"/>
    <w:rsid w:val="00C8170F"/>
    <w:rsid w:val="00C87400"/>
    <w:rsid w:val="00C94DE2"/>
    <w:rsid w:val="00C95C7C"/>
    <w:rsid w:val="00D56396"/>
    <w:rsid w:val="00D62CF1"/>
    <w:rsid w:val="00DA246B"/>
    <w:rsid w:val="00DD4549"/>
    <w:rsid w:val="00DF0D56"/>
    <w:rsid w:val="00E21EA4"/>
    <w:rsid w:val="00E427E6"/>
    <w:rsid w:val="00E53F7D"/>
    <w:rsid w:val="00E60950"/>
    <w:rsid w:val="00E62FDC"/>
    <w:rsid w:val="00F2430D"/>
    <w:rsid w:val="00F4181E"/>
    <w:rsid w:val="00F82156"/>
    <w:rsid w:val="00FC0DE6"/>
    <w:rsid w:val="00FC74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3f4f8"/>
    </o:shapedefaults>
    <o:shapelayout v:ext="edit">
      <o:idmap v:ext="edit" data="1"/>
    </o:shapelayout>
  </w:shapeDefaults>
  <w:decimalSymbol w:val="."/>
  <w:listSeparator w:val=","/>
  <w14:docId w14:val="6BF2FC1E"/>
  <w14:defaultImageDpi w14:val="300"/>
  <w15:docId w15:val="{DA049472-92E5-48FD-B24D-42C74833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MS Mincho" w:hAnsi="Helvetica"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350"/>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656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CF1"/>
    <w:pPr>
      <w:tabs>
        <w:tab w:val="center" w:pos="4320"/>
        <w:tab w:val="right" w:pos="8640"/>
      </w:tabs>
      <w:spacing w:after="0" w:line="240" w:lineRule="auto"/>
    </w:pPr>
    <w:rPr>
      <w:rFonts w:ascii="Helvetica" w:eastAsia="MS Mincho" w:hAnsi="Helvetica" w:cs="Times New Roman"/>
      <w:sz w:val="24"/>
      <w:szCs w:val="24"/>
      <w:lang w:val="en-US"/>
    </w:rPr>
  </w:style>
  <w:style w:type="character" w:customStyle="1" w:styleId="HeaderChar">
    <w:name w:val="Header Char"/>
    <w:basedOn w:val="DefaultParagraphFont"/>
    <w:link w:val="Header"/>
    <w:uiPriority w:val="99"/>
    <w:rsid w:val="00D62CF1"/>
  </w:style>
  <w:style w:type="paragraph" w:styleId="Footer">
    <w:name w:val="footer"/>
    <w:basedOn w:val="Normal"/>
    <w:link w:val="FooterChar"/>
    <w:uiPriority w:val="99"/>
    <w:unhideWhenUsed/>
    <w:rsid w:val="00D62CF1"/>
    <w:pPr>
      <w:tabs>
        <w:tab w:val="center" w:pos="4320"/>
        <w:tab w:val="right" w:pos="8640"/>
      </w:tabs>
      <w:spacing w:after="0" w:line="240" w:lineRule="auto"/>
    </w:pPr>
    <w:rPr>
      <w:rFonts w:ascii="Helvetica" w:eastAsia="MS Mincho" w:hAnsi="Helvetica" w:cs="Times New Roman"/>
      <w:sz w:val="24"/>
      <w:szCs w:val="24"/>
      <w:lang w:val="en-US"/>
    </w:rPr>
  </w:style>
  <w:style w:type="character" w:customStyle="1" w:styleId="FooterChar">
    <w:name w:val="Footer Char"/>
    <w:basedOn w:val="DefaultParagraphFont"/>
    <w:link w:val="Footer"/>
    <w:uiPriority w:val="99"/>
    <w:rsid w:val="00D62CF1"/>
  </w:style>
  <w:style w:type="paragraph" w:styleId="BalloonText">
    <w:name w:val="Balloon Text"/>
    <w:basedOn w:val="Normal"/>
    <w:link w:val="BalloonTextChar"/>
    <w:uiPriority w:val="99"/>
    <w:semiHidden/>
    <w:unhideWhenUsed/>
    <w:rsid w:val="00D62CF1"/>
    <w:rPr>
      <w:rFonts w:ascii="Lucida Grande" w:hAnsi="Lucida Grande" w:cs="Lucida Grande"/>
      <w:sz w:val="18"/>
      <w:szCs w:val="18"/>
    </w:rPr>
  </w:style>
  <w:style w:type="character" w:customStyle="1" w:styleId="BalloonTextChar">
    <w:name w:val="Balloon Text Char"/>
    <w:link w:val="BalloonText"/>
    <w:uiPriority w:val="99"/>
    <w:semiHidden/>
    <w:rsid w:val="00D62CF1"/>
    <w:rPr>
      <w:rFonts w:ascii="Lucida Grande" w:hAnsi="Lucida Grande" w:cs="Lucida Grande"/>
      <w:sz w:val="18"/>
      <w:szCs w:val="18"/>
    </w:rPr>
  </w:style>
  <w:style w:type="paragraph" w:customStyle="1" w:styleId="IntroPara01">
    <w:name w:val="_IntroPara01"/>
    <w:next w:val="Body01"/>
    <w:qFormat/>
    <w:rsid w:val="0010335E"/>
    <w:pPr>
      <w:spacing w:after="170"/>
    </w:pPr>
    <w:rPr>
      <w:rFonts w:ascii="Calibri" w:hAnsi="Calibri"/>
      <w:caps/>
      <w:sz w:val="28"/>
      <w:szCs w:val="28"/>
      <w:lang w:val="en-US"/>
    </w:rPr>
  </w:style>
  <w:style w:type="paragraph" w:customStyle="1" w:styleId="Header02">
    <w:name w:val="_Header02"/>
    <w:next w:val="IntroPara01"/>
    <w:qFormat/>
    <w:rsid w:val="006F32E8"/>
    <w:pPr>
      <w:spacing w:before="284" w:after="170"/>
    </w:pPr>
    <w:rPr>
      <w:rFonts w:ascii="Calibri" w:hAnsi="Calibri"/>
      <w:noProof/>
      <w:color w:val="25416B"/>
      <w:sz w:val="72"/>
      <w:szCs w:val="96"/>
      <w:lang w:val="en-US"/>
    </w:rPr>
  </w:style>
  <w:style w:type="paragraph" w:customStyle="1" w:styleId="Header03">
    <w:name w:val="_Header03"/>
    <w:next w:val="Body01"/>
    <w:qFormat/>
    <w:rsid w:val="006F32E8"/>
    <w:pPr>
      <w:spacing w:after="170"/>
    </w:pPr>
    <w:rPr>
      <w:rFonts w:ascii="Calibri" w:hAnsi="Calibri"/>
      <w:color w:val="25416B"/>
      <w:sz w:val="36"/>
      <w:szCs w:val="36"/>
      <w:lang w:val="en-GB"/>
    </w:rPr>
  </w:style>
  <w:style w:type="paragraph" w:customStyle="1" w:styleId="Header01">
    <w:name w:val="_Header01"/>
    <w:next w:val="IntroPara01"/>
    <w:qFormat/>
    <w:rsid w:val="004141EE"/>
    <w:pPr>
      <w:spacing w:after="113"/>
    </w:pPr>
    <w:rPr>
      <w:rFonts w:ascii="Calibri" w:hAnsi="Calibri"/>
      <w:color w:val="25416B"/>
      <w:sz w:val="96"/>
      <w:szCs w:val="96"/>
      <w:lang w:val="en-US"/>
    </w:rPr>
  </w:style>
  <w:style w:type="paragraph" w:customStyle="1" w:styleId="Body01">
    <w:name w:val="_Body01"/>
    <w:qFormat/>
    <w:rsid w:val="006F32E8"/>
    <w:pPr>
      <w:spacing w:after="113"/>
    </w:pPr>
    <w:rPr>
      <w:rFonts w:ascii="Calibri" w:hAnsi="Calibri"/>
      <w:lang w:val="en-US"/>
    </w:rPr>
  </w:style>
  <w:style w:type="paragraph" w:styleId="FootnoteText">
    <w:name w:val="footnote text"/>
    <w:basedOn w:val="Normal"/>
    <w:link w:val="FootnoteTextChar"/>
    <w:uiPriority w:val="99"/>
    <w:semiHidden/>
    <w:unhideWhenUsed/>
    <w:rsid w:val="006563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350"/>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56350"/>
    <w:rPr>
      <w:vertAlign w:val="superscript"/>
    </w:rPr>
  </w:style>
  <w:style w:type="character" w:customStyle="1" w:styleId="Heading1Char">
    <w:name w:val="Heading 1 Char"/>
    <w:basedOn w:val="DefaultParagraphFont"/>
    <w:link w:val="Heading1"/>
    <w:uiPriority w:val="9"/>
    <w:rsid w:val="0065635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56350"/>
    <w:pPr>
      <w:outlineLvl w:val="9"/>
    </w:pPr>
    <w:rPr>
      <w:lang w:val="en-US" w:eastAsia="ja-JP"/>
    </w:rPr>
  </w:style>
  <w:style w:type="paragraph" w:styleId="ListParagraph">
    <w:name w:val="List Paragraph"/>
    <w:basedOn w:val="Normal"/>
    <w:uiPriority w:val="34"/>
    <w:qFormat/>
    <w:rsid w:val="00E53F7D"/>
    <w:pPr>
      <w:ind w:left="720"/>
      <w:contextualSpacing/>
    </w:pPr>
  </w:style>
  <w:style w:type="character" w:styleId="Hyperlink">
    <w:name w:val="Hyperlink"/>
    <w:basedOn w:val="DefaultParagraphFont"/>
    <w:uiPriority w:val="99"/>
    <w:unhideWhenUsed/>
    <w:rsid w:val="00E53F7D"/>
    <w:rPr>
      <w:color w:val="0000FF" w:themeColor="hyperlink"/>
      <w:u w:val="single"/>
    </w:rPr>
  </w:style>
  <w:style w:type="paragraph" w:styleId="EndnoteText">
    <w:name w:val="endnote text"/>
    <w:basedOn w:val="Normal"/>
    <w:link w:val="EndnoteTextChar"/>
    <w:uiPriority w:val="99"/>
    <w:semiHidden/>
    <w:unhideWhenUsed/>
    <w:rsid w:val="00C94D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4DE2"/>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C94D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file.id.com.au/wyndh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yndham.vic.gov.au/about-council/councillors-wards/know-your-councillor-war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ecast.id.com.au/wyndh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onomy.id.com.au/wyndham" TargetMode="External"/><Relationship Id="rId4" Type="http://schemas.openxmlformats.org/officeDocument/2006/relationships/settings" Target="settings.xml"/><Relationship Id="rId9" Type="http://schemas.openxmlformats.org/officeDocument/2006/relationships/hyperlink" Target="http://www.abs.gov.au/websitedbs/censushome.nsf/home/tablebuilde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vicfile2\templates2016$\CEO's%20Office\Factsheet%20No%20Im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E2F94-EF7F-4070-9E1A-68CE2B0C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No Images</Template>
  <TotalTime>19</TotalTime>
  <Pages>1</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Ckaos</Company>
  <LinksUpToDate>false</LinksUpToDate>
  <CharactersWithSpaces>4520</CharactersWithSpaces>
  <SharedDoc>false</SharedDoc>
  <HLinks>
    <vt:vector size="12" baseType="variant">
      <vt:variant>
        <vt:i4>7143438</vt:i4>
      </vt:variant>
      <vt:variant>
        <vt:i4>-1</vt:i4>
      </vt:variant>
      <vt:variant>
        <vt:i4>1031</vt:i4>
      </vt:variant>
      <vt:variant>
        <vt:i4>1</vt:i4>
      </vt:variant>
      <vt:variant>
        <vt:lpwstr>IMG</vt:lpwstr>
      </vt:variant>
      <vt:variant>
        <vt:lpwstr/>
      </vt:variant>
      <vt:variant>
        <vt:i4>7143438</vt:i4>
      </vt:variant>
      <vt:variant>
        <vt:i4>-1</vt:i4>
      </vt:variant>
      <vt:variant>
        <vt:i4>1029</vt:i4>
      </vt:variant>
      <vt:variant>
        <vt:i4>1</vt:i4>
      </vt:variant>
      <vt:variant>
        <vt:lpwstr>IMG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Green</dc:creator>
  <cp:lastModifiedBy>Robin Visser</cp:lastModifiedBy>
  <cp:revision>15</cp:revision>
  <dcterms:created xsi:type="dcterms:W3CDTF">2017-07-27T00:53:00Z</dcterms:created>
  <dcterms:modified xsi:type="dcterms:W3CDTF">2018-05-11T04:00:00Z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A1756487</vt:lpwstr>
  </property>
  <property fmtid="{D5CDD505-2E9C-101B-9397-08002B2CF9AE}" pid="4" name="Objective-Title">
    <vt:lpwstr>Suburb and Ward Profiles - Manor Lakes - May 2018</vt:lpwstr>
  </property>
  <property fmtid="{D5CDD505-2E9C-101B-9397-08002B2CF9AE}" pid="5" name="Objective-Comment">
    <vt:lpwstr/>
  </property>
  <property fmtid="{D5CDD505-2E9C-101B-9397-08002B2CF9AE}" pid="6" name="Objective-CreationStamp">
    <vt:filetime>2017-07-27T00:54:03Z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2018-05-11T04:00:36Z</vt:filetime>
  </property>
  <property fmtid="{D5CDD505-2E9C-101B-9397-08002B2CF9AE}" pid="10" name="Objective-ModificationStamp">
    <vt:filetime>2018-05-11T04:00:36Z</vt:filetime>
  </property>
  <property fmtid="{D5CDD505-2E9C-101B-9397-08002B2CF9AE}" pid="11" name="Objective-Owner">
    <vt:lpwstr>Stephanie Green</vt:lpwstr>
  </property>
  <property fmtid="{D5CDD505-2E9C-101B-9397-08002B2CF9AE}" pid="12" name="Objective-Path">
    <vt:lpwstr>Objective Global Folder:Corporate Management:Department - Strategy &amp; Stakeholder Engagement - Strategy &amp; Stakeholder Engagement:Research &amp; Materials:Publications:</vt:lpwstr>
  </property>
  <property fmtid="{D5CDD505-2E9C-101B-9397-08002B2CF9AE}" pid="13" name="Objective-Parent">
    <vt:lpwstr>Publications</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qA276698</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Internal</vt:lpwstr>
  </property>
  <property fmtid="{D5CDD505-2E9C-101B-9397-08002B2CF9AE}" pid="23" name="Objective-Auth or Addressee [system]">
    <vt:lpwstr>Staff Wyndham City</vt:lpwstr>
  </property>
  <property fmtid="{D5CDD505-2E9C-101B-9397-08002B2CF9AE}" pid="24" name="Objective-Auth or Addressee NAR No [system]">
    <vt:lpwstr>544420</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lpwstr/>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ies>
</file>