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B5D7" w14:textId="20F75183" w:rsidR="00066BC8" w:rsidRDefault="00E62FDC" w:rsidP="00F4181E">
      <w:pPr>
        <w:pStyle w:val="Header02"/>
      </w:pPr>
      <w:r>
        <w:t xml:space="preserve"> </w:t>
      </w:r>
      <w:bookmarkStart w:id="0" w:name="_GoBack"/>
      <w:bookmarkEnd w:id="0"/>
    </w:p>
    <w:p w14:paraId="0191A6F7" w14:textId="4AFEC4EA" w:rsidR="00F4181E" w:rsidRDefault="00703977" w:rsidP="00C723DB">
      <w:pPr>
        <w:pStyle w:val="Body01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17261D" wp14:editId="2AD512EF">
                <wp:simplePos x="0" y="0"/>
                <wp:positionH relativeFrom="margin">
                  <wp:align>left</wp:align>
                </wp:positionH>
                <wp:positionV relativeFrom="page">
                  <wp:posOffset>2040788</wp:posOffset>
                </wp:positionV>
                <wp:extent cx="4120515" cy="811530"/>
                <wp:effectExtent l="0" t="0" r="13335" b="7620"/>
                <wp:wrapThrough wrapText="bothSides">
                  <wp:wrapPolygon edited="0">
                    <wp:start x="0" y="0"/>
                    <wp:lineTo x="0" y="21296"/>
                    <wp:lineTo x="21570" y="21296"/>
                    <wp:lineTo x="2157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D03B" w14:textId="77777777" w:rsidR="00FC0DE6" w:rsidRPr="00F25C08" w:rsidRDefault="00F25C08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F25C08">
                              <w:rPr>
                                <w:sz w:val="80"/>
                                <w:szCs w:val="80"/>
                              </w:rPr>
                              <w:t>Faith Groups Profile</w:t>
                            </w:r>
                          </w:p>
                          <w:p w14:paraId="3804F56A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72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0.7pt;width:324.45pt;height:63.9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Dq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" filled="f" stroked="f">
                <v:textbox inset="0,0,0,0">
                  <w:txbxContent>
                    <w:p w14:paraId="2A52D03B" w14:textId="77777777" w:rsidR="00FC0DE6" w:rsidRPr="00F25C08" w:rsidRDefault="00F25C08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F25C08">
                        <w:rPr>
                          <w:sz w:val="80"/>
                          <w:szCs w:val="80"/>
                        </w:rPr>
                        <w:t>Faith Groups Profile</w:t>
                      </w:r>
                    </w:p>
                    <w:p w14:paraId="3804F56A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BBF0B80" w14:textId="77777777" w:rsidR="00F4181E" w:rsidRDefault="00F4181E" w:rsidP="00C723DB">
      <w:pPr>
        <w:pStyle w:val="Body01"/>
      </w:pPr>
    </w:p>
    <w:p w14:paraId="7B29090F" w14:textId="77777777" w:rsidR="00F4181E" w:rsidRDefault="00F4181E" w:rsidP="00C723DB">
      <w:pPr>
        <w:pStyle w:val="Body01"/>
      </w:pPr>
    </w:p>
    <w:p w14:paraId="704D8EC4" w14:textId="77777777" w:rsidR="00F4181E" w:rsidRDefault="00F4181E" w:rsidP="00C723DB">
      <w:pPr>
        <w:pStyle w:val="Body01"/>
      </w:pPr>
    </w:p>
    <w:p w14:paraId="6A6ADB07" w14:textId="77777777" w:rsidR="00F4181E" w:rsidRDefault="00F4181E" w:rsidP="00C723DB">
      <w:pPr>
        <w:pStyle w:val="Body01"/>
      </w:pPr>
    </w:p>
    <w:p w14:paraId="2061960E" w14:textId="77777777" w:rsidR="00D149F9" w:rsidRDefault="00D149F9" w:rsidP="00BF367E">
      <w:pPr>
        <w:spacing w:before="120" w:after="120"/>
        <w:rPr>
          <w:rFonts w:asciiTheme="majorHAnsi" w:hAnsiTheme="majorHAnsi"/>
        </w:rPr>
      </w:pPr>
    </w:p>
    <w:p w14:paraId="5AC649E3" w14:textId="77777777" w:rsidR="00F4181E" w:rsidRPr="00E26DA3" w:rsidRDefault="002C5AF8" w:rsidP="008912B3">
      <w:pPr>
        <w:spacing w:before="120" w:after="120" w:line="240" w:lineRule="auto"/>
        <w:rPr>
          <w:rFonts w:asciiTheme="majorHAnsi" w:hAnsiTheme="majorHAnsi"/>
        </w:rPr>
      </w:pPr>
      <w:r w:rsidRPr="00E26DA3">
        <w:rPr>
          <w:rFonts w:asciiTheme="majorHAnsi" w:hAnsiTheme="majorHAnsi"/>
        </w:rPr>
        <w:t>A</w:t>
      </w:r>
      <w:r w:rsidR="00F25C08" w:rsidRPr="00E26DA3">
        <w:rPr>
          <w:rFonts w:asciiTheme="majorHAnsi" w:hAnsiTheme="majorHAnsi"/>
        </w:rPr>
        <w:t xml:space="preserve"> significant proportion of the Wyndham population has arrived from oversea</w:t>
      </w:r>
      <w:r w:rsidR="004D1AC3">
        <w:rPr>
          <w:rFonts w:asciiTheme="majorHAnsi" w:hAnsiTheme="majorHAnsi"/>
        </w:rPr>
        <w:t>s</w:t>
      </w:r>
      <w:r w:rsidR="00003E2B">
        <w:rPr>
          <w:rFonts w:asciiTheme="majorHAnsi" w:hAnsiTheme="majorHAnsi"/>
        </w:rPr>
        <w:t xml:space="preserve"> (42%)</w:t>
      </w:r>
      <w:r w:rsidR="004D1AC3">
        <w:rPr>
          <w:rFonts w:asciiTheme="majorHAnsi" w:hAnsiTheme="majorHAnsi"/>
        </w:rPr>
        <w:t xml:space="preserve">, bringing with them </w:t>
      </w:r>
      <w:r w:rsidR="00F25C08" w:rsidRPr="00E26DA3">
        <w:rPr>
          <w:rFonts w:asciiTheme="majorHAnsi" w:hAnsiTheme="majorHAnsi"/>
        </w:rPr>
        <w:t xml:space="preserve">many different cultures and religious </w:t>
      </w:r>
      <w:r w:rsidR="004D1AC3" w:rsidRPr="00E26DA3">
        <w:rPr>
          <w:rFonts w:asciiTheme="majorHAnsi" w:hAnsiTheme="majorHAnsi"/>
        </w:rPr>
        <w:t>beliefs</w:t>
      </w:r>
      <w:r w:rsidR="004D1AC3">
        <w:rPr>
          <w:rFonts w:asciiTheme="majorHAnsi" w:hAnsiTheme="majorHAnsi"/>
        </w:rPr>
        <w:t xml:space="preserve">. </w:t>
      </w:r>
      <w:r w:rsidR="002B7035" w:rsidRPr="00E26DA3">
        <w:rPr>
          <w:rFonts w:asciiTheme="majorHAnsi" w:hAnsiTheme="majorHAnsi"/>
        </w:rPr>
        <w:t xml:space="preserve">Consequently, trends </w:t>
      </w:r>
      <w:r w:rsidR="00A22AAC" w:rsidRPr="00E26DA3">
        <w:rPr>
          <w:rFonts w:asciiTheme="majorHAnsi" w:hAnsiTheme="majorHAnsi"/>
        </w:rPr>
        <w:t xml:space="preserve">around religious affiliation </w:t>
      </w:r>
      <w:proofErr w:type="gramStart"/>
      <w:r w:rsidR="002B7035" w:rsidRPr="00E26DA3">
        <w:rPr>
          <w:rFonts w:asciiTheme="majorHAnsi" w:hAnsiTheme="majorHAnsi"/>
        </w:rPr>
        <w:t>have</w:t>
      </w:r>
      <w:proofErr w:type="gramEnd"/>
      <w:r w:rsidR="002B7035" w:rsidRPr="00E26DA3">
        <w:rPr>
          <w:rFonts w:asciiTheme="majorHAnsi" w:hAnsiTheme="majorHAnsi"/>
        </w:rPr>
        <w:t xml:space="preserve"> changed </w:t>
      </w:r>
      <w:r w:rsidRPr="00E26DA3">
        <w:rPr>
          <w:rFonts w:asciiTheme="majorHAnsi" w:hAnsiTheme="majorHAnsi"/>
        </w:rPr>
        <w:t xml:space="preserve">considerably </w:t>
      </w:r>
      <w:r w:rsidR="00A22AAC" w:rsidRPr="00E26DA3">
        <w:rPr>
          <w:rFonts w:asciiTheme="majorHAnsi" w:hAnsiTheme="majorHAnsi"/>
        </w:rPr>
        <w:t>over time</w:t>
      </w:r>
      <w:r w:rsidR="002B7035" w:rsidRPr="00E26DA3">
        <w:rPr>
          <w:rFonts w:asciiTheme="majorHAnsi" w:hAnsiTheme="majorHAnsi"/>
        </w:rPr>
        <w:t xml:space="preserve">. </w:t>
      </w:r>
      <w:r w:rsidR="00747713">
        <w:rPr>
          <w:rFonts w:asciiTheme="majorHAnsi" w:hAnsiTheme="majorHAnsi"/>
        </w:rPr>
        <w:t xml:space="preserve">In 2016, Wyndham residents </w:t>
      </w:r>
      <w:r w:rsidR="00807B5F">
        <w:rPr>
          <w:rFonts w:asciiTheme="majorHAnsi" w:hAnsiTheme="majorHAnsi"/>
        </w:rPr>
        <w:t>were</w:t>
      </w:r>
      <w:r w:rsidR="00747713">
        <w:rPr>
          <w:rFonts w:asciiTheme="majorHAnsi" w:hAnsiTheme="majorHAnsi"/>
        </w:rPr>
        <w:t xml:space="preserve"> affiliated with over </w:t>
      </w:r>
      <w:r w:rsidR="00807B5F">
        <w:rPr>
          <w:rFonts w:asciiTheme="majorHAnsi" w:hAnsiTheme="majorHAnsi"/>
        </w:rPr>
        <w:t>90</w:t>
      </w:r>
      <w:r w:rsidR="00747713">
        <w:rPr>
          <w:rFonts w:asciiTheme="majorHAnsi" w:hAnsiTheme="majorHAnsi"/>
        </w:rPr>
        <w:t xml:space="preserve"> different</w:t>
      </w:r>
      <w:r w:rsidR="00A57968">
        <w:rPr>
          <w:rFonts w:asciiTheme="majorHAnsi" w:hAnsiTheme="majorHAnsi"/>
        </w:rPr>
        <w:t xml:space="preserve"> faiths</w:t>
      </w:r>
      <w:r w:rsidR="00747713">
        <w:rPr>
          <w:rFonts w:asciiTheme="majorHAnsi" w:hAnsiTheme="majorHAnsi"/>
        </w:rPr>
        <w:t xml:space="preserve">. </w:t>
      </w:r>
    </w:p>
    <w:p w14:paraId="040D6927" w14:textId="77777777" w:rsidR="00747713" w:rsidRDefault="005F6D6C" w:rsidP="008912B3">
      <w:pPr>
        <w:pStyle w:val="Body01"/>
        <w:rPr>
          <w:rFonts w:asciiTheme="majorHAnsi" w:hAnsiTheme="majorHAns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08673A9" wp14:editId="310FDD9B">
            <wp:simplePos x="0" y="0"/>
            <wp:positionH relativeFrom="column">
              <wp:posOffset>2747010</wp:posOffset>
            </wp:positionH>
            <wp:positionV relativeFrom="paragraph">
              <wp:posOffset>464185</wp:posOffset>
            </wp:positionV>
            <wp:extent cx="3862705" cy="223964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13">
        <w:rPr>
          <w:rFonts w:asciiTheme="majorHAnsi" w:hAnsiTheme="majorHAnsi"/>
          <w:sz w:val="22"/>
          <w:szCs w:val="22"/>
        </w:rPr>
        <w:t>Over the past</w:t>
      </w:r>
      <w:r w:rsidR="00A22AAC" w:rsidRPr="00E26DA3">
        <w:rPr>
          <w:rFonts w:asciiTheme="majorHAnsi" w:hAnsiTheme="majorHAnsi"/>
          <w:sz w:val="22"/>
          <w:szCs w:val="22"/>
        </w:rPr>
        <w:t xml:space="preserve"> 10 years</w:t>
      </w:r>
      <w:r w:rsidR="002C5AF8" w:rsidRPr="00E26DA3">
        <w:rPr>
          <w:rFonts w:asciiTheme="majorHAnsi" w:hAnsiTheme="majorHAnsi"/>
          <w:sz w:val="22"/>
          <w:szCs w:val="22"/>
        </w:rPr>
        <w:t xml:space="preserve"> t</w:t>
      </w:r>
      <w:r w:rsidR="00BF367E" w:rsidRPr="00E26DA3">
        <w:rPr>
          <w:rFonts w:asciiTheme="majorHAnsi" w:hAnsiTheme="majorHAnsi"/>
          <w:sz w:val="22"/>
          <w:szCs w:val="22"/>
        </w:rPr>
        <w:t xml:space="preserve">here has been </w:t>
      </w:r>
      <w:r w:rsidR="003E4CAE">
        <w:rPr>
          <w:rFonts w:asciiTheme="majorHAnsi" w:hAnsiTheme="majorHAnsi"/>
          <w:sz w:val="22"/>
          <w:szCs w:val="22"/>
        </w:rPr>
        <w:t>a</w:t>
      </w:r>
      <w:r w:rsidR="00BF367E" w:rsidRPr="00E26DA3">
        <w:rPr>
          <w:rFonts w:asciiTheme="majorHAnsi" w:hAnsiTheme="majorHAnsi"/>
          <w:sz w:val="22"/>
          <w:szCs w:val="22"/>
        </w:rPr>
        <w:t xml:space="preserve"> </w:t>
      </w:r>
      <w:r w:rsidR="003E4CAE">
        <w:rPr>
          <w:rFonts w:asciiTheme="majorHAnsi" w:hAnsiTheme="majorHAnsi"/>
          <w:sz w:val="22"/>
          <w:szCs w:val="22"/>
        </w:rPr>
        <w:t xml:space="preserve">noticeable </w:t>
      </w:r>
      <w:r w:rsidR="00BF367E" w:rsidRPr="00E26DA3">
        <w:rPr>
          <w:rFonts w:asciiTheme="majorHAnsi" w:hAnsiTheme="majorHAnsi"/>
          <w:sz w:val="22"/>
          <w:szCs w:val="22"/>
        </w:rPr>
        <w:t xml:space="preserve">decrease in the proportion of Wyndham residents affiliated with Christian </w:t>
      </w:r>
      <w:r w:rsidR="002C5AF8" w:rsidRPr="00E26DA3">
        <w:rPr>
          <w:rFonts w:asciiTheme="majorHAnsi" w:hAnsiTheme="majorHAnsi"/>
          <w:sz w:val="22"/>
          <w:szCs w:val="22"/>
        </w:rPr>
        <w:t>religion</w:t>
      </w:r>
      <w:r w:rsidR="00D959E3">
        <w:rPr>
          <w:rFonts w:asciiTheme="majorHAnsi" w:hAnsiTheme="majorHAnsi"/>
          <w:sz w:val="22"/>
          <w:szCs w:val="22"/>
        </w:rPr>
        <w:t xml:space="preserve">s </w:t>
      </w:r>
      <w:r w:rsidR="00747713">
        <w:rPr>
          <w:rFonts w:asciiTheme="majorHAnsi" w:hAnsiTheme="majorHAnsi"/>
          <w:sz w:val="22"/>
          <w:szCs w:val="22"/>
        </w:rPr>
        <w:t>such as</w:t>
      </w:r>
      <w:r w:rsidR="00D959E3">
        <w:rPr>
          <w:rFonts w:asciiTheme="majorHAnsi" w:hAnsiTheme="majorHAnsi"/>
          <w:sz w:val="22"/>
          <w:szCs w:val="22"/>
        </w:rPr>
        <w:t xml:space="preserve"> Catholicism,</w:t>
      </w:r>
      <w:r w:rsidR="00005D78">
        <w:rPr>
          <w:rFonts w:asciiTheme="majorHAnsi" w:hAnsiTheme="majorHAnsi"/>
          <w:sz w:val="22"/>
          <w:szCs w:val="22"/>
        </w:rPr>
        <w:t xml:space="preserve"> the Anglican Church and Baptist</w:t>
      </w:r>
      <w:r w:rsidR="00BF367E" w:rsidRPr="00E26DA3">
        <w:rPr>
          <w:rFonts w:asciiTheme="majorHAnsi" w:hAnsiTheme="majorHAnsi"/>
          <w:sz w:val="22"/>
          <w:szCs w:val="22"/>
        </w:rPr>
        <w:t>.</w:t>
      </w:r>
      <w:r w:rsidR="003E4CAE">
        <w:rPr>
          <w:rFonts w:asciiTheme="majorHAnsi" w:hAnsiTheme="majorHAnsi"/>
          <w:sz w:val="22"/>
          <w:szCs w:val="22"/>
        </w:rPr>
        <w:t xml:space="preserve"> </w:t>
      </w:r>
      <w:r w:rsidR="006B6AC8">
        <w:rPr>
          <w:rFonts w:asciiTheme="majorHAnsi" w:hAnsiTheme="majorHAnsi"/>
          <w:sz w:val="22"/>
          <w:szCs w:val="22"/>
        </w:rPr>
        <w:t>As presented in Figure 1, in 2006</w:t>
      </w:r>
      <w:r w:rsidR="003E4CAE">
        <w:rPr>
          <w:rFonts w:asciiTheme="majorHAnsi" w:hAnsiTheme="majorHAnsi"/>
          <w:sz w:val="22"/>
          <w:szCs w:val="22"/>
        </w:rPr>
        <w:t xml:space="preserve"> over 64% of Wyndham residents were affil</w:t>
      </w:r>
      <w:r w:rsidR="008912B3">
        <w:rPr>
          <w:rFonts w:asciiTheme="majorHAnsi" w:hAnsiTheme="majorHAnsi"/>
          <w:sz w:val="22"/>
          <w:szCs w:val="22"/>
        </w:rPr>
        <w:t>iated with a Christian religion</w:t>
      </w:r>
      <w:r w:rsidR="000027E3">
        <w:rPr>
          <w:rFonts w:asciiTheme="majorHAnsi" w:hAnsiTheme="majorHAnsi"/>
          <w:sz w:val="22"/>
          <w:szCs w:val="22"/>
        </w:rPr>
        <w:t>, t</w:t>
      </w:r>
      <w:r w:rsidR="003E4CAE">
        <w:rPr>
          <w:rFonts w:asciiTheme="majorHAnsi" w:hAnsiTheme="majorHAnsi"/>
          <w:sz w:val="22"/>
          <w:szCs w:val="22"/>
        </w:rPr>
        <w:t>his</w:t>
      </w:r>
      <w:r w:rsidR="00747713">
        <w:rPr>
          <w:rFonts w:asciiTheme="majorHAnsi" w:hAnsiTheme="majorHAnsi"/>
          <w:sz w:val="22"/>
          <w:szCs w:val="22"/>
        </w:rPr>
        <w:t xml:space="preserve"> </w:t>
      </w:r>
      <w:r w:rsidR="003E4CAE">
        <w:rPr>
          <w:rFonts w:asciiTheme="majorHAnsi" w:hAnsiTheme="majorHAnsi"/>
          <w:sz w:val="22"/>
          <w:szCs w:val="22"/>
        </w:rPr>
        <w:t xml:space="preserve">fell to 58% in 2011 and to 46% in 2016. </w:t>
      </w:r>
      <w:r w:rsidR="00A57968" w:rsidRPr="00E26DA3">
        <w:rPr>
          <w:rFonts w:asciiTheme="majorHAnsi" w:hAnsiTheme="majorHAnsi"/>
          <w:sz w:val="22"/>
          <w:szCs w:val="22"/>
        </w:rPr>
        <w:t>Despite</w:t>
      </w:r>
      <w:r w:rsidR="00370776">
        <w:rPr>
          <w:sz w:val="22"/>
          <w:szCs w:val="22"/>
        </w:rPr>
        <w:t xml:space="preserve"> the decrease, </w:t>
      </w:r>
      <w:r w:rsidR="00A90CA8">
        <w:rPr>
          <w:sz w:val="22"/>
          <w:szCs w:val="22"/>
        </w:rPr>
        <w:t xml:space="preserve">Christian religions </w:t>
      </w:r>
      <w:r w:rsidR="00A57968" w:rsidRPr="00E26DA3">
        <w:rPr>
          <w:sz w:val="22"/>
          <w:szCs w:val="22"/>
        </w:rPr>
        <w:t xml:space="preserve">remain the most popular </w:t>
      </w:r>
      <w:r w:rsidR="00A57968">
        <w:rPr>
          <w:sz w:val="22"/>
          <w:szCs w:val="22"/>
        </w:rPr>
        <w:t>amongst Wyndham residents tod</w:t>
      </w:r>
      <w:r w:rsidR="00370776">
        <w:rPr>
          <w:sz w:val="22"/>
          <w:szCs w:val="22"/>
        </w:rPr>
        <w:t>ay</w:t>
      </w:r>
      <w:r w:rsidR="00A57968">
        <w:rPr>
          <w:sz w:val="22"/>
          <w:szCs w:val="22"/>
        </w:rPr>
        <w:t>.</w:t>
      </w:r>
    </w:p>
    <w:p w14:paraId="1187AEEC" w14:textId="77777777" w:rsidR="00135499" w:rsidRDefault="00003E2B" w:rsidP="008912B3">
      <w:pPr>
        <w:pStyle w:val="Body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contrast, a</w:t>
      </w:r>
      <w:r w:rsidR="003E4CAE">
        <w:rPr>
          <w:rFonts w:asciiTheme="majorHAnsi" w:hAnsiTheme="majorHAnsi"/>
          <w:sz w:val="22"/>
          <w:szCs w:val="22"/>
        </w:rPr>
        <w:t xml:space="preserve">ffiliation with non-Christian religions has </w:t>
      </w:r>
      <w:r w:rsidR="004A1086">
        <w:rPr>
          <w:rFonts w:asciiTheme="majorHAnsi" w:hAnsiTheme="majorHAnsi"/>
          <w:sz w:val="22"/>
          <w:szCs w:val="22"/>
        </w:rPr>
        <w:t xml:space="preserve">increased over the same </w:t>
      </w:r>
      <w:proofErr w:type="gramStart"/>
      <w:r>
        <w:rPr>
          <w:rFonts w:asciiTheme="majorHAnsi" w:hAnsiTheme="majorHAnsi"/>
          <w:sz w:val="22"/>
          <w:szCs w:val="22"/>
        </w:rPr>
        <w:t>time</w:t>
      </w:r>
      <w:r w:rsidR="004A1086">
        <w:rPr>
          <w:rFonts w:asciiTheme="majorHAnsi" w:hAnsiTheme="majorHAnsi"/>
          <w:sz w:val="22"/>
          <w:szCs w:val="22"/>
        </w:rPr>
        <w:t xml:space="preserve"> period</w:t>
      </w:r>
      <w:proofErr w:type="gramEnd"/>
      <w:r w:rsidR="00A90CA8">
        <w:rPr>
          <w:rFonts w:asciiTheme="majorHAnsi" w:hAnsiTheme="majorHAnsi"/>
          <w:sz w:val="22"/>
          <w:szCs w:val="22"/>
        </w:rPr>
        <w:t>. L</w:t>
      </w:r>
      <w:r w:rsidR="00005D78">
        <w:rPr>
          <w:rFonts w:asciiTheme="majorHAnsi" w:hAnsiTheme="majorHAnsi"/>
          <w:sz w:val="22"/>
          <w:szCs w:val="22"/>
        </w:rPr>
        <w:t>ess than 7% of Wyndham residents were affiliated with a non-Christian religion</w:t>
      </w:r>
      <w:r w:rsidR="00135499">
        <w:rPr>
          <w:rFonts w:asciiTheme="majorHAnsi" w:hAnsiTheme="majorHAnsi"/>
          <w:sz w:val="22"/>
          <w:szCs w:val="22"/>
        </w:rPr>
        <w:t xml:space="preserve"> in 2006, compared to over 22% in 2016</w:t>
      </w:r>
      <w:r w:rsidR="00005D78">
        <w:rPr>
          <w:rFonts w:asciiTheme="majorHAnsi" w:hAnsiTheme="majorHAnsi"/>
          <w:sz w:val="22"/>
          <w:szCs w:val="22"/>
        </w:rPr>
        <w:t>.</w:t>
      </w:r>
      <w:r w:rsidR="00135499">
        <w:rPr>
          <w:rFonts w:asciiTheme="majorHAnsi" w:hAnsiTheme="majorHAnsi"/>
          <w:sz w:val="22"/>
          <w:szCs w:val="22"/>
        </w:rPr>
        <w:t xml:space="preserve"> N</w:t>
      </w:r>
      <w:r w:rsidR="00747713">
        <w:rPr>
          <w:rFonts w:asciiTheme="majorHAnsi" w:hAnsiTheme="majorHAnsi"/>
          <w:sz w:val="22"/>
          <w:szCs w:val="22"/>
        </w:rPr>
        <w:t>on-Christian religions</w:t>
      </w:r>
      <w:r w:rsidR="00135499">
        <w:rPr>
          <w:rFonts w:asciiTheme="majorHAnsi" w:hAnsiTheme="majorHAnsi"/>
          <w:sz w:val="22"/>
          <w:szCs w:val="22"/>
        </w:rPr>
        <w:t xml:space="preserve"> popular </w:t>
      </w:r>
      <w:r w:rsidR="00A90CA8">
        <w:rPr>
          <w:rFonts w:asciiTheme="majorHAnsi" w:hAnsiTheme="majorHAnsi"/>
          <w:sz w:val="22"/>
          <w:szCs w:val="22"/>
        </w:rPr>
        <w:t>in</w:t>
      </w:r>
      <w:r w:rsidR="00135499">
        <w:rPr>
          <w:rFonts w:asciiTheme="majorHAnsi" w:hAnsiTheme="majorHAnsi"/>
          <w:sz w:val="22"/>
          <w:szCs w:val="22"/>
        </w:rPr>
        <w:t xml:space="preserve"> the Wyndham community</w:t>
      </w:r>
      <w:r w:rsidR="00747713">
        <w:rPr>
          <w:rFonts w:asciiTheme="majorHAnsi" w:hAnsiTheme="majorHAnsi"/>
          <w:sz w:val="22"/>
          <w:szCs w:val="22"/>
        </w:rPr>
        <w:t xml:space="preserve"> include</w:t>
      </w:r>
      <w:r w:rsidR="00135499">
        <w:rPr>
          <w:rFonts w:asciiTheme="majorHAnsi" w:hAnsiTheme="majorHAnsi"/>
          <w:sz w:val="22"/>
          <w:szCs w:val="22"/>
        </w:rPr>
        <w:t xml:space="preserve"> Hindu</w:t>
      </w:r>
      <w:r w:rsidR="004A1086">
        <w:rPr>
          <w:rFonts w:asciiTheme="majorHAnsi" w:hAnsiTheme="majorHAnsi"/>
          <w:sz w:val="22"/>
          <w:szCs w:val="22"/>
        </w:rPr>
        <w:t>ism</w:t>
      </w:r>
      <w:r w:rsidR="00135499">
        <w:rPr>
          <w:rFonts w:asciiTheme="majorHAnsi" w:hAnsiTheme="majorHAnsi"/>
          <w:sz w:val="22"/>
          <w:szCs w:val="22"/>
        </w:rPr>
        <w:t>, Islam, Sikhism and Buddhism.</w:t>
      </w:r>
    </w:p>
    <w:p w14:paraId="1D4E5E97" w14:textId="77777777" w:rsidR="00F4181E" w:rsidRPr="00205A50" w:rsidRDefault="002C6381" w:rsidP="008912B3">
      <w:pPr>
        <w:pStyle w:val="Body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proportion of Wyndham residents not affiliated with any religion has remained relatively constant over the last 10 years</w:t>
      </w:r>
      <w:r w:rsidR="00370776">
        <w:rPr>
          <w:rFonts w:asciiTheme="majorHAnsi" w:hAnsiTheme="majorHAnsi"/>
          <w:sz w:val="22"/>
          <w:szCs w:val="22"/>
        </w:rPr>
        <w:t xml:space="preserve">. This </w:t>
      </w:r>
      <w:proofErr w:type="gramStart"/>
      <w:r w:rsidR="00370776">
        <w:rPr>
          <w:rFonts w:asciiTheme="majorHAnsi" w:hAnsiTheme="majorHAnsi"/>
          <w:sz w:val="22"/>
          <w:szCs w:val="22"/>
        </w:rPr>
        <w:t xml:space="preserve">is in contrast </w:t>
      </w:r>
      <w:r>
        <w:rPr>
          <w:rFonts w:asciiTheme="majorHAnsi" w:hAnsiTheme="majorHAnsi"/>
          <w:sz w:val="22"/>
          <w:szCs w:val="22"/>
        </w:rPr>
        <w:t>to</w:t>
      </w:r>
      <w:proofErr w:type="gramEnd"/>
      <w:r>
        <w:rPr>
          <w:rFonts w:asciiTheme="majorHAnsi" w:hAnsiTheme="majorHAnsi"/>
          <w:sz w:val="22"/>
          <w:szCs w:val="22"/>
        </w:rPr>
        <w:t xml:space="preserve"> the trend </w:t>
      </w:r>
      <w:r w:rsidR="00370776">
        <w:rPr>
          <w:rFonts w:asciiTheme="majorHAnsi" w:hAnsiTheme="majorHAnsi"/>
          <w:sz w:val="22"/>
          <w:szCs w:val="22"/>
        </w:rPr>
        <w:t xml:space="preserve">seen </w:t>
      </w:r>
      <w:r>
        <w:rPr>
          <w:rFonts w:asciiTheme="majorHAnsi" w:hAnsiTheme="majorHAnsi"/>
          <w:sz w:val="22"/>
          <w:szCs w:val="22"/>
        </w:rPr>
        <w:t xml:space="preserve">Australia wide </w:t>
      </w:r>
      <w:r w:rsidR="00370776">
        <w:rPr>
          <w:rFonts w:asciiTheme="majorHAnsi" w:hAnsiTheme="majorHAnsi"/>
          <w:sz w:val="22"/>
          <w:szCs w:val="22"/>
        </w:rPr>
        <w:t>where since 2011, there has been</w:t>
      </w:r>
      <w:r>
        <w:rPr>
          <w:rFonts w:asciiTheme="majorHAnsi" w:hAnsiTheme="majorHAnsi"/>
          <w:sz w:val="22"/>
          <w:szCs w:val="22"/>
        </w:rPr>
        <w:t xml:space="preserve"> a noticeable increase in the proportion of the population reporting no religious affiliation</w:t>
      </w:r>
      <w:r w:rsidR="008638A1">
        <w:rPr>
          <w:rFonts w:asciiTheme="majorHAnsi" w:hAnsiTheme="majorHAnsi"/>
          <w:sz w:val="22"/>
          <w:szCs w:val="22"/>
        </w:rPr>
        <w:t xml:space="preserve">. </w:t>
      </w:r>
    </w:p>
    <w:p w14:paraId="628F8BF0" w14:textId="77777777" w:rsidR="00103F43" w:rsidRDefault="00681686" w:rsidP="00103F43">
      <w:pPr>
        <w:pStyle w:val="Body01"/>
        <w:rPr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48B55A86" wp14:editId="705EB100">
            <wp:simplePos x="0" y="0"/>
            <wp:positionH relativeFrom="column">
              <wp:posOffset>60325</wp:posOffset>
            </wp:positionH>
            <wp:positionV relativeFrom="paragraph">
              <wp:posOffset>202565</wp:posOffset>
            </wp:positionV>
            <wp:extent cx="4427855" cy="23876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6C">
        <w:rPr>
          <w:sz w:val="22"/>
          <w:szCs w:val="22"/>
        </w:rPr>
        <w:t xml:space="preserve">The increasing diversity of the Wyndham community is highlighted </w:t>
      </w:r>
      <w:r w:rsidR="00103F43">
        <w:rPr>
          <w:sz w:val="22"/>
          <w:szCs w:val="22"/>
        </w:rPr>
        <w:t>by the</w:t>
      </w:r>
      <w:r w:rsidR="00A7456C">
        <w:rPr>
          <w:sz w:val="22"/>
          <w:szCs w:val="22"/>
        </w:rPr>
        <w:t xml:space="preserve"> growing</w:t>
      </w:r>
      <w:r w:rsidR="00103F43">
        <w:rPr>
          <w:sz w:val="22"/>
          <w:szCs w:val="22"/>
        </w:rPr>
        <w:t xml:space="preserve"> number of residents affiliated with </w:t>
      </w:r>
      <w:r w:rsidR="005145A9">
        <w:rPr>
          <w:sz w:val="22"/>
          <w:szCs w:val="22"/>
        </w:rPr>
        <w:t>no</w:t>
      </w:r>
      <w:r w:rsidR="00D10823" w:rsidRPr="00E26DA3">
        <w:rPr>
          <w:sz w:val="22"/>
          <w:szCs w:val="22"/>
        </w:rPr>
        <w:t>n-Christian religions</w:t>
      </w:r>
      <w:r w:rsidR="00CA0662">
        <w:rPr>
          <w:sz w:val="22"/>
          <w:szCs w:val="22"/>
        </w:rPr>
        <w:t xml:space="preserve">, </w:t>
      </w:r>
      <w:proofErr w:type="gramStart"/>
      <w:r w:rsidR="00CA0662">
        <w:rPr>
          <w:sz w:val="22"/>
          <w:szCs w:val="22"/>
        </w:rPr>
        <w:t>in particular Hinduism</w:t>
      </w:r>
      <w:proofErr w:type="gramEnd"/>
      <w:r w:rsidR="00CA0662">
        <w:rPr>
          <w:sz w:val="22"/>
          <w:szCs w:val="22"/>
        </w:rPr>
        <w:t xml:space="preserve">, </w:t>
      </w:r>
      <w:r w:rsidR="005145A9">
        <w:rPr>
          <w:sz w:val="22"/>
          <w:szCs w:val="22"/>
        </w:rPr>
        <w:t>Islam</w:t>
      </w:r>
      <w:r w:rsidR="00CA0662">
        <w:rPr>
          <w:sz w:val="22"/>
          <w:szCs w:val="22"/>
        </w:rPr>
        <w:t xml:space="preserve"> and Sikhism</w:t>
      </w:r>
      <w:r w:rsidR="005145A9">
        <w:rPr>
          <w:sz w:val="22"/>
          <w:szCs w:val="22"/>
        </w:rPr>
        <w:t xml:space="preserve">. </w:t>
      </w:r>
      <w:r w:rsidR="00103F43">
        <w:rPr>
          <w:sz w:val="22"/>
          <w:szCs w:val="22"/>
        </w:rPr>
        <w:t>The Hindu community in Wyndham has increased</w:t>
      </w:r>
      <w:r>
        <w:rPr>
          <w:sz w:val="22"/>
          <w:szCs w:val="22"/>
        </w:rPr>
        <w:t xml:space="preserve"> by</w:t>
      </w:r>
      <w:r w:rsidR="00103F43">
        <w:rPr>
          <w:sz w:val="22"/>
          <w:szCs w:val="22"/>
        </w:rPr>
        <w:t xml:space="preserve"> 170% since 2011, while the Islamic community </w:t>
      </w:r>
      <w:r w:rsidR="00A7456C">
        <w:rPr>
          <w:sz w:val="22"/>
          <w:szCs w:val="22"/>
        </w:rPr>
        <w:t>h</w:t>
      </w:r>
      <w:r w:rsidR="00103F43">
        <w:rPr>
          <w:sz w:val="22"/>
          <w:szCs w:val="22"/>
        </w:rPr>
        <w:t>as almost doubled in size</w:t>
      </w:r>
      <w:r w:rsidR="006B6AC8">
        <w:rPr>
          <w:sz w:val="22"/>
          <w:szCs w:val="22"/>
        </w:rPr>
        <w:t xml:space="preserve"> (figure 2)</w:t>
      </w:r>
      <w:r w:rsidR="00103F43">
        <w:rPr>
          <w:sz w:val="22"/>
          <w:szCs w:val="22"/>
        </w:rPr>
        <w:t xml:space="preserve">. </w:t>
      </w:r>
      <w:r w:rsidR="00A7456C">
        <w:rPr>
          <w:sz w:val="22"/>
          <w:szCs w:val="22"/>
        </w:rPr>
        <w:t xml:space="preserve">As a proportion of the total population, around 9% of residents are affiliated with the Hindu religion and 7% with Islam. </w:t>
      </w:r>
      <w:r w:rsidR="00CA0662">
        <w:rPr>
          <w:sz w:val="22"/>
          <w:szCs w:val="22"/>
        </w:rPr>
        <w:t>In 2011, less than 2,000 Wyndham residents were affiliated with Sikh religi</w:t>
      </w:r>
      <w:r w:rsidR="004A4E48">
        <w:rPr>
          <w:sz w:val="22"/>
          <w:szCs w:val="22"/>
        </w:rPr>
        <w:t xml:space="preserve">on. By </w:t>
      </w:r>
      <w:r w:rsidR="004A4E48">
        <w:rPr>
          <w:sz w:val="22"/>
          <w:szCs w:val="22"/>
        </w:rPr>
        <w:lastRenderedPageBreak/>
        <w:t xml:space="preserve">2016, this number had more than tripled to </w:t>
      </w:r>
      <w:r w:rsidR="00CA0662">
        <w:rPr>
          <w:sz w:val="22"/>
          <w:szCs w:val="22"/>
        </w:rPr>
        <w:t>7,355</w:t>
      </w:r>
      <w:r w:rsidR="004A4E48">
        <w:rPr>
          <w:sz w:val="22"/>
          <w:szCs w:val="22"/>
        </w:rPr>
        <w:t xml:space="preserve"> people.</w:t>
      </w:r>
    </w:p>
    <w:p w14:paraId="37F86229" w14:textId="77777777" w:rsidR="00997195" w:rsidRDefault="00003E2B" w:rsidP="008912B3">
      <w:pPr>
        <w:pStyle w:val="Body01"/>
        <w:rPr>
          <w:sz w:val="22"/>
          <w:szCs w:val="22"/>
        </w:rPr>
      </w:pPr>
      <w:r w:rsidRPr="00A40DC4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BB94389" wp14:editId="0D60C666">
            <wp:simplePos x="0" y="0"/>
            <wp:positionH relativeFrom="column">
              <wp:posOffset>-15875</wp:posOffset>
            </wp:positionH>
            <wp:positionV relativeFrom="paragraph">
              <wp:posOffset>754380</wp:posOffset>
            </wp:positionV>
            <wp:extent cx="4885055" cy="2929255"/>
            <wp:effectExtent l="0" t="0" r="0" b="444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F9">
        <w:rPr>
          <w:sz w:val="22"/>
          <w:szCs w:val="22"/>
        </w:rPr>
        <w:t>Wyndham’s</w:t>
      </w:r>
      <w:r w:rsidR="004C5910" w:rsidRPr="00E26DA3">
        <w:rPr>
          <w:sz w:val="22"/>
          <w:szCs w:val="22"/>
        </w:rPr>
        <w:t xml:space="preserve"> </w:t>
      </w:r>
      <w:r w:rsidR="005145A9">
        <w:rPr>
          <w:sz w:val="22"/>
          <w:szCs w:val="22"/>
        </w:rPr>
        <w:t>most recently</w:t>
      </w:r>
      <w:r w:rsidR="004C5910" w:rsidRPr="00E26DA3">
        <w:rPr>
          <w:sz w:val="22"/>
          <w:szCs w:val="22"/>
        </w:rPr>
        <w:t xml:space="preserve"> developed and highly culturally diverse suburbs such as </w:t>
      </w:r>
      <w:proofErr w:type="spellStart"/>
      <w:r w:rsidR="004C5910" w:rsidRPr="00E26DA3">
        <w:rPr>
          <w:sz w:val="22"/>
          <w:szCs w:val="22"/>
        </w:rPr>
        <w:t>Tarneit</w:t>
      </w:r>
      <w:proofErr w:type="spellEnd"/>
      <w:r w:rsidR="004C5910" w:rsidRPr="00E26DA3">
        <w:rPr>
          <w:sz w:val="22"/>
          <w:szCs w:val="22"/>
        </w:rPr>
        <w:t xml:space="preserve">, </w:t>
      </w:r>
      <w:proofErr w:type="spellStart"/>
      <w:r w:rsidR="004C5910" w:rsidRPr="00E26DA3">
        <w:rPr>
          <w:sz w:val="22"/>
          <w:szCs w:val="22"/>
        </w:rPr>
        <w:t>Truganina</w:t>
      </w:r>
      <w:proofErr w:type="spellEnd"/>
      <w:r w:rsidR="004C5910" w:rsidRPr="00E26DA3">
        <w:rPr>
          <w:sz w:val="22"/>
          <w:szCs w:val="22"/>
        </w:rPr>
        <w:t xml:space="preserve"> and Williams Landing, are home to the greatest proportion of residents affiliated with non-Christian </w:t>
      </w:r>
      <w:r w:rsidR="00997195" w:rsidRPr="00E26DA3">
        <w:rPr>
          <w:sz w:val="22"/>
          <w:szCs w:val="22"/>
        </w:rPr>
        <w:t>religions</w:t>
      </w:r>
      <w:r w:rsidR="00997195">
        <w:rPr>
          <w:sz w:val="22"/>
          <w:szCs w:val="22"/>
        </w:rPr>
        <w:t xml:space="preserve">. </w:t>
      </w:r>
      <w:r w:rsidR="00997195" w:rsidRPr="00E26DA3">
        <w:rPr>
          <w:sz w:val="22"/>
          <w:szCs w:val="22"/>
        </w:rPr>
        <w:t>A</w:t>
      </w:r>
      <w:r w:rsidR="00D149F9">
        <w:rPr>
          <w:sz w:val="22"/>
          <w:szCs w:val="22"/>
        </w:rPr>
        <w:t xml:space="preserve"> large proportion of </w:t>
      </w:r>
      <w:r w:rsidR="008912B3">
        <w:rPr>
          <w:sz w:val="22"/>
          <w:szCs w:val="22"/>
        </w:rPr>
        <w:t>residents in these suburbs</w:t>
      </w:r>
      <w:r w:rsidR="00A60BDA">
        <w:rPr>
          <w:sz w:val="22"/>
          <w:szCs w:val="22"/>
        </w:rPr>
        <w:t xml:space="preserve"> have</w:t>
      </w:r>
      <w:r w:rsidR="00D149F9">
        <w:rPr>
          <w:sz w:val="22"/>
          <w:szCs w:val="22"/>
        </w:rPr>
        <w:t xml:space="preserve"> </w:t>
      </w:r>
      <w:r w:rsidR="008912B3">
        <w:rPr>
          <w:sz w:val="22"/>
          <w:szCs w:val="22"/>
        </w:rPr>
        <w:t>emigrated</w:t>
      </w:r>
      <w:r w:rsidR="00D149F9">
        <w:rPr>
          <w:sz w:val="22"/>
          <w:szCs w:val="22"/>
        </w:rPr>
        <w:t xml:space="preserve"> from non-English speaking countries such as India </w:t>
      </w:r>
      <w:r w:rsidR="00A60BDA">
        <w:rPr>
          <w:sz w:val="22"/>
          <w:szCs w:val="22"/>
        </w:rPr>
        <w:t xml:space="preserve">where religions </w:t>
      </w:r>
      <w:r w:rsidR="0011524A">
        <w:rPr>
          <w:sz w:val="22"/>
          <w:szCs w:val="22"/>
        </w:rPr>
        <w:t>including</w:t>
      </w:r>
      <w:r w:rsidR="00A60BDA">
        <w:rPr>
          <w:sz w:val="22"/>
          <w:szCs w:val="22"/>
        </w:rPr>
        <w:t xml:space="preserve"> Hinduism, Buddhism and </w:t>
      </w:r>
      <w:r w:rsidR="0020034C">
        <w:rPr>
          <w:sz w:val="22"/>
          <w:szCs w:val="22"/>
        </w:rPr>
        <w:t>Sikhism</w:t>
      </w:r>
      <w:r w:rsidR="00A60BDA">
        <w:rPr>
          <w:sz w:val="22"/>
          <w:szCs w:val="22"/>
        </w:rPr>
        <w:t xml:space="preserve"> are popular.</w:t>
      </w:r>
      <w:r w:rsidR="006B6AC8">
        <w:rPr>
          <w:sz w:val="22"/>
          <w:szCs w:val="22"/>
        </w:rPr>
        <w:t xml:space="preserve"> Across</w:t>
      </w:r>
      <w:r w:rsidR="00CB3763">
        <w:rPr>
          <w:sz w:val="22"/>
          <w:szCs w:val="22"/>
        </w:rPr>
        <w:t xml:space="preserve"> these</w:t>
      </w:r>
      <w:r w:rsidR="004C5910" w:rsidRPr="00E26DA3">
        <w:rPr>
          <w:sz w:val="22"/>
          <w:szCs w:val="22"/>
        </w:rPr>
        <w:t xml:space="preserve"> three suburbs, Hinduism</w:t>
      </w:r>
      <w:r w:rsidR="00CB3763">
        <w:rPr>
          <w:sz w:val="22"/>
          <w:szCs w:val="22"/>
        </w:rPr>
        <w:t xml:space="preserve"> </w:t>
      </w:r>
      <w:r w:rsidR="004C5910" w:rsidRPr="00E26DA3">
        <w:rPr>
          <w:sz w:val="22"/>
          <w:szCs w:val="22"/>
        </w:rPr>
        <w:t xml:space="preserve">is the most </w:t>
      </w:r>
      <w:r w:rsidR="0011524A">
        <w:rPr>
          <w:sz w:val="22"/>
          <w:szCs w:val="22"/>
        </w:rPr>
        <w:t>popular</w:t>
      </w:r>
      <w:r w:rsidR="004C5910" w:rsidRPr="00E26DA3">
        <w:rPr>
          <w:sz w:val="22"/>
          <w:szCs w:val="22"/>
        </w:rPr>
        <w:t xml:space="preserve"> non–Christian religion.</w:t>
      </w:r>
      <w:r w:rsidR="00574486" w:rsidRPr="00E26DA3">
        <w:rPr>
          <w:sz w:val="22"/>
          <w:szCs w:val="22"/>
        </w:rPr>
        <w:t xml:space="preserve"> </w:t>
      </w:r>
    </w:p>
    <w:p w14:paraId="4EDA8EEB" w14:textId="77777777" w:rsidR="00D959E3" w:rsidRDefault="006B6AC8" w:rsidP="008912B3">
      <w:pPr>
        <w:pStyle w:val="Body01"/>
        <w:rPr>
          <w:sz w:val="22"/>
          <w:szCs w:val="22"/>
        </w:rPr>
      </w:pPr>
      <w:r>
        <w:rPr>
          <w:sz w:val="22"/>
          <w:szCs w:val="22"/>
        </w:rPr>
        <w:t>As displayed in Figure 3, i</w:t>
      </w:r>
      <w:r w:rsidR="00997195">
        <w:rPr>
          <w:sz w:val="22"/>
          <w:szCs w:val="22"/>
        </w:rPr>
        <w:t xml:space="preserve">n </w:t>
      </w:r>
      <w:proofErr w:type="spellStart"/>
      <w:r w:rsidR="00997195">
        <w:rPr>
          <w:sz w:val="22"/>
          <w:szCs w:val="22"/>
        </w:rPr>
        <w:t>Truganina</w:t>
      </w:r>
      <w:proofErr w:type="spellEnd"/>
      <w:r w:rsidR="00997195">
        <w:rPr>
          <w:sz w:val="22"/>
          <w:szCs w:val="22"/>
        </w:rPr>
        <w:t xml:space="preserve"> a much larger proportion of residents are affiliated with non-Christian religions compared to Christian religions (44% and 30% respectively).</w:t>
      </w:r>
    </w:p>
    <w:p w14:paraId="31A9A6E9" w14:textId="77777777" w:rsidR="00F4181E" w:rsidRDefault="0011524A" w:rsidP="008912B3">
      <w:pPr>
        <w:pStyle w:val="Body01"/>
        <w:rPr>
          <w:sz w:val="22"/>
          <w:szCs w:val="22"/>
        </w:rPr>
      </w:pPr>
      <w:r>
        <w:rPr>
          <w:sz w:val="22"/>
          <w:szCs w:val="22"/>
        </w:rPr>
        <w:t>In the older</w:t>
      </w:r>
      <w:r w:rsidR="00574486" w:rsidRPr="00E26DA3">
        <w:rPr>
          <w:sz w:val="22"/>
          <w:szCs w:val="22"/>
        </w:rPr>
        <w:t xml:space="preserve"> established areas of Wyndham, </w:t>
      </w:r>
      <w:r w:rsidR="007C0268">
        <w:rPr>
          <w:sz w:val="22"/>
          <w:szCs w:val="22"/>
        </w:rPr>
        <w:t>such as</w:t>
      </w:r>
      <w:r w:rsidR="00574486" w:rsidRPr="00E26DA3">
        <w:rPr>
          <w:sz w:val="22"/>
          <w:szCs w:val="22"/>
        </w:rPr>
        <w:t xml:space="preserve"> </w:t>
      </w:r>
      <w:proofErr w:type="spellStart"/>
      <w:r w:rsidR="00574486" w:rsidRPr="00E26DA3">
        <w:rPr>
          <w:sz w:val="22"/>
          <w:szCs w:val="22"/>
        </w:rPr>
        <w:t>Werribee</w:t>
      </w:r>
      <w:proofErr w:type="spellEnd"/>
      <w:r w:rsidR="00574486" w:rsidRPr="00E26DA3">
        <w:rPr>
          <w:sz w:val="22"/>
          <w:szCs w:val="22"/>
        </w:rPr>
        <w:t xml:space="preserve"> and Hoppers Crossing, </w:t>
      </w:r>
      <w:r w:rsidR="00BB5393">
        <w:rPr>
          <w:sz w:val="22"/>
          <w:szCs w:val="22"/>
        </w:rPr>
        <w:t xml:space="preserve">and rural communities including </w:t>
      </w:r>
      <w:proofErr w:type="spellStart"/>
      <w:r w:rsidR="00BB5393">
        <w:rPr>
          <w:sz w:val="22"/>
          <w:szCs w:val="22"/>
        </w:rPr>
        <w:t>Werribee</w:t>
      </w:r>
      <w:proofErr w:type="spellEnd"/>
      <w:r w:rsidR="00BB5393">
        <w:rPr>
          <w:sz w:val="22"/>
          <w:szCs w:val="22"/>
        </w:rPr>
        <w:t xml:space="preserve"> South and Little River, </w:t>
      </w:r>
      <w:r w:rsidR="00574486" w:rsidRPr="00E26DA3">
        <w:rPr>
          <w:sz w:val="22"/>
          <w:szCs w:val="22"/>
        </w:rPr>
        <w:t xml:space="preserve">over half the population still report an affiliation with a Christian </w:t>
      </w:r>
      <w:r w:rsidR="00CB3763">
        <w:rPr>
          <w:sz w:val="22"/>
          <w:szCs w:val="22"/>
        </w:rPr>
        <w:t>r</w:t>
      </w:r>
      <w:r w:rsidR="00574486" w:rsidRPr="00E26DA3">
        <w:rPr>
          <w:sz w:val="22"/>
          <w:szCs w:val="22"/>
        </w:rPr>
        <w:t>eligion.</w:t>
      </w:r>
      <w:r w:rsidR="00997195" w:rsidRPr="00997195">
        <w:rPr>
          <w:sz w:val="22"/>
          <w:szCs w:val="22"/>
        </w:rPr>
        <w:t xml:space="preserve"> </w:t>
      </w:r>
      <w:r w:rsidR="00997195" w:rsidRPr="00E26DA3">
        <w:rPr>
          <w:sz w:val="22"/>
          <w:szCs w:val="22"/>
        </w:rPr>
        <w:t xml:space="preserve">These areas </w:t>
      </w:r>
      <w:r w:rsidR="00997195">
        <w:rPr>
          <w:sz w:val="22"/>
          <w:szCs w:val="22"/>
        </w:rPr>
        <w:t>are</w:t>
      </w:r>
      <w:r w:rsidR="00997195" w:rsidRPr="00E26DA3">
        <w:rPr>
          <w:sz w:val="22"/>
          <w:szCs w:val="22"/>
        </w:rPr>
        <w:t xml:space="preserve"> less culturally diverse than newer suburbs of Wyndham. </w:t>
      </w:r>
      <w:r w:rsidR="00997195">
        <w:rPr>
          <w:sz w:val="22"/>
          <w:szCs w:val="22"/>
        </w:rPr>
        <w:t xml:space="preserve">In </w:t>
      </w:r>
      <w:proofErr w:type="spellStart"/>
      <w:r w:rsidR="00997195">
        <w:rPr>
          <w:sz w:val="22"/>
          <w:szCs w:val="22"/>
        </w:rPr>
        <w:t>Werribee</w:t>
      </w:r>
      <w:proofErr w:type="spellEnd"/>
      <w:r w:rsidR="00997195">
        <w:rPr>
          <w:sz w:val="22"/>
          <w:szCs w:val="22"/>
        </w:rPr>
        <w:t xml:space="preserve"> South 62% of residents are affiliated with a Christian religion, compared to 4% of residents affiliated with non-Christian religions. </w:t>
      </w:r>
    </w:p>
    <w:p w14:paraId="547514CE" w14:textId="77777777" w:rsidR="00370776" w:rsidRDefault="00E401B3" w:rsidP="008912B3">
      <w:pPr>
        <w:pStyle w:val="Body01"/>
        <w:rPr>
          <w:noProof/>
          <w:sz w:val="22"/>
          <w:szCs w:val="22"/>
          <w:lang w:val="en-AU" w:eastAsia="en-AU"/>
        </w:rPr>
      </w:pPr>
      <w:r w:rsidRPr="00E401B3">
        <w:rPr>
          <w:noProof/>
          <w:sz w:val="22"/>
          <w:szCs w:val="22"/>
          <w:lang w:val="en-AU" w:eastAsia="en-AU"/>
        </w:rPr>
        <w:t>Age</w:t>
      </w:r>
      <w:r w:rsidR="00370776">
        <w:rPr>
          <w:noProof/>
          <w:sz w:val="22"/>
          <w:szCs w:val="22"/>
          <w:lang w:val="en-AU" w:eastAsia="en-AU"/>
        </w:rPr>
        <w:t xml:space="preserve"> appears to be</w:t>
      </w:r>
      <w:r w:rsidRPr="00E401B3">
        <w:rPr>
          <w:noProof/>
          <w:sz w:val="22"/>
          <w:szCs w:val="22"/>
          <w:lang w:val="en-AU" w:eastAsia="en-AU"/>
        </w:rPr>
        <w:t xml:space="preserve"> a factor in </w:t>
      </w:r>
      <w:r w:rsidR="0011524A">
        <w:rPr>
          <w:noProof/>
          <w:sz w:val="22"/>
          <w:szCs w:val="22"/>
          <w:lang w:val="en-AU" w:eastAsia="en-AU"/>
        </w:rPr>
        <w:t>determining</w:t>
      </w:r>
      <w:r w:rsidRPr="00E401B3">
        <w:rPr>
          <w:noProof/>
          <w:sz w:val="22"/>
          <w:szCs w:val="22"/>
          <w:lang w:val="en-AU" w:eastAsia="en-AU"/>
        </w:rPr>
        <w:t xml:space="preserve"> whether someone is affiliated with a religion. </w:t>
      </w:r>
      <w:r w:rsidR="006B6AC8">
        <w:rPr>
          <w:noProof/>
          <w:sz w:val="22"/>
          <w:szCs w:val="22"/>
          <w:lang w:val="en-AU" w:eastAsia="en-AU"/>
        </w:rPr>
        <w:t xml:space="preserve">Figure 4 displays </w:t>
      </w:r>
      <w:r w:rsidR="00C6318F">
        <w:rPr>
          <w:noProof/>
          <w:sz w:val="22"/>
          <w:szCs w:val="22"/>
          <w:lang w:val="en-AU" w:eastAsia="en-AU"/>
        </w:rPr>
        <w:t>religious affiliation by 5 year age group. A</w:t>
      </w:r>
      <w:r w:rsidRPr="00E401B3">
        <w:rPr>
          <w:noProof/>
          <w:sz w:val="22"/>
          <w:szCs w:val="22"/>
          <w:lang w:val="en-AU" w:eastAsia="en-AU"/>
        </w:rPr>
        <w:t xml:space="preserve"> large proportion of residents affliated with non-Chrisitian religions are aged between 30 and 39 years. The second largest group are aged 0-4 years. It is highly likely </w:t>
      </w:r>
      <w:r w:rsidR="00370776">
        <w:rPr>
          <w:noProof/>
          <w:sz w:val="22"/>
          <w:szCs w:val="22"/>
          <w:lang w:val="en-AU" w:eastAsia="en-AU"/>
        </w:rPr>
        <w:t>that</w:t>
      </w:r>
      <w:r w:rsidRPr="00E401B3">
        <w:rPr>
          <w:noProof/>
          <w:sz w:val="22"/>
          <w:szCs w:val="22"/>
          <w:lang w:val="en-AU" w:eastAsia="en-AU"/>
        </w:rPr>
        <w:t xml:space="preserve"> parents are selecting their </w:t>
      </w:r>
      <w:r w:rsidR="0011524A">
        <w:rPr>
          <w:noProof/>
          <w:sz w:val="22"/>
          <w:szCs w:val="22"/>
          <w:lang w:val="en-AU" w:eastAsia="en-AU"/>
        </w:rPr>
        <w:t xml:space="preserve">child’s </w:t>
      </w:r>
      <w:r w:rsidRPr="00E401B3">
        <w:rPr>
          <w:noProof/>
          <w:sz w:val="22"/>
          <w:szCs w:val="22"/>
          <w:lang w:val="en-AU" w:eastAsia="en-AU"/>
        </w:rPr>
        <w:t xml:space="preserve">religion based on their own. A similar trend may be occuring for those not affiliated with any religion. </w:t>
      </w:r>
    </w:p>
    <w:p w14:paraId="2AAC0CB6" w14:textId="77777777" w:rsidR="00751D0B" w:rsidRPr="00751D0B" w:rsidRDefault="00997195" w:rsidP="008912B3">
      <w:pPr>
        <w:pStyle w:val="Body01"/>
        <w:rPr>
          <w:sz w:val="22"/>
          <w:szCs w:val="22"/>
        </w:rPr>
      </w:pPr>
      <w:r w:rsidRPr="00E401B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54A7F29F" wp14:editId="4A13A71C">
            <wp:simplePos x="0" y="0"/>
            <wp:positionH relativeFrom="column">
              <wp:posOffset>-15875</wp:posOffset>
            </wp:positionH>
            <wp:positionV relativeFrom="paragraph">
              <wp:posOffset>217170</wp:posOffset>
            </wp:positionV>
            <wp:extent cx="4258310" cy="264985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76">
        <w:rPr>
          <w:noProof/>
          <w:sz w:val="22"/>
          <w:szCs w:val="22"/>
          <w:lang w:val="en-AU" w:eastAsia="en-AU"/>
        </w:rPr>
        <w:t>In contrast to those affiliated with non-Christian religions, t</w:t>
      </w:r>
      <w:r w:rsidR="00751D0B">
        <w:rPr>
          <w:sz w:val="22"/>
          <w:szCs w:val="22"/>
        </w:rPr>
        <w:t xml:space="preserve">he largest proportion of residents affiliated with Christian religions is aged 65 years and over (11.4%). </w:t>
      </w:r>
      <w:r w:rsidR="006C37E6">
        <w:rPr>
          <w:sz w:val="22"/>
          <w:szCs w:val="22"/>
        </w:rPr>
        <w:t>Wyndham residents in their 20s and early 60s are the least likely to be affiliated with a Christian religion.</w:t>
      </w:r>
    </w:p>
    <w:p w14:paraId="25706ED9" w14:textId="77777777" w:rsidR="00F4181E" w:rsidRDefault="00F4181E" w:rsidP="008912B3">
      <w:pPr>
        <w:pStyle w:val="Body01"/>
      </w:pPr>
    </w:p>
    <w:p w14:paraId="65592E4E" w14:textId="77777777" w:rsidR="00F4181E" w:rsidRDefault="00F4181E" w:rsidP="008912B3">
      <w:pPr>
        <w:pStyle w:val="Body01"/>
      </w:pPr>
    </w:p>
    <w:p w14:paraId="29525E5F" w14:textId="77777777" w:rsidR="00F4181E" w:rsidRDefault="00F4181E" w:rsidP="00C723DB">
      <w:pPr>
        <w:pStyle w:val="Body01"/>
      </w:pPr>
    </w:p>
    <w:p w14:paraId="57FB3BE6" w14:textId="77777777" w:rsidR="00F4181E" w:rsidRDefault="00F4181E" w:rsidP="00C723DB">
      <w:pPr>
        <w:pStyle w:val="Body01"/>
      </w:pPr>
    </w:p>
    <w:p w14:paraId="5C35DB24" w14:textId="77777777" w:rsidR="002000E3" w:rsidRDefault="002000E3" w:rsidP="00C723DB">
      <w:pPr>
        <w:pStyle w:val="Body01"/>
      </w:pPr>
    </w:p>
    <w:p w14:paraId="1924E632" w14:textId="77777777" w:rsidR="002000E3" w:rsidRDefault="002000E3" w:rsidP="00C723DB">
      <w:pPr>
        <w:pStyle w:val="Body01"/>
      </w:pPr>
    </w:p>
    <w:p w14:paraId="379FD824" w14:textId="77777777" w:rsidR="002000E3" w:rsidRDefault="002000E3" w:rsidP="00C723DB">
      <w:pPr>
        <w:pStyle w:val="Body01"/>
      </w:pPr>
    </w:p>
    <w:p w14:paraId="0A33BDF7" w14:textId="77777777" w:rsidR="002000E3" w:rsidRDefault="002000E3" w:rsidP="00C723DB">
      <w:pPr>
        <w:pStyle w:val="Body01"/>
      </w:pPr>
    </w:p>
    <w:p w14:paraId="7E0B5AE2" w14:textId="77777777" w:rsidR="00F4181E" w:rsidRDefault="00F4181E" w:rsidP="00C723DB">
      <w:pPr>
        <w:pStyle w:val="Body01"/>
      </w:pPr>
    </w:p>
    <w:p w14:paraId="14AA8C1C" w14:textId="77777777" w:rsidR="002000E3" w:rsidRPr="001715B3" w:rsidRDefault="002000E3" w:rsidP="002000E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715B3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 xml:space="preserve">. Retrieved from </w:t>
      </w:r>
      <w:hyperlink r:id="rId11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https://auth.censusdata.abs.gov.au/webapi/jsf/login.xhtml</w:t>
        </w:r>
      </w:hyperlink>
    </w:p>
    <w:p w14:paraId="6DCDD953" w14:textId="77777777" w:rsidR="00C723DB" w:rsidRPr="00C723DB" w:rsidRDefault="002000E3" w:rsidP="002000E3">
      <w:pPr>
        <w:spacing w:after="100" w:afterAutospacing="1" w:line="240" w:lineRule="auto"/>
      </w:pPr>
      <w:r w:rsidRPr="001715B3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 xml:space="preserve">. Retrieved from .id Consulting </w:t>
      </w:r>
      <w:hyperlink r:id="rId12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http://profile.id.com.au/wyndham</w:t>
        </w:r>
      </w:hyperlink>
      <w:r w:rsidRPr="001715B3">
        <w:rPr>
          <w:rFonts w:asciiTheme="majorHAnsi" w:hAnsiTheme="majorHAnsi"/>
          <w:sz w:val="16"/>
          <w:szCs w:val="16"/>
        </w:rPr>
        <w:t xml:space="preserve"> </w:t>
      </w:r>
    </w:p>
    <w:sectPr w:rsidR="00C723DB" w:rsidRPr="00C723DB" w:rsidSect="00F25C08">
      <w:footerReference w:type="default" r:id="rId13"/>
      <w:headerReference w:type="first" r:id="rId14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805D" w14:textId="77777777" w:rsidR="00425FEA" w:rsidRDefault="00425FEA" w:rsidP="00D62CF1">
      <w:r>
        <w:separator/>
      </w:r>
    </w:p>
  </w:endnote>
  <w:endnote w:type="continuationSeparator" w:id="0">
    <w:p w14:paraId="7E8DC9E6" w14:textId="77777777" w:rsidR="00425FEA" w:rsidRDefault="00425FEA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D006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C5D8" w14:textId="77777777" w:rsidR="00425FEA" w:rsidRDefault="00425FEA" w:rsidP="00D62CF1">
      <w:r>
        <w:separator/>
      </w:r>
    </w:p>
  </w:footnote>
  <w:footnote w:type="continuationSeparator" w:id="0">
    <w:p w14:paraId="6DA25B94" w14:textId="77777777" w:rsidR="00425FEA" w:rsidRDefault="00425FEA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8B98" w14:textId="77777777"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24A9758" wp14:editId="129CF43F">
          <wp:simplePos x="0" y="0"/>
          <wp:positionH relativeFrom="column">
            <wp:posOffset>-530111</wp:posOffset>
          </wp:positionH>
          <wp:positionV relativeFrom="paragraph">
            <wp:posOffset>-334125</wp:posOffset>
          </wp:positionV>
          <wp:extent cx="7551050" cy="3236359"/>
          <wp:effectExtent l="0" t="0" r="0" b="254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1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08"/>
    <w:rsid w:val="000015FA"/>
    <w:rsid w:val="000027E3"/>
    <w:rsid w:val="00003E2B"/>
    <w:rsid w:val="00005D78"/>
    <w:rsid w:val="0004478A"/>
    <w:rsid w:val="00046173"/>
    <w:rsid w:val="0006032C"/>
    <w:rsid w:val="00061DE7"/>
    <w:rsid w:val="00066BC8"/>
    <w:rsid w:val="000D338F"/>
    <w:rsid w:val="000E4083"/>
    <w:rsid w:val="000F5687"/>
    <w:rsid w:val="0010335E"/>
    <w:rsid w:val="00103F43"/>
    <w:rsid w:val="0011524A"/>
    <w:rsid w:val="00135499"/>
    <w:rsid w:val="00152074"/>
    <w:rsid w:val="001C5890"/>
    <w:rsid w:val="001D7860"/>
    <w:rsid w:val="002000E3"/>
    <w:rsid w:val="0020034C"/>
    <w:rsid w:val="00205A50"/>
    <w:rsid w:val="00220144"/>
    <w:rsid w:val="00254715"/>
    <w:rsid w:val="002B357E"/>
    <w:rsid w:val="002B7035"/>
    <w:rsid w:val="002C5AF8"/>
    <w:rsid w:val="002C6381"/>
    <w:rsid w:val="002E2DE0"/>
    <w:rsid w:val="00313132"/>
    <w:rsid w:val="00317E24"/>
    <w:rsid w:val="0034536F"/>
    <w:rsid w:val="00361108"/>
    <w:rsid w:val="00370776"/>
    <w:rsid w:val="00386175"/>
    <w:rsid w:val="0038682A"/>
    <w:rsid w:val="003A379D"/>
    <w:rsid w:val="003C0E22"/>
    <w:rsid w:val="003E2167"/>
    <w:rsid w:val="003E2ABC"/>
    <w:rsid w:val="003E4CAE"/>
    <w:rsid w:val="003F5A27"/>
    <w:rsid w:val="00400AA6"/>
    <w:rsid w:val="004141EE"/>
    <w:rsid w:val="0041664F"/>
    <w:rsid w:val="00425FEA"/>
    <w:rsid w:val="00426153"/>
    <w:rsid w:val="00430DB0"/>
    <w:rsid w:val="004A1086"/>
    <w:rsid w:val="004A31FF"/>
    <w:rsid w:val="004A4E48"/>
    <w:rsid w:val="004C5910"/>
    <w:rsid w:val="004D1AC3"/>
    <w:rsid w:val="005145A9"/>
    <w:rsid w:val="00546C63"/>
    <w:rsid w:val="00574486"/>
    <w:rsid w:val="005F6D6C"/>
    <w:rsid w:val="006357F8"/>
    <w:rsid w:val="00670C3A"/>
    <w:rsid w:val="00681686"/>
    <w:rsid w:val="006B5100"/>
    <w:rsid w:val="006B6AC8"/>
    <w:rsid w:val="006C37E6"/>
    <w:rsid w:val="006F32E8"/>
    <w:rsid w:val="006F5CD9"/>
    <w:rsid w:val="00703977"/>
    <w:rsid w:val="0072517F"/>
    <w:rsid w:val="00747713"/>
    <w:rsid w:val="00751D0B"/>
    <w:rsid w:val="0077796C"/>
    <w:rsid w:val="007921BB"/>
    <w:rsid w:val="007B2BEF"/>
    <w:rsid w:val="007C0268"/>
    <w:rsid w:val="007F500D"/>
    <w:rsid w:val="007F552F"/>
    <w:rsid w:val="007F7E71"/>
    <w:rsid w:val="00807B5F"/>
    <w:rsid w:val="008638A1"/>
    <w:rsid w:val="00885196"/>
    <w:rsid w:val="008912B3"/>
    <w:rsid w:val="00893A96"/>
    <w:rsid w:val="008B35A6"/>
    <w:rsid w:val="008F4AE5"/>
    <w:rsid w:val="00921DD0"/>
    <w:rsid w:val="00923866"/>
    <w:rsid w:val="00951D17"/>
    <w:rsid w:val="00996DAF"/>
    <w:rsid w:val="00997195"/>
    <w:rsid w:val="009D720D"/>
    <w:rsid w:val="009E295A"/>
    <w:rsid w:val="009F0D83"/>
    <w:rsid w:val="00A22AAC"/>
    <w:rsid w:val="00A40DC4"/>
    <w:rsid w:val="00A57968"/>
    <w:rsid w:val="00A60BDA"/>
    <w:rsid w:val="00A67733"/>
    <w:rsid w:val="00A7400B"/>
    <w:rsid w:val="00A7456C"/>
    <w:rsid w:val="00A90CA8"/>
    <w:rsid w:val="00B00DC5"/>
    <w:rsid w:val="00B15749"/>
    <w:rsid w:val="00B16F22"/>
    <w:rsid w:val="00B5283D"/>
    <w:rsid w:val="00B67BE6"/>
    <w:rsid w:val="00BA28CE"/>
    <w:rsid w:val="00BB5393"/>
    <w:rsid w:val="00BB6A5D"/>
    <w:rsid w:val="00BD1367"/>
    <w:rsid w:val="00BF367E"/>
    <w:rsid w:val="00C14340"/>
    <w:rsid w:val="00C41C8D"/>
    <w:rsid w:val="00C528BC"/>
    <w:rsid w:val="00C6318F"/>
    <w:rsid w:val="00C723DB"/>
    <w:rsid w:val="00CA0662"/>
    <w:rsid w:val="00CB3763"/>
    <w:rsid w:val="00CE7DB9"/>
    <w:rsid w:val="00D10823"/>
    <w:rsid w:val="00D149F9"/>
    <w:rsid w:val="00D168FB"/>
    <w:rsid w:val="00D50AE4"/>
    <w:rsid w:val="00D62CF1"/>
    <w:rsid w:val="00D7747D"/>
    <w:rsid w:val="00D959E3"/>
    <w:rsid w:val="00DB7F92"/>
    <w:rsid w:val="00DC436A"/>
    <w:rsid w:val="00DF0D56"/>
    <w:rsid w:val="00E11B9F"/>
    <w:rsid w:val="00E26DA3"/>
    <w:rsid w:val="00E401B3"/>
    <w:rsid w:val="00E60950"/>
    <w:rsid w:val="00E62FDC"/>
    <w:rsid w:val="00E82983"/>
    <w:rsid w:val="00F25C08"/>
    <w:rsid w:val="00F4181E"/>
    <w:rsid w:val="00F420C9"/>
    <w:rsid w:val="00F82156"/>
    <w:rsid w:val="00FA059A"/>
    <w:rsid w:val="00FA17C3"/>
    <w:rsid w:val="00FB29A9"/>
    <w:rsid w:val="00FB56EE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f4f8"/>
    </o:shapedefaults>
    <o:shapelayout v:ext="edit">
      <o:idmap v:ext="edit" data="1"/>
    </o:shapelayout>
  </w:shapeDefaults>
  <w:decimalSymbol w:val="."/>
  <w:listSeparator w:val=","/>
  <w14:docId w14:val="110CA12A"/>
  <w14:defaultImageDpi w14:val="300"/>
  <w15:docId w15:val="{9B5FAAD4-3302-4B11-B0F5-AFCA6CF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C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52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5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00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6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66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profile.id.com.au/wyndh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uth.censusdata.abs.gov.au/webapi/jsf/login.x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AU" sz="900" b="1"/>
              <a:t>Figure 1. Religious Affiliation, 2006 to 2016</a:t>
            </a:r>
          </a:p>
        </c:rich>
      </c:tx>
      <c:layout>
        <c:manualLayout>
          <c:xMode val="edge"/>
          <c:yMode val="edge"/>
          <c:x val="0.18032065893079155"/>
          <c:y val="2.28554078883037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8483733941152"/>
          <c:y val="0.17596728926351371"/>
          <c:w val="0.84171895083885517"/>
          <c:h val="0.57468376546073907"/>
        </c:manualLayout>
      </c:layout>
      <c:lineChart>
        <c:grouping val="standard"/>
        <c:varyColors val="0"/>
        <c:ser>
          <c:idx val="0"/>
          <c:order val="0"/>
          <c:tx>
            <c:strRef>
              <c:f>'Faith Groups'!$A$14</c:f>
              <c:strCache>
                <c:ptCount val="1"/>
                <c:pt idx="0">
                  <c:v>Christian</c:v>
                </c:pt>
              </c:strCache>
            </c:strRef>
          </c:tx>
          <c:cat>
            <c:numRef>
              <c:f>'Faith Groups'!$B$13:$D$13</c:f>
              <c:numCache>
                <c:formatCode>General</c:formatCod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numCache>
            </c:numRef>
          </c:cat>
          <c:val>
            <c:numRef>
              <c:f>'Faith Groups'!$B$14:$D$14</c:f>
              <c:numCache>
                <c:formatCode>0.0#%</c:formatCode>
                <c:ptCount val="3"/>
                <c:pt idx="0" formatCode="0.0######%">
                  <c:v>0.64039999999999997</c:v>
                </c:pt>
                <c:pt idx="1">
                  <c:v>0.5837</c:v>
                </c:pt>
                <c:pt idx="2">
                  <c:v>0.46100000000000002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B8-4B84-9F63-A80B23073658}"/>
            </c:ext>
          </c:extLst>
        </c:ser>
        <c:ser>
          <c:idx val="1"/>
          <c:order val="1"/>
          <c:tx>
            <c:strRef>
              <c:f>'Faith Groups'!$A$15</c:f>
              <c:strCache>
                <c:ptCount val="1"/>
                <c:pt idx="0">
                  <c:v>Non-Christian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cat>
            <c:numRef>
              <c:f>'Faith Groups'!$B$13:$D$13</c:f>
              <c:numCache>
                <c:formatCode>General</c:formatCod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numCache>
            </c:numRef>
          </c:cat>
          <c:val>
            <c:numRef>
              <c:f>'Faith Groups'!$B$15:$D$15</c:f>
              <c:numCache>
                <c:formatCode>0.00%</c:formatCode>
                <c:ptCount val="3"/>
                <c:pt idx="0">
                  <c:v>6.6500000000000004E-2</c:v>
                </c:pt>
                <c:pt idx="1">
                  <c:v>0.1356</c:v>
                </c:pt>
                <c:pt idx="2" formatCode="0.0#%">
                  <c:v>0.2248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B8-4B84-9F63-A80B23073658}"/>
            </c:ext>
          </c:extLst>
        </c:ser>
        <c:ser>
          <c:idx val="2"/>
          <c:order val="2"/>
          <c:tx>
            <c:strRef>
              <c:f>'Faith Groups'!$A$16</c:f>
              <c:strCache>
                <c:ptCount val="1"/>
                <c:pt idx="0">
                  <c:v>No religion </c:v>
                </c:pt>
              </c:strCache>
            </c:strRef>
          </c:tx>
          <c:cat>
            <c:numRef>
              <c:f>'Faith Groups'!$B$13:$D$13</c:f>
              <c:numCache>
                <c:formatCode>General</c:formatCod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numCache>
            </c:numRef>
          </c:cat>
          <c:val>
            <c:numRef>
              <c:f>'Faith Groups'!$B$16:$D$16</c:f>
              <c:numCache>
                <c:formatCode>0.0#%</c:formatCode>
                <c:ptCount val="3"/>
                <c:pt idx="0" formatCode="0.00%">
                  <c:v>0.1817</c:v>
                </c:pt>
                <c:pt idx="1">
                  <c:v>0.19246551199999998</c:v>
                </c:pt>
                <c:pt idx="2">
                  <c:v>0.22976906599999999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AB8-4B84-9F63-A80B23073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505088"/>
        <c:axId val="252846848"/>
      </c:lineChart>
      <c:catAx>
        <c:axId val="25250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846848"/>
        <c:crosses val="autoZero"/>
        <c:auto val="1"/>
        <c:lblAlgn val="ctr"/>
        <c:lblOffset val="100"/>
        <c:noMultiLvlLbl val="0"/>
      </c:catAx>
      <c:valAx>
        <c:axId val="252846848"/>
        <c:scaling>
          <c:orientation val="minMax"/>
        </c:scaling>
        <c:delete val="0"/>
        <c:axPos val="l"/>
        <c:majorGridlines/>
        <c:numFmt formatCode="0.0######%" sourceLinked="1"/>
        <c:majorTickMark val="none"/>
        <c:minorTickMark val="none"/>
        <c:tickLblPos val="nextTo"/>
        <c:crossAx val="25250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2860806050559473E-2"/>
          <c:y val="0.82364615820810883"/>
          <c:w val="0.95351081690162709"/>
          <c:h val="0.148577752402651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AU" sz="900"/>
              <a:t>Figure 2. Non-Christian Religious Affiliation, 2011 and 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639383206153141"/>
          <c:y val="0.14934871837828781"/>
          <c:w val="0.7898165998426534"/>
          <c:h val="0.63229142234880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'Faith Groups'!$B$19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'Faith Groups'!$A$22:$A$25</c:f>
              <c:strCache>
                <c:ptCount val="4"/>
                <c:pt idx="0">
                  <c:v>Buddhism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</c:strCache>
            </c:strRef>
          </c:cat>
          <c:val>
            <c:numRef>
              <c:f>'Faith Groups'!$B$22:$B$25</c:f>
              <c:numCache>
                <c:formatCode>General</c:formatCode>
                <c:ptCount val="4"/>
                <c:pt idx="0">
                  <c:v>4150</c:v>
                </c:pt>
                <c:pt idx="1">
                  <c:v>6909</c:v>
                </c:pt>
                <c:pt idx="2">
                  <c:v>8350</c:v>
                </c:pt>
                <c:pt idx="3">
                  <c:v>1864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0-424D-9C3E-60F44C525552}"/>
            </c:ext>
          </c:extLst>
        </c:ser>
        <c:ser>
          <c:idx val="1"/>
          <c:order val="1"/>
          <c:tx>
            <c:strRef>
              <c:f>'Faith Groups'!$C$19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'Faith Groups'!$A$22:$A$25</c:f>
              <c:strCache>
                <c:ptCount val="4"/>
                <c:pt idx="0">
                  <c:v>Buddhism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</c:strCache>
            </c:strRef>
          </c:cat>
          <c:val>
            <c:numRef>
              <c:f>'Faith Groups'!$C$22:$C$25</c:f>
              <c:numCache>
                <c:formatCode>General</c:formatCode>
                <c:ptCount val="4"/>
                <c:pt idx="0">
                  <c:v>5893</c:v>
                </c:pt>
                <c:pt idx="1">
                  <c:v>18641</c:v>
                </c:pt>
                <c:pt idx="2">
                  <c:v>15903</c:v>
                </c:pt>
                <c:pt idx="3">
                  <c:v>7355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0-424D-9C3E-60F44C525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43680"/>
        <c:axId val="48349568"/>
      </c:barChart>
      <c:lineChart>
        <c:grouping val="standard"/>
        <c:varyColors val="0"/>
        <c:ser>
          <c:idx val="2"/>
          <c:order val="2"/>
          <c:tx>
            <c:strRef>
              <c:f>'Faith Groups'!$D$19</c:f>
              <c:strCache>
                <c:ptCount val="1"/>
                <c:pt idx="0">
                  <c:v>% increase</c:v>
                </c:pt>
              </c:strCache>
            </c:strRef>
          </c:tx>
          <c:cat>
            <c:strRef>
              <c:f>'Faith Groups'!$A$22:$A$25</c:f>
              <c:strCache>
                <c:ptCount val="4"/>
                <c:pt idx="0">
                  <c:v>Buddhism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</c:strCache>
            </c:strRef>
          </c:cat>
          <c:val>
            <c:numRef>
              <c:f>'Faith Groups'!$D$22:$D$25</c:f>
              <c:numCache>
                <c:formatCode>0.00%</c:formatCode>
                <c:ptCount val="4"/>
                <c:pt idx="0">
                  <c:v>0.41999999999999993</c:v>
                </c:pt>
                <c:pt idx="1">
                  <c:v>1.6980749746707193</c:v>
                </c:pt>
                <c:pt idx="2">
                  <c:v>0.9045508982035928</c:v>
                </c:pt>
                <c:pt idx="3">
                  <c:v>2.945815450643777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00-424D-9C3E-60F44C525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52640"/>
        <c:axId val="48351104"/>
      </c:lineChart>
      <c:catAx>
        <c:axId val="4834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349568"/>
        <c:crosses val="autoZero"/>
        <c:auto val="1"/>
        <c:lblAlgn val="ctr"/>
        <c:lblOffset val="100"/>
        <c:noMultiLvlLbl val="0"/>
      </c:catAx>
      <c:valAx>
        <c:axId val="48349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343680"/>
        <c:crosses val="autoZero"/>
        <c:crossBetween val="between"/>
      </c:valAx>
      <c:valAx>
        <c:axId val="48351104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crossAx val="48352640"/>
        <c:crosses val="max"/>
        <c:crossBetween val="between"/>
      </c:valAx>
      <c:catAx>
        <c:axId val="48352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35110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7832503664759522"/>
          <c:y val="0.89554866811861278"/>
          <c:w val="0.70853438112197487"/>
          <c:h val="0.102386915731278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AU" sz="900"/>
              <a:t>Figure 3. Religious</a:t>
            </a:r>
            <a:r>
              <a:rPr lang="en-AU" sz="900" baseline="0"/>
              <a:t> Affiliation by Suburb, 2016</a:t>
            </a:r>
            <a:endParaRPr lang="en-AU" sz="900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'Faith Groups'!$A$38</c:f>
              <c:strCache>
                <c:ptCount val="1"/>
                <c:pt idx="0">
                  <c:v>Christian</c:v>
                </c:pt>
              </c:strCache>
            </c:strRef>
          </c:tx>
          <c:invertIfNegative val="0"/>
          <c:cat>
            <c:strRef>
              <c:f>'Faith Groups'!$B$37:$K$37</c:f>
              <c:strCache>
                <c:ptCount val="10"/>
                <c:pt idx="0">
                  <c:v>Hoppers Crossing</c:v>
                </c:pt>
                <c:pt idx="1">
                  <c:v>Point Cook</c:v>
                </c:pt>
                <c:pt idx="2">
                  <c:v>Tarneit</c:v>
                </c:pt>
                <c:pt idx="3">
                  <c:v>Truganina</c:v>
                </c:pt>
                <c:pt idx="4">
                  <c:v>Werribee</c:v>
                </c:pt>
                <c:pt idx="5">
                  <c:v>Werribee South</c:v>
                </c:pt>
                <c:pt idx="6">
                  <c:v>Williams Landing</c:v>
                </c:pt>
                <c:pt idx="7">
                  <c:v>Little River/Rural </c:v>
                </c:pt>
                <c:pt idx="8">
                  <c:v>Manor Lakes </c:v>
                </c:pt>
                <c:pt idx="9">
                  <c:v>Wyndham Vale</c:v>
                </c:pt>
              </c:strCache>
            </c:strRef>
          </c:cat>
          <c:val>
            <c:numRef>
              <c:f>'Faith Groups'!$B$38:$K$38</c:f>
              <c:numCache>
                <c:formatCode>0.0#%</c:formatCode>
                <c:ptCount val="10"/>
                <c:pt idx="0">
                  <c:v>0.53166421200000002</c:v>
                </c:pt>
                <c:pt idx="1">
                  <c:v>0.44452677499999999</c:v>
                </c:pt>
                <c:pt idx="2">
                  <c:v>0.400162032</c:v>
                </c:pt>
                <c:pt idx="3">
                  <c:v>0.29873833799999999</c:v>
                </c:pt>
                <c:pt idx="4">
                  <c:v>0.54936420200000002</c:v>
                </c:pt>
                <c:pt idx="5">
                  <c:v>0.61934389099999998</c:v>
                </c:pt>
                <c:pt idx="6">
                  <c:v>0.31969924799999999</c:v>
                </c:pt>
                <c:pt idx="7" formatCode="0.00%">
                  <c:v>0.52210000000000001</c:v>
                </c:pt>
                <c:pt idx="8" formatCode="0.00%">
                  <c:v>0.45839999999999997</c:v>
                </c:pt>
                <c:pt idx="9" formatCode="0.00%">
                  <c:v>0.50290000000000001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D-439C-A7AA-96AABE518CC5}"/>
            </c:ext>
          </c:extLst>
        </c:ser>
        <c:ser>
          <c:idx val="1"/>
          <c:order val="1"/>
          <c:tx>
            <c:strRef>
              <c:f>'Faith Groups'!$A$39</c:f>
              <c:strCache>
                <c:ptCount val="1"/>
                <c:pt idx="0">
                  <c:v>Non-Christian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'Faith Groups'!$B$37:$K$37</c:f>
              <c:strCache>
                <c:ptCount val="10"/>
                <c:pt idx="0">
                  <c:v>Hoppers Crossing</c:v>
                </c:pt>
                <c:pt idx="1">
                  <c:v>Point Cook</c:v>
                </c:pt>
                <c:pt idx="2">
                  <c:v>Tarneit</c:v>
                </c:pt>
                <c:pt idx="3">
                  <c:v>Truganina</c:v>
                </c:pt>
                <c:pt idx="4">
                  <c:v>Werribee</c:v>
                </c:pt>
                <c:pt idx="5">
                  <c:v>Werribee South</c:v>
                </c:pt>
                <c:pt idx="6">
                  <c:v>Williams Landing</c:v>
                </c:pt>
                <c:pt idx="7">
                  <c:v>Little River/Rural </c:v>
                </c:pt>
                <c:pt idx="8">
                  <c:v>Manor Lakes </c:v>
                </c:pt>
                <c:pt idx="9">
                  <c:v>Wyndham Vale</c:v>
                </c:pt>
              </c:strCache>
            </c:strRef>
          </c:cat>
          <c:val>
            <c:numRef>
              <c:f>'Faith Groups'!$B$39:$K$39</c:f>
              <c:numCache>
                <c:formatCode>0.0#%</c:formatCode>
                <c:ptCount val="10"/>
                <c:pt idx="0">
                  <c:v>0.1628</c:v>
                </c:pt>
                <c:pt idx="1">
                  <c:v>0.2041</c:v>
                </c:pt>
                <c:pt idx="2">
                  <c:v>0.3679</c:v>
                </c:pt>
                <c:pt idx="3">
                  <c:v>0.43540000000000001</c:v>
                </c:pt>
                <c:pt idx="4">
                  <c:v>0.1103</c:v>
                </c:pt>
                <c:pt idx="5">
                  <c:v>4.02E-2</c:v>
                </c:pt>
                <c:pt idx="6">
                  <c:v>0.35670000000000002</c:v>
                </c:pt>
                <c:pt idx="7" formatCode="0.00%">
                  <c:v>4.4299999999999999E-2</c:v>
                </c:pt>
                <c:pt idx="8" formatCode="0.00%">
                  <c:v>0.21260000000000001</c:v>
                </c:pt>
                <c:pt idx="9" formatCode="0.00%">
                  <c:v>0.12180000000000001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0D-439C-A7AA-96AABE518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52380032"/>
        <c:axId val="52381568"/>
      </c:barChart>
      <c:catAx>
        <c:axId val="523800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2381568"/>
        <c:crosses val="autoZero"/>
        <c:auto val="1"/>
        <c:lblAlgn val="ctr"/>
        <c:lblOffset val="100"/>
        <c:noMultiLvlLbl val="0"/>
      </c:catAx>
      <c:valAx>
        <c:axId val="52381568"/>
        <c:scaling>
          <c:orientation val="minMax"/>
        </c:scaling>
        <c:delete val="0"/>
        <c:axPos val="b"/>
        <c:majorGridlines/>
        <c:numFmt formatCode="0.0#%" sourceLinked="1"/>
        <c:majorTickMark val="none"/>
        <c:minorTickMark val="none"/>
        <c:tickLblPos val="nextTo"/>
        <c:spPr>
          <a:ln w="9525">
            <a:noFill/>
          </a:ln>
        </c:spPr>
        <c:crossAx val="52380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900"/>
              <a:t>Figure 4. Religious Affiliation by age, 2016</a:t>
            </a:r>
          </a:p>
        </c:rich>
      </c:tx>
      <c:layout>
        <c:manualLayout>
          <c:xMode val="edge"/>
          <c:yMode val="edge"/>
          <c:x val="0.26676942020797728"/>
          <c:y val="2.87562904385334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47936105188744"/>
          <c:y val="0.15903371499663971"/>
          <c:w val="0.86321028737648309"/>
          <c:h val="0.50042093275377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'Faith Groups'!$B$88</c:f>
              <c:strCache>
                <c:ptCount val="1"/>
                <c:pt idx="0">
                  <c:v>Christian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'Faith Groups'!$A$90:$A$103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65+</c:v>
                </c:pt>
              </c:strCache>
            </c:strRef>
          </c:cat>
          <c:val>
            <c:numRef>
              <c:f>'Faith Groups'!$B$90:$B$103</c:f>
              <c:numCache>
                <c:formatCode>0.0#%</c:formatCode>
                <c:ptCount val="14"/>
                <c:pt idx="0">
                  <c:v>7.1430712999999993E-2</c:v>
                </c:pt>
                <c:pt idx="1">
                  <c:v>7.8215081000000006E-2</c:v>
                </c:pt>
                <c:pt idx="2">
                  <c:v>6.995193999999999E-2</c:v>
                </c:pt>
                <c:pt idx="3">
                  <c:v>6.6514793000000003E-2</c:v>
                </c:pt>
                <c:pt idx="4">
                  <c:v>5.9060979E-2</c:v>
                </c:pt>
                <c:pt idx="5">
                  <c:v>5.9800366000000001E-2</c:v>
                </c:pt>
                <c:pt idx="6">
                  <c:v>7.2270016000000006E-2</c:v>
                </c:pt>
                <c:pt idx="7">
                  <c:v>7.6076855999999998E-2</c:v>
                </c:pt>
                <c:pt idx="8">
                  <c:v>7.7205918999999998E-2</c:v>
                </c:pt>
                <c:pt idx="9">
                  <c:v>7.6486516000000004E-2</c:v>
                </c:pt>
                <c:pt idx="10">
                  <c:v>6.9372421000000004E-2</c:v>
                </c:pt>
                <c:pt idx="11">
                  <c:v>5.9360731E-2</c:v>
                </c:pt>
                <c:pt idx="12">
                  <c:v>4.9738717000000002E-2</c:v>
                </c:pt>
                <c:pt idx="13">
                  <c:v>0.1144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4-4657-8540-05BFE1D0DE50}"/>
            </c:ext>
          </c:extLst>
        </c:ser>
        <c:ser>
          <c:idx val="1"/>
          <c:order val="1"/>
          <c:tx>
            <c:strRef>
              <c:f>'Faith Groups'!$C$88</c:f>
              <c:strCache>
                <c:ptCount val="1"/>
                <c:pt idx="0">
                  <c:v>Non-Christian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'Faith Groups'!$A$90:$A$103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65+</c:v>
                </c:pt>
              </c:strCache>
            </c:strRef>
          </c:cat>
          <c:val>
            <c:numRef>
              <c:f>'Faith Groups'!$C$90:$C$103</c:f>
              <c:numCache>
                <c:formatCode>0.0#%</c:formatCode>
                <c:ptCount val="14"/>
                <c:pt idx="0">
                  <c:v>0.14136715699999999</c:v>
                </c:pt>
                <c:pt idx="1">
                  <c:v>0.102803164</c:v>
                </c:pt>
                <c:pt idx="2">
                  <c:v>5.7989426999999996E-2</c:v>
                </c:pt>
                <c:pt idx="3">
                  <c:v>3.8891848999999999E-2</c:v>
                </c:pt>
                <c:pt idx="4">
                  <c:v>4.8911930000000006E-2</c:v>
                </c:pt>
                <c:pt idx="5">
                  <c:v>0.103827712</c:v>
                </c:pt>
                <c:pt idx="6">
                  <c:v>0.18292283099999998</c:v>
                </c:pt>
                <c:pt idx="7">
                  <c:v>0.13800663899999999</c:v>
                </c:pt>
                <c:pt idx="8">
                  <c:v>6.6103848000000007E-2</c:v>
                </c:pt>
                <c:pt idx="9">
                  <c:v>3.6228022999999998E-2</c:v>
                </c:pt>
                <c:pt idx="10">
                  <c:v>2.5121921000000002E-2</c:v>
                </c:pt>
                <c:pt idx="11">
                  <c:v>1.9794271000000002E-2</c:v>
                </c:pt>
                <c:pt idx="12">
                  <c:v>1.7109955E-2</c:v>
                </c:pt>
                <c:pt idx="13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74-4657-8540-05BFE1D0DE50}"/>
            </c:ext>
          </c:extLst>
        </c:ser>
        <c:ser>
          <c:idx val="2"/>
          <c:order val="2"/>
          <c:tx>
            <c:strRef>
              <c:f>'Faith Groups'!$D$88</c:f>
              <c:strCache>
                <c:ptCount val="1"/>
                <c:pt idx="0">
                  <c:v>No Religion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'Faith Groups'!$A$90:$A$103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65+</c:v>
                </c:pt>
              </c:strCache>
            </c:strRef>
          </c:cat>
          <c:val>
            <c:numRef>
              <c:f>'Faith Groups'!$D$90:$D$103</c:f>
              <c:numCache>
                <c:formatCode>0.0#%</c:formatCode>
                <c:ptCount val="14"/>
                <c:pt idx="0">
                  <c:v>0.11141179100000001</c:v>
                </c:pt>
                <c:pt idx="1">
                  <c:v>8.4290497000000006E-2</c:v>
                </c:pt>
                <c:pt idx="2">
                  <c:v>6.362379E-2</c:v>
                </c:pt>
                <c:pt idx="3">
                  <c:v>6.4445646999999995E-2</c:v>
                </c:pt>
                <c:pt idx="4">
                  <c:v>7.5691062000000003E-2</c:v>
                </c:pt>
                <c:pt idx="5">
                  <c:v>9.3952332E-2</c:v>
                </c:pt>
                <c:pt idx="6">
                  <c:v>0.105478381</c:v>
                </c:pt>
                <c:pt idx="7">
                  <c:v>9.0404313999999986E-2</c:v>
                </c:pt>
                <c:pt idx="8">
                  <c:v>7.6512918999999999E-2</c:v>
                </c:pt>
                <c:pt idx="9">
                  <c:v>6.4124922000000001E-2</c:v>
                </c:pt>
                <c:pt idx="10">
                  <c:v>5.0634433999999999E-2</c:v>
                </c:pt>
                <c:pt idx="11">
                  <c:v>4.2175315999999997E-2</c:v>
                </c:pt>
                <c:pt idx="12">
                  <c:v>3.1090263999999999E-2</c:v>
                </c:pt>
                <c:pt idx="13">
                  <c:v>4.6100000000000002E-2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74-4657-8540-05BFE1D0D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1866112"/>
        <c:axId val="86021248"/>
      </c:barChart>
      <c:catAx>
        <c:axId val="8186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6021248"/>
        <c:crosses val="autoZero"/>
        <c:auto val="1"/>
        <c:lblAlgn val="ctr"/>
        <c:lblOffset val="100"/>
        <c:noMultiLvlLbl val="0"/>
      </c:catAx>
      <c:valAx>
        <c:axId val="86021248"/>
        <c:scaling>
          <c:orientation val="minMax"/>
        </c:scaling>
        <c:delete val="0"/>
        <c:axPos val="l"/>
        <c:majorGridlines/>
        <c:numFmt formatCode="0.0#%" sourceLinked="1"/>
        <c:majorTickMark val="none"/>
        <c:minorTickMark val="none"/>
        <c:tickLblPos val="nextTo"/>
        <c:spPr>
          <a:ln w="9525">
            <a:noFill/>
          </a:ln>
        </c:spPr>
        <c:crossAx val="8186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413C-20C6-4F9D-B12B-107D09AD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4246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Judy Casey</cp:lastModifiedBy>
  <cp:revision>2</cp:revision>
  <dcterms:created xsi:type="dcterms:W3CDTF">2018-08-02T04:26:00Z</dcterms:created>
  <dcterms:modified xsi:type="dcterms:W3CDTF">2018-08-02T04:26:00Z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A1379912</vt:lpwstr>
  </property>
  <property fmtid="{D5CDD505-2E9C-101B-9397-08002B2CF9AE}" pid="4" name="Objective-Title">
    <vt:lpwstr>Communities of Interest - Faith Groups Profile</vt:lpwstr>
  </property>
  <property fmtid="{D5CDD505-2E9C-101B-9397-08002B2CF9AE}" pid="5" name="Objective-Comment">
    <vt:lpwstr/>
  </property>
  <property fmtid="{D5CDD505-2E9C-101B-9397-08002B2CF9AE}" pid="6" name="Objective-CreationStamp">
    <vt:filetime>2016-06-24T00:44:04Z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2018-08-02T04:25:28Z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20.1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