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6B8" w:rsidRPr="00422FB7" w:rsidRDefault="004176B8" w:rsidP="004176B8">
      <w:pPr>
        <w:pStyle w:val="Heading1"/>
        <w:rPr>
          <w:b w:val="0"/>
        </w:rPr>
      </w:pPr>
      <w:bookmarkStart w:id="0" w:name="_GoBack"/>
      <w:bookmarkEnd w:id="0"/>
      <w:r w:rsidRPr="004176B8">
        <w:t xml:space="preserve">  </w:t>
      </w:r>
      <w:r w:rsidR="00422FB7">
        <w:tab/>
      </w:r>
      <w:r w:rsidR="00422FB7">
        <w:tab/>
        <w:t xml:space="preserve">         </w:t>
      </w:r>
      <w:r w:rsidRPr="00422FB7">
        <w:rPr>
          <w:b w:val="0"/>
        </w:rPr>
        <w:t>Town Planning</w:t>
      </w:r>
      <w:r w:rsidR="00422FB7">
        <w:rPr>
          <w:b w:val="0"/>
        </w:rPr>
        <w:t xml:space="preserve"> </w:t>
      </w:r>
      <w:r w:rsidR="00422FB7">
        <w:rPr>
          <w:b w:val="0"/>
        </w:rPr>
        <w:br/>
      </w:r>
      <w:r w:rsidR="00422FB7">
        <w:rPr>
          <w:rFonts w:ascii="Calibri" w:hAnsi="Calibri"/>
          <w:b w:val="0"/>
          <w:lang w:val="en"/>
        </w:rPr>
        <w:t xml:space="preserve">                                HOME </w:t>
      </w:r>
      <w:r w:rsidR="00DC274A">
        <w:rPr>
          <w:rFonts w:ascii="Calibri" w:hAnsi="Calibri"/>
          <w:b w:val="0"/>
          <w:lang w:val="en"/>
        </w:rPr>
        <w:t>BASED BUSINESS</w:t>
      </w:r>
      <w:r w:rsidR="00422FB7">
        <w:rPr>
          <w:rFonts w:ascii="Calibri" w:hAnsi="Calibri"/>
          <w:b w:val="0"/>
          <w:lang w:val="en"/>
        </w:rPr>
        <w:t xml:space="preserve"> GUIDELINES</w:t>
      </w:r>
    </w:p>
    <w:p w:rsidR="00422FB7" w:rsidRPr="00422FB7" w:rsidRDefault="00422FB7" w:rsidP="00D7034D">
      <w:pPr>
        <w:pStyle w:val="NoSpacing"/>
        <w:jc w:val="both"/>
        <w:rPr>
          <w:color w:val="C00000"/>
          <w:sz w:val="21"/>
          <w:szCs w:val="21"/>
          <w:lang w:val="en" w:eastAsia="en-AU"/>
        </w:rPr>
      </w:pPr>
      <w:r>
        <w:rPr>
          <w:b/>
          <w:color w:val="C00000"/>
          <w:sz w:val="21"/>
          <w:szCs w:val="21"/>
          <w:lang w:val="en" w:eastAsia="en-AU"/>
        </w:rPr>
        <w:br/>
      </w:r>
      <w:r w:rsidRPr="00422FB7">
        <w:rPr>
          <w:color w:val="C00000"/>
          <w:sz w:val="21"/>
          <w:szCs w:val="21"/>
          <w:lang w:val="en" w:eastAsia="en-AU"/>
        </w:rPr>
        <w:t xml:space="preserve">Checklist for Establishing a </w:t>
      </w:r>
      <w:proofErr w:type="gramStart"/>
      <w:r w:rsidRPr="00422FB7">
        <w:rPr>
          <w:color w:val="C00000"/>
          <w:sz w:val="21"/>
          <w:szCs w:val="21"/>
          <w:lang w:val="en" w:eastAsia="en-AU"/>
        </w:rPr>
        <w:t xml:space="preserve">Home </w:t>
      </w:r>
      <w:r w:rsidR="00DC274A">
        <w:rPr>
          <w:color w:val="C00000"/>
          <w:sz w:val="21"/>
          <w:szCs w:val="21"/>
          <w:lang w:val="en" w:eastAsia="en-AU"/>
        </w:rPr>
        <w:t>Based</w:t>
      </w:r>
      <w:proofErr w:type="gramEnd"/>
      <w:r w:rsidR="00DC274A">
        <w:rPr>
          <w:color w:val="C00000"/>
          <w:sz w:val="21"/>
          <w:szCs w:val="21"/>
          <w:lang w:val="en" w:eastAsia="en-AU"/>
        </w:rPr>
        <w:t xml:space="preserve"> Business</w:t>
      </w:r>
    </w:p>
    <w:p w:rsidR="00422FB7" w:rsidRPr="00422FB7" w:rsidRDefault="00422FB7" w:rsidP="00D7034D">
      <w:pPr>
        <w:pStyle w:val="NoSpacing"/>
        <w:rPr>
          <w:rFonts w:cs="Helvetica"/>
          <w:color w:val="333333"/>
          <w:sz w:val="21"/>
          <w:szCs w:val="21"/>
          <w:lang w:val="en" w:eastAsia="en-AU"/>
        </w:rPr>
      </w:pPr>
      <w:r w:rsidRPr="00422FB7">
        <w:rPr>
          <w:rFonts w:cs="Helvetica"/>
          <w:color w:val="333333"/>
          <w:sz w:val="21"/>
          <w:szCs w:val="21"/>
          <w:lang w:val="en" w:eastAsia="en-AU"/>
        </w:rPr>
        <w:t xml:space="preserve">A planning permit is not required for a </w:t>
      </w:r>
      <w:proofErr w:type="gramStart"/>
      <w:r w:rsidRPr="00422FB7">
        <w:rPr>
          <w:rFonts w:cs="Helvetica"/>
          <w:color w:val="333333"/>
          <w:sz w:val="21"/>
          <w:szCs w:val="21"/>
          <w:lang w:val="en" w:eastAsia="en-AU"/>
        </w:rPr>
        <w:t xml:space="preserve">Home </w:t>
      </w:r>
      <w:r w:rsidR="00DC274A">
        <w:rPr>
          <w:rFonts w:cs="Helvetica"/>
          <w:color w:val="333333"/>
          <w:sz w:val="21"/>
          <w:szCs w:val="21"/>
          <w:lang w:val="en" w:eastAsia="en-AU"/>
        </w:rPr>
        <w:t>Based</w:t>
      </w:r>
      <w:proofErr w:type="gramEnd"/>
      <w:r w:rsidR="00DC274A">
        <w:rPr>
          <w:rFonts w:cs="Helvetica"/>
          <w:color w:val="333333"/>
          <w:sz w:val="21"/>
          <w:szCs w:val="21"/>
          <w:lang w:val="en" w:eastAsia="en-AU"/>
        </w:rPr>
        <w:t xml:space="preserve"> business</w:t>
      </w:r>
      <w:r w:rsidRPr="00422FB7">
        <w:rPr>
          <w:rFonts w:cs="Helvetica"/>
          <w:color w:val="333333"/>
          <w:sz w:val="21"/>
          <w:szCs w:val="21"/>
          <w:lang w:val="en" w:eastAsia="en-AU"/>
        </w:rPr>
        <w:t xml:space="preserve"> in a Residential Zone, provided the following requirements are met.</w:t>
      </w:r>
      <w:r>
        <w:rPr>
          <w:rFonts w:cs="Helvetica"/>
          <w:color w:val="333333"/>
          <w:sz w:val="21"/>
          <w:szCs w:val="21"/>
          <w:lang w:val="en" w:eastAsia="en-AU"/>
        </w:rPr>
        <w:br/>
      </w:r>
    </w:p>
    <w:p w:rsidR="00422FB7" w:rsidRPr="00422FB7" w:rsidRDefault="00422FB7" w:rsidP="00D7034D">
      <w:pPr>
        <w:pStyle w:val="NoSpacing"/>
        <w:jc w:val="both"/>
        <w:rPr>
          <w:rFonts w:cs="Helvetica"/>
          <w:color w:val="C00000"/>
          <w:sz w:val="21"/>
          <w:szCs w:val="21"/>
          <w:lang w:val="en" w:eastAsia="en-AU"/>
        </w:rPr>
      </w:pPr>
      <w:r w:rsidRPr="00422FB7">
        <w:rPr>
          <w:rFonts w:cs="Helvetica"/>
          <w:color w:val="C00000"/>
          <w:sz w:val="21"/>
          <w:szCs w:val="21"/>
          <w:lang w:val="en" w:eastAsia="en-AU"/>
        </w:rPr>
        <w:t>Checklist Item</w:t>
      </w:r>
    </w:p>
    <w:p w:rsidR="00422FB7" w:rsidRPr="00422FB7" w:rsidRDefault="00422FB7" w:rsidP="00D7034D">
      <w:pPr>
        <w:pStyle w:val="NoSpacing"/>
        <w:numPr>
          <w:ilvl w:val="0"/>
          <w:numId w:val="4"/>
        </w:numPr>
        <w:jc w:val="both"/>
        <w:rPr>
          <w:rFonts w:cs="Helvetica"/>
          <w:color w:val="333333"/>
          <w:sz w:val="21"/>
          <w:szCs w:val="21"/>
          <w:lang w:val="en" w:eastAsia="en-AU"/>
        </w:rPr>
      </w:pPr>
      <w:r w:rsidRPr="00422FB7">
        <w:rPr>
          <w:rFonts w:cs="Helvetica"/>
          <w:color w:val="333333"/>
          <w:sz w:val="21"/>
          <w:szCs w:val="21"/>
          <w:lang w:val="en" w:eastAsia="en-AU"/>
        </w:rPr>
        <w:t xml:space="preserve">The person conducting the </w:t>
      </w:r>
      <w:proofErr w:type="gramStart"/>
      <w:r w:rsidRPr="00422FB7">
        <w:rPr>
          <w:rFonts w:cs="Helvetica"/>
          <w:color w:val="333333"/>
          <w:sz w:val="21"/>
          <w:szCs w:val="21"/>
          <w:lang w:val="en" w:eastAsia="en-AU"/>
        </w:rPr>
        <w:t xml:space="preserve">home </w:t>
      </w:r>
      <w:r w:rsidR="00DC274A">
        <w:rPr>
          <w:rFonts w:cs="Helvetica"/>
          <w:color w:val="333333"/>
          <w:sz w:val="21"/>
          <w:szCs w:val="21"/>
          <w:lang w:val="en" w:eastAsia="en-AU"/>
        </w:rPr>
        <w:t>based</w:t>
      </w:r>
      <w:proofErr w:type="gramEnd"/>
      <w:r w:rsidR="00DC274A">
        <w:rPr>
          <w:rFonts w:cs="Helvetica"/>
          <w:color w:val="333333"/>
          <w:sz w:val="21"/>
          <w:szCs w:val="21"/>
          <w:lang w:val="en" w:eastAsia="en-AU"/>
        </w:rPr>
        <w:t xml:space="preserve"> business</w:t>
      </w:r>
      <w:r w:rsidRPr="00422FB7">
        <w:rPr>
          <w:rFonts w:cs="Helvetica"/>
          <w:color w:val="333333"/>
          <w:sz w:val="21"/>
          <w:szCs w:val="21"/>
          <w:lang w:val="en" w:eastAsia="en-AU"/>
        </w:rPr>
        <w:t xml:space="preserve"> must use the dwelling as their principal place of residence.</w:t>
      </w:r>
    </w:p>
    <w:p w:rsidR="00D7034D" w:rsidRPr="00D7034D" w:rsidRDefault="00D7034D" w:rsidP="00D7034D">
      <w:pPr>
        <w:pStyle w:val="NoSpacing"/>
        <w:numPr>
          <w:ilvl w:val="0"/>
          <w:numId w:val="4"/>
        </w:numPr>
        <w:jc w:val="both"/>
        <w:rPr>
          <w:rFonts w:cs="Helvetica"/>
          <w:color w:val="333333"/>
          <w:sz w:val="21"/>
          <w:szCs w:val="21"/>
          <w:lang w:val="en" w:eastAsia="en-AU"/>
        </w:rPr>
      </w:pPr>
      <w:r w:rsidRPr="00D7034D">
        <w:rPr>
          <w:rFonts w:cs="Helvetica"/>
          <w:color w:val="333333"/>
          <w:sz w:val="21"/>
          <w:szCs w:val="21"/>
          <w:lang w:val="en" w:eastAsia="en-AU"/>
        </w:rPr>
        <w:t xml:space="preserve">No more than two people who do not live in the dwelling may work in the </w:t>
      </w:r>
      <w:proofErr w:type="gramStart"/>
      <w:r w:rsidRPr="00D7034D">
        <w:rPr>
          <w:rFonts w:cs="Helvetica"/>
          <w:color w:val="333333"/>
          <w:sz w:val="21"/>
          <w:szCs w:val="21"/>
          <w:lang w:val="en" w:eastAsia="en-AU"/>
        </w:rPr>
        <w:t>home based</w:t>
      </w:r>
      <w:proofErr w:type="gramEnd"/>
      <w:r w:rsidRPr="00D7034D">
        <w:rPr>
          <w:rFonts w:cs="Helvetica"/>
          <w:color w:val="333333"/>
          <w:sz w:val="21"/>
          <w:szCs w:val="21"/>
          <w:lang w:val="en" w:eastAsia="en-AU"/>
        </w:rPr>
        <w:t xml:space="preserve"> business at any one time.</w:t>
      </w:r>
    </w:p>
    <w:p w:rsidR="00D7034D" w:rsidRPr="00D7034D" w:rsidRDefault="00D7034D" w:rsidP="00D7034D">
      <w:pPr>
        <w:pStyle w:val="NoSpacing"/>
        <w:numPr>
          <w:ilvl w:val="0"/>
          <w:numId w:val="4"/>
        </w:numPr>
        <w:jc w:val="both"/>
        <w:rPr>
          <w:rFonts w:cs="Helvetica"/>
          <w:color w:val="333333"/>
          <w:sz w:val="21"/>
          <w:szCs w:val="21"/>
          <w:lang w:val="en" w:eastAsia="en-AU"/>
        </w:rPr>
      </w:pPr>
      <w:r w:rsidRPr="00D7034D">
        <w:rPr>
          <w:rFonts w:cs="Helvetica"/>
          <w:color w:val="333333"/>
          <w:sz w:val="21"/>
          <w:szCs w:val="21"/>
          <w:lang w:val="en" w:eastAsia="en-AU"/>
        </w:rPr>
        <w:t>The net floor area used in conducting the business including the storage of any materials or goods must not exceed 100 square metres or one-third of the net floor area of the dwelling, whichever is the lesser. The net floor area of the dwelling includes out-buildings and works normal to a dwelling.</w:t>
      </w:r>
    </w:p>
    <w:p w:rsidR="00422FB7" w:rsidRPr="00422FB7" w:rsidRDefault="00422FB7" w:rsidP="00D7034D">
      <w:pPr>
        <w:pStyle w:val="NoSpacing"/>
        <w:numPr>
          <w:ilvl w:val="0"/>
          <w:numId w:val="4"/>
        </w:numPr>
        <w:jc w:val="both"/>
        <w:rPr>
          <w:rFonts w:cs="Helvetica"/>
          <w:color w:val="333333"/>
          <w:sz w:val="21"/>
          <w:szCs w:val="21"/>
          <w:lang w:val="en" w:eastAsia="en-AU"/>
        </w:rPr>
      </w:pPr>
      <w:r w:rsidRPr="00422FB7">
        <w:rPr>
          <w:rFonts w:cs="Helvetica"/>
          <w:color w:val="333333"/>
          <w:sz w:val="21"/>
          <w:szCs w:val="21"/>
          <w:lang w:val="en" w:eastAsia="en-AU"/>
        </w:rPr>
        <w:t xml:space="preserve">The </w:t>
      </w:r>
      <w:r w:rsidR="00DC274A">
        <w:rPr>
          <w:rFonts w:cs="Helvetica"/>
          <w:color w:val="333333"/>
          <w:sz w:val="21"/>
          <w:szCs w:val="21"/>
          <w:lang w:val="en" w:eastAsia="en-AU"/>
        </w:rPr>
        <w:t>based business</w:t>
      </w:r>
      <w:r w:rsidRPr="00422FB7">
        <w:rPr>
          <w:rFonts w:cs="Helvetica"/>
          <w:color w:val="333333"/>
          <w:sz w:val="21"/>
          <w:szCs w:val="21"/>
          <w:lang w:val="en" w:eastAsia="en-AU"/>
        </w:rPr>
        <w:t xml:space="preserve"> must not impose a load on any utility greater than normally required for domestic use.</w:t>
      </w:r>
    </w:p>
    <w:p w:rsidR="00422FB7" w:rsidRPr="00422FB7" w:rsidRDefault="00422FB7" w:rsidP="00D7034D">
      <w:pPr>
        <w:pStyle w:val="NoSpacing"/>
        <w:numPr>
          <w:ilvl w:val="0"/>
          <w:numId w:val="4"/>
        </w:numPr>
        <w:jc w:val="both"/>
        <w:rPr>
          <w:rFonts w:cs="Helvetica"/>
          <w:color w:val="333333"/>
          <w:sz w:val="21"/>
          <w:szCs w:val="21"/>
          <w:lang w:val="en" w:eastAsia="en-AU"/>
        </w:rPr>
      </w:pPr>
      <w:r w:rsidRPr="00422FB7">
        <w:rPr>
          <w:rFonts w:cs="Helvetica"/>
          <w:color w:val="333333"/>
          <w:sz w:val="21"/>
          <w:szCs w:val="21"/>
          <w:lang w:val="en" w:eastAsia="en-AU"/>
        </w:rPr>
        <w:t xml:space="preserve">The </w:t>
      </w:r>
      <w:r w:rsidR="00DC274A">
        <w:rPr>
          <w:rFonts w:cs="Helvetica"/>
          <w:color w:val="333333"/>
          <w:sz w:val="21"/>
          <w:szCs w:val="21"/>
          <w:lang w:val="en" w:eastAsia="en-AU"/>
        </w:rPr>
        <w:t>based business</w:t>
      </w:r>
      <w:r w:rsidRPr="00422FB7">
        <w:rPr>
          <w:rFonts w:cs="Helvetica"/>
          <w:color w:val="333333"/>
          <w:sz w:val="21"/>
          <w:szCs w:val="21"/>
          <w:lang w:val="en" w:eastAsia="en-AU"/>
        </w:rPr>
        <w:t xml:space="preserve"> must not adversely affect the amenity of the neighbourhood in any way including:</w:t>
      </w:r>
    </w:p>
    <w:p w:rsidR="00422FB7" w:rsidRPr="00422FB7" w:rsidRDefault="00422FB7" w:rsidP="00D7034D">
      <w:pPr>
        <w:pStyle w:val="NoSpacing"/>
        <w:numPr>
          <w:ilvl w:val="0"/>
          <w:numId w:val="5"/>
        </w:numPr>
        <w:ind w:firstLine="273"/>
        <w:jc w:val="both"/>
        <w:rPr>
          <w:rFonts w:cs="Helvetica"/>
          <w:color w:val="333333"/>
          <w:sz w:val="21"/>
          <w:szCs w:val="21"/>
          <w:lang w:val="en" w:eastAsia="en-AU"/>
        </w:rPr>
      </w:pPr>
      <w:r w:rsidRPr="00422FB7">
        <w:rPr>
          <w:rFonts w:cs="Helvetica"/>
          <w:color w:val="333333"/>
          <w:sz w:val="21"/>
          <w:szCs w:val="21"/>
          <w:lang w:val="en" w:eastAsia="en-AU"/>
        </w:rPr>
        <w:t>The appearance of any building, works or materials used.</w:t>
      </w:r>
    </w:p>
    <w:p w:rsidR="00422FB7" w:rsidRPr="00422FB7" w:rsidRDefault="00422FB7" w:rsidP="00D7034D">
      <w:pPr>
        <w:pStyle w:val="NoSpacing"/>
        <w:numPr>
          <w:ilvl w:val="0"/>
          <w:numId w:val="5"/>
        </w:numPr>
        <w:ind w:firstLine="273"/>
        <w:jc w:val="both"/>
        <w:rPr>
          <w:rFonts w:cs="Helvetica"/>
          <w:color w:val="333333"/>
          <w:sz w:val="21"/>
          <w:szCs w:val="21"/>
          <w:lang w:val="en" w:eastAsia="en-AU"/>
        </w:rPr>
      </w:pPr>
      <w:r w:rsidRPr="00422FB7">
        <w:rPr>
          <w:rFonts w:cs="Helvetica"/>
          <w:color w:val="333333"/>
          <w:sz w:val="21"/>
          <w:szCs w:val="21"/>
          <w:lang w:val="en" w:eastAsia="en-AU"/>
        </w:rPr>
        <w:t>The parking of motor vehicles.</w:t>
      </w:r>
    </w:p>
    <w:p w:rsidR="00422FB7" w:rsidRPr="00422FB7" w:rsidRDefault="00422FB7" w:rsidP="00D7034D">
      <w:pPr>
        <w:pStyle w:val="NoSpacing"/>
        <w:numPr>
          <w:ilvl w:val="0"/>
          <w:numId w:val="5"/>
        </w:numPr>
        <w:ind w:firstLine="273"/>
        <w:jc w:val="both"/>
        <w:rPr>
          <w:rFonts w:cs="Helvetica"/>
          <w:color w:val="333333"/>
          <w:sz w:val="21"/>
          <w:szCs w:val="21"/>
          <w:lang w:val="en" w:eastAsia="en-AU"/>
        </w:rPr>
      </w:pPr>
      <w:r w:rsidRPr="00422FB7">
        <w:rPr>
          <w:rFonts w:cs="Helvetica"/>
          <w:color w:val="333333"/>
          <w:sz w:val="21"/>
          <w:szCs w:val="21"/>
          <w:lang w:val="en" w:eastAsia="en-AU"/>
        </w:rPr>
        <w:t>The transporting of materials or goods to or from the dwelling.</w:t>
      </w:r>
    </w:p>
    <w:p w:rsidR="00422FB7" w:rsidRPr="00422FB7" w:rsidRDefault="00422FB7" w:rsidP="00D7034D">
      <w:pPr>
        <w:pStyle w:val="NoSpacing"/>
        <w:numPr>
          <w:ilvl w:val="0"/>
          <w:numId w:val="5"/>
        </w:numPr>
        <w:ind w:firstLine="273"/>
        <w:jc w:val="both"/>
        <w:rPr>
          <w:rFonts w:cs="Helvetica"/>
          <w:color w:val="333333"/>
          <w:sz w:val="21"/>
          <w:szCs w:val="21"/>
          <w:lang w:val="en" w:eastAsia="en-AU"/>
        </w:rPr>
      </w:pPr>
      <w:r w:rsidRPr="00422FB7">
        <w:rPr>
          <w:rFonts w:cs="Helvetica"/>
          <w:color w:val="333333"/>
          <w:sz w:val="21"/>
          <w:szCs w:val="21"/>
          <w:lang w:val="en" w:eastAsia="en-AU"/>
        </w:rPr>
        <w:t>The hours of operation.</w:t>
      </w:r>
    </w:p>
    <w:p w:rsidR="00422FB7" w:rsidRPr="00422FB7" w:rsidRDefault="00422FB7" w:rsidP="00D7034D">
      <w:pPr>
        <w:pStyle w:val="NoSpacing"/>
        <w:numPr>
          <w:ilvl w:val="0"/>
          <w:numId w:val="5"/>
        </w:numPr>
        <w:ind w:firstLine="273"/>
        <w:jc w:val="both"/>
        <w:rPr>
          <w:rFonts w:cs="Helvetica"/>
          <w:color w:val="333333"/>
          <w:sz w:val="21"/>
          <w:szCs w:val="21"/>
          <w:lang w:val="en" w:eastAsia="en-AU"/>
        </w:rPr>
      </w:pPr>
      <w:r w:rsidRPr="00422FB7">
        <w:rPr>
          <w:rFonts w:cs="Helvetica"/>
          <w:color w:val="333333"/>
          <w:sz w:val="21"/>
          <w:szCs w:val="21"/>
          <w:lang w:val="en" w:eastAsia="en-AU"/>
        </w:rPr>
        <w:t>Electrical interference.</w:t>
      </w:r>
    </w:p>
    <w:p w:rsidR="00422FB7" w:rsidRPr="00422FB7" w:rsidRDefault="00422FB7" w:rsidP="00D7034D">
      <w:pPr>
        <w:pStyle w:val="NoSpacing"/>
        <w:numPr>
          <w:ilvl w:val="0"/>
          <w:numId w:val="5"/>
        </w:numPr>
        <w:ind w:firstLine="273"/>
        <w:jc w:val="both"/>
        <w:rPr>
          <w:rFonts w:cs="Helvetica"/>
          <w:color w:val="333333"/>
          <w:sz w:val="21"/>
          <w:szCs w:val="21"/>
          <w:lang w:val="en" w:eastAsia="en-AU"/>
        </w:rPr>
      </w:pPr>
      <w:r w:rsidRPr="00422FB7">
        <w:rPr>
          <w:rFonts w:cs="Helvetica"/>
          <w:color w:val="333333"/>
          <w:sz w:val="21"/>
          <w:szCs w:val="21"/>
          <w:lang w:val="en" w:eastAsia="en-AU"/>
        </w:rPr>
        <w:t>The storage of chemicals, gasses or other hazardous materials.</w:t>
      </w:r>
    </w:p>
    <w:p w:rsidR="00422FB7" w:rsidRPr="00422FB7" w:rsidRDefault="00422FB7" w:rsidP="00D7034D">
      <w:pPr>
        <w:pStyle w:val="NoSpacing"/>
        <w:numPr>
          <w:ilvl w:val="0"/>
          <w:numId w:val="5"/>
        </w:numPr>
        <w:ind w:firstLine="273"/>
        <w:jc w:val="both"/>
        <w:rPr>
          <w:rFonts w:cs="Helvetica"/>
          <w:color w:val="333333"/>
          <w:sz w:val="21"/>
          <w:szCs w:val="21"/>
          <w:lang w:val="en" w:eastAsia="en-AU"/>
        </w:rPr>
      </w:pPr>
      <w:r w:rsidRPr="00422FB7">
        <w:rPr>
          <w:rFonts w:cs="Helvetica"/>
          <w:color w:val="333333"/>
          <w:sz w:val="21"/>
          <w:szCs w:val="21"/>
          <w:lang w:val="en" w:eastAsia="en-AU"/>
        </w:rPr>
        <w:t>Emissions from the site.    </w:t>
      </w:r>
    </w:p>
    <w:p w:rsidR="00422FB7" w:rsidRPr="00422FB7" w:rsidRDefault="00422FB7" w:rsidP="00D7034D">
      <w:pPr>
        <w:pStyle w:val="NoSpacing"/>
        <w:numPr>
          <w:ilvl w:val="0"/>
          <w:numId w:val="6"/>
        </w:numPr>
        <w:jc w:val="both"/>
        <w:rPr>
          <w:rFonts w:cs="Helvetica"/>
          <w:color w:val="333333"/>
          <w:sz w:val="21"/>
          <w:szCs w:val="21"/>
          <w:lang w:val="en" w:eastAsia="en-AU"/>
        </w:rPr>
      </w:pPr>
      <w:r w:rsidRPr="00422FB7">
        <w:rPr>
          <w:rFonts w:cs="Helvetica"/>
          <w:color w:val="333333"/>
          <w:sz w:val="21"/>
          <w:szCs w:val="21"/>
          <w:lang w:val="en" w:eastAsia="en-AU"/>
        </w:rPr>
        <w:t>No motor vehicle may be serviced or repaired for gain.</w:t>
      </w:r>
    </w:p>
    <w:p w:rsidR="00422FB7" w:rsidRPr="00422FB7" w:rsidRDefault="00422FB7" w:rsidP="00D7034D">
      <w:pPr>
        <w:pStyle w:val="NoSpacing"/>
        <w:numPr>
          <w:ilvl w:val="0"/>
          <w:numId w:val="6"/>
        </w:numPr>
        <w:jc w:val="both"/>
        <w:rPr>
          <w:rFonts w:cs="Helvetica"/>
          <w:color w:val="333333"/>
          <w:sz w:val="21"/>
          <w:szCs w:val="21"/>
          <w:lang w:val="en" w:eastAsia="en-AU"/>
        </w:rPr>
      </w:pPr>
      <w:r w:rsidRPr="00422FB7">
        <w:rPr>
          <w:rFonts w:cs="Helvetica"/>
          <w:color w:val="333333"/>
          <w:sz w:val="21"/>
          <w:szCs w:val="21"/>
          <w:lang w:val="en" w:eastAsia="en-AU"/>
        </w:rPr>
        <w:t>Only one commercial vehicle (a commercial goods vehicle, commercial passenger vehicle or tow truck within the meaning of the Transport Act 1983), not exceeding 2 tonnes capacity and with or without a trailer registered to a resident of the dwelling may be present at any time. The vehicle must not be fuelled or repaired on the site.</w:t>
      </w:r>
    </w:p>
    <w:p w:rsidR="00D7034D" w:rsidRPr="00D7034D" w:rsidRDefault="00D7034D" w:rsidP="00D7034D">
      <w:pPr>
        <w:pStyle w:val="NoSpacing"/>
        <w:numPr>
          <w:ilvl w:val="0"/>
          <w:numId w:val="6"/>
        </w:numPr>
        <w:jc w:val="both"/>
        <w:rPr>
          <w:rFonts w:cs="Helvetica"/>
          <w:color w:val="333333"/>
          <w:sz w:val="21"/>
          <w:szCs w:val="21"/>
          <w:lang w:val="en" w:eastAsia="en-AU"/>
        </w:rPr>
      </w:pPr>
      <w:r w:rsidRPr="00D7034D">
        <w:rPr>
          <w:rFonts w:cs="Helvetica"/>
          <w:color w:val="333333"/>
          <w:sz w:val="21"/>
          <w:szCs w:val="21"/>
          <w:lang w:val="en" w:eastAsia="en-AU"/>
        </w:rPr>
        <w:t xml:space="preserve">Only goods manufactured or serviced in the </w:t>
      </w:r>
      <w:proofErr w:type="gramStart"/>
      <w:r w:rsidRPr="00D7034D">
        <w:rPr>
          <w:rFonts w:cs="Helvetica"/>
          <w:color w:val="333333"/>
          <w:sz w:val="21"/>
          <w:szCs w:val="21"/>
          <w:lang w:val="en" w:eastAsia="en-AU"/>
        </w:rPr>
        <w:t>home based</w:t>
      </w:r>
      <w:proofErr w:type="gramEnd"/>
      <w:r w:rsidRPr="00D7034D">
        <w:rPr>
          <w:rFonts w:cs="Helvetica"/>
          <w:color w:val="333333"/>
          <w:sz w:val="21"/>
          <w:szCs w:val="21"/>
          <w:lang w:val="en" w:eastAsia="en-AU"/>
        </w:rPr>
        <w:t xml:space="preserve"> business may be offered for sale. This requirement does not apply to goods offered for sale online.</w:t>
      </w:r>
    </w:p>
    <w:p w:rsidR="00422FB7" w:rsidRPr="00422FB7" w:rsidRDefault="00422FB7" w:rsidP="00D7034D">
      <w:pPr>
        <w:pStyle w:val="NoSpacing"/>
        <w:numPr>
          <w:ilvl w:val="0"/>
          <w:numId w:val="6"/>
        </w:numPr>
        <w:jc w:val="both"/>
        <w:rPr>
          <w:rFonts w:cs="Helvetica"/>
          <w:color w:val="333333"/>
          <w:sz w:val="21"/>
          <w:szCs w:val="21"/>
          <w:lang w:val="en" w:eastAsia="en-AU"/>
        </w:rPr>
      </w:pPr>
      <w:r w:rsidRPr="00422FB7">
        <w:rPr>
          <w:rFonts w:cs="Helvetica"/>
          <w:color w:val="333333"/>
          <w:sz w:val="21"/>
          <w:szCs w:val="21"/>
          <w:lang w:val="en" w:eastAsia="en-AU"/>
        </w:rPr>
        <w:t xml:space="preserve">Materials used or goods manufactured, serviced or repaired in the </w:t>
      </w:r>
      <w:proofErr w:type="gramStart"/>
      <w:r w:rsidRPr="00422FB7">
        <w:rPr>
          <w:rFonts w:cs="Helvetica"/>
          <w:color w:val="333333"/>
          <w:sz w:val="21"/>
          <w:szCs w:val="21"/>
          <w:lang w:val="en" w:eastAsia="en-AU"/>
        </w:rPr>
        <w:t xml:space="preserve">home </w:t>
      </w:r>
      <w:r w:rsidR="00DC274A">
        <w:rPr>
          <w:rFonts w:cs="Helvetica"/>
          <w:color w:val="333333"/>
          <w:sz w:val="21"/>
          <w:szCs w:val="21"/>
          <w:lang w:val="en" w:eastAsia="en-AU"/>
        </w:rPr>
        <w:t>based</w:t>
      </w:r>
      <w:proofErr w:type="gramEnd"/>
      <w:r w:rsidR="00DC274A">
        <w:rPr>
          <w:rFonts w:cs="Helvetica"/>
          <w:color w:val="333333"/>
          <w:sz w:val="21"/>
          <w:szCs w:val="21"/>
          <w:lang w:val="en" w:eastAsia="en-AU"/>
        </w:rPr>
        <w:t xml:space="preserve"> business</w:t>
      </w:r>
      <w:r w:rsidRPr="00422FB7">
        <w:rPr>
          <w:rFonts w:cs="Helvetica"/>
          <w:color w:val="333333"/>
          <w:sz w:val="21"/>
          <w:szCs w:val="21"/>
          <w:lang w:val="en" w:eastAsia="en-AU"/>
        </w:rPr>
        <w:t xml:space="preserve"> must be stored within a building.</w:t>
      </w:r>
    </w:p>
    <w:p w:rsidR="00422FB7" w:rsidRDefault="00422FB7" w:rsidP="00D7034D">
      <w:pPr>
        <w:pStyle w:val="NoSpacing"/>
        <w:numPr>
          <w:ilvl w:val="0"/>
          <w:numId w:val="6"/>
        </w:numPr>
        <w:jc w:val="both"/>
        <w:rPr>
          <w:rFonts w:cs="Helvetica"/>
          <w:color w:val="333333"/>
          <w:sz w:val="21"/>
          <w:szCs w:val="21"/>
          <w:lang w:val="en" w:eastAsia="en-AU"/>
        </w:rPr>
      </w:pPr>
      <w:r w:rsidRPr="00422FB7">
        <w:rPr>
          <w:rFonts w:cs="Helvetica"/>
          <w:color w:val="333333"/>
          <w:sz w:val="21"/>
          <w:szCs w:val="21"/>
          <w:lang w:val="en" w:eastAsia="en-AU"/>
        </w:rPr>
        <w:t>No goods manufactured, serviced or repaired may be displayed so that they are visible from outside the site.</w:t>
      </w:r>
    </w:p>
    <w:p w:rsidR="00D7034D" w:rsidRPr="00422FB7" w:rsidRDefault="00D7034D" w:rsidP="00D7034D">
      <w:pPr>
        <w:pStyle w:val="NoSpacing"/>
        <w:numPr>
          <w:ilvl w:val="0"/>
          <w:numId w:val="6"/>
        </w:numPr>
        <w:jc w:val="both"/>
        <w:rPr>
          <w:rFonts w:cs="Helvetica"/>
          <w:color w:val="333333"/>
          <w:sz w:val="21"/>
          <w:szCs w:val="21"/>
          <w:lang w:val="en" w:eastAsia="en-AU"/>
        </w:rPr>
      </w:pPr>
      <w:r w:rsidRPr="00D7034D">
        <w:rPr>
          <w:rFonts w:cs="Helvetica"/>
          <w:color w:val="333333"/>
          <w:sz w:val="21"/>
          <w:szCs w:val="21"/>
          <w:lang w:val="en" w:eastAsia="en-AU"/>
        </w:rPr>
        <w:t>Any goods offered for sale online must not be collected from the dwelling.</w:t>
      </w:r>
    </w:p>
    <w:p w:rsidR="00422FB7" w:rsidRPr="00422FB7" w:rsidRDefault="00422FB7" w:rsidP="00D7034D">
      <w:pPr>
        <w:pStyle w:val="NoSpacing"/>
        <w:numPr>
          <w:ilvl w:val="0"/>
          <w:numId w:val="6"/>
        </w:numPr>
        <w:jc w:val="both"/>
        <w:rPr>
          <w:rFonts w:cs="Helvetica"/>
          <w:color w:val="333333"/>
          <w:sz w:val="21"/>
          <w:szCs w:val="21"/>
          <w:lang w:val="en" w:eastAsia="en-AU"/>
        </w:rPr>
      </w:pPr>
      <w:r w:rsidRPr="00422FB7">
        <w:rPr>
          <w:rFonts w:cs="Helvetica"/>
          <w:color w:val="333333"/>
          <w:sz w:val="21"/>
          <w:szCs w:val="21"/>
          <w:lang w:val="en" w:eastAsia="en-AU"/>
        </w:rPr>
        <w:t>Signs:</w:t>
      </w:r>
      <w:r>
        <w:rPr>
          <w:rFonts w:cs="Helvetica"/>
          <w:color w:val="333333"/>
          <w:sz w:val="21"/>
          <w:szCs w:val="21"/>
          <w:lang w:val="en" w:eastAsia="en-AU"/>
        </w:rPr>
        <w:t xml:space="preserve"> </w:t>
      </w:r>
      <w:r w:rsidRPr="00422FB7">
        <w:rPr>
          <w:rFonts w:cs="Helvetica"/>
          <w:color w:val="333333"/>
          <w:sz w:val="21"/>
          <w:szCs w:val="21"/>
          <w:lang w:val="en" w:eastAsia="en-AU"/>
        </w:rPr>
        <w:t>The advertisement area of any sign displayed on the premises</w:t>
      </w:r>
      <w:r>
        <w:rPr>
          <w:rFonts w:cs="Helvetica"/>
          <w:color w:val="333333"/>
          <w:sz w:val="21"/>
          <w:szCs w:val="21"/>
          <w:lang w:val="en" w:eastAsia="en-AU"/>
        </w:rPr>
        <w:t xml:space="preserve"> must not exceed 0.2 square</w:t>
      </w:r>
      <w:r w:rsidRPr="00422FB7">
        <w:rPr>
          <w:rFonts w:cs="Helvetica"/>
          <w:color w:val="333333"/>
          <w:sz w:val="21"/>
          <w:szCs w:val="21"/>
          <w:lang w:val="en" w:eastAsia="en-AU"/>
        </w:rPr>
        <w:t xml:space="preserve"> metres. Only one sign may be displayed. Any sign above 0.2 square metres requires a planning permit.</w:t>
      </w:r>
    </w:p>
    <w:p w:rsidR="00422FB7" w:rsidRPr="00D7034D" w:rsidRDefault="00422FB7" w:rsidP="00D7034D">
      <w:pPr>
        <w:pStyle w:val="NoSpacing"/>
        <w:rPr>
          <w:rFonts w:cs="Helvetica"/>
          <w:b/>
          <w:color w:val="333333"/>
          <w:sz w:val="21"/>
          <w:szCs w:val="21"/>
          <w:lang w:val="en" w:eastAsia="en-AU"/>
        </w:rPr>
      </w:pPr>
      <w:r w:rsidRPr="00422FB7">
        <w:rPr>
          <w:rFonts w:cs="Helvetica"/>
          <w:color w:val="333333"/>
          <w:sz w:val="21"/>
          <w:szCs w:val="21"/>
          <w:lang w:val="en" w:eastAsia="en-AU"/>
        </w:rPr>
        <w:br/>
      </w:r>
      <w:r w:rsidRPr="00D7034D">
        <w:rPr>
          <w:rFonts w:cs="Helvetica"/>
          <w:b/>
          <w:color w:val="333333"/>
          <w:sz w:val="21"/>
          <w:szCs w:val="21"/>
          <w:lang w:val="en" w:eastAsia="en-AU"/>
        </w:rPr>
        <w:t xml:space="preserve">Despite the requirements listed above, a permit may be granted for a </w:t>
      </w:r>
      <w:proofErr w:type="gramStart"/>
      <w:r w:rsidRPr="00D7034D">
        <w:rPr>
          <w:rFonts w:cs="Helvetica"/>
          <w:b/>
          <w:color w:val="333333"/>
          <w:sz w:val="21"/>
          <w:szCs w:val="21"/>
          <w:lang w:val="en" w:eastAsia="en-AU"/>
        </w:rPr>
        <w:t xml:space="preserve">home </w:t>
      </w:r>
      <w:r w:rsidR="00DC274A">
        <w:rPr>
          <w:rFonts w:cs="Helvetica"/>
          <w:b/>
          <w:color w:val="333333"/>
          <w:sz w:val="21"/>
          <w:szCs w:val="21"/>
          <w:lang w:val="en" w:eastAsia="en-AU"/>
        </w:rPr>
        <w:t>based</w:t>
      </w:r>
      <w:proofErr w:type="gramEnd"/>
      <w:r w:rsidR="00DC274A">
        <w:rPr>
          <w:rFonts w:cs="Helvetica"/>
          <w:b/>
          <w:color w:val="333333"/>
          <w:sz w:val="21"/>
          <w:szCs w:val="21"/>
          <w:lang w:val="en" w:eastAsia="en-AU"/>
        </w:rPr>
        <w:t xml:space="preserve"> business</w:t>
      </w:r>
      <w:r w:rsidRPr="00D7034D">
        <w:rPr>
          <w:rFonts w:cs="Helvetica"/>
          <w:b/>
          <w:color w:val="333333"/>
          <w:sz w:val="21"/>
          <w:szCs w:val="21"/>
          <w:lang w:val="en" w:eastAsia="en-AU"/>
        </w:rPr>
        <w:t>:</w:t>
      </w:r>
      <w:r w:rsidRPr="00D7034D">
        <w:rPr>
          <w:rFonts w:cs="Helvetica"/>
          <w:b/>
          <w:color w:val="333333"/>
          <w:sz w:val="21"/>
          <w:szCs w:val="21"/>
          <w:lang w:val="en" w:eastAsia="en-AU"/>
        </w:rPr>
        <w:br/>
      </w:r>
    </w:p>
    <w:p w:rsidR="00D7034D" w:rsidRPr="00D7034D" w:rsidRDefault="00D7034D" w:rsidP="00E264FF">
      <w:pPr>
        <w:pStyle w:val="NoSpacing"/>
        <w:numPr>
          <w:ilvl w:val="0"/>
          <w:numId w:val="6"/>
        </w:numPr>
        <w:rPr>
          <w:rFonts w:cs="Helvetica"/>
          <w:color w:val="333333"/>
          <w:sz w:val="21"/>
          <w:szCs w:val="21"/>
          <w:lang w:val="en" w:eastAsia="en-AU"/>
        </w:rPr>
      </w:pPr>
      <w:r w:rsidRPr="00D7034D">
        <w:rPr>
          <w:rFonts w:cs="Helvetica"/>
          <w:color w:val="333333"/>
          <w:sz w:val="21"/>
          <w:szCs w:val="21"/>
          <w:lang w:val="en" w:eastAsia="en-AU"/>
        </w:rPr>
        <w:t xml:space="preserve">Which allows no more than three people who do not live in the dwelling to work in the </w:t>
      </w:r>
      <w:proofErr w:type="gramStart"/>
      <w:r w:rsidRPr="00D7034D">
        <w:rPr>
          <w:rFonts w:cs="Helvetica"/>
          <w:color w:val="333333"/>
          <w:sz w:val="21"/>
          <w:szCs w:val="21"/>
          <w:lang w:val="en" w:eastAsia="en-AU"/>
        </w:rPr>
        <w:t>home based</w:t>
      </w:r>
      <w:proofErr w:type="gramEnd"/>
      <w:r w:rsidRPr="00D7034D">
        <w:rPr>
          <w:rFonts w:cs="Helvetica"/>
          <w:color w:val="333333"/>
          <w:sz w:val="21"/>
          <w:szCs w:val="21"/>
          <w:lang w:val="en" w:eastAsia="en-AU"/>
        </w:rPr>
        <w:t xml:space="preserve"> business at any one time; or</w:t>
      </w:r>
    </w:p>
    <w:p w:rsidR="00D7034D" w:rsidRPr="00D7034D" w:rsidRDefault="00D7034D" w:rsidP="00E264FF">
      <w:pPr>
        <w:pStyle w:val="NoSpacing"/>
        <w:numPr>
          <w:ilvl w:val="0"/>
          <w:numId w:val="6"/>
        </w:numPr>
        <w:rPr>
          <w:rFonts w:cs="Helvetica"/>
          <w:color w:val="333333"/>
          <w:sz w:val="21"/>
          <w:szCs w:val="21"/>
          <w:lang w:val="en" w:eastAsia="en-AU"/>
        </w:rPr>
      </w:pPr>
      <w:r w:rsidRPr="00D7034D">
        <w:rPr>
          <w:rFonts w:cs="Helvetica"/>
          <w:color w:val="333333"/>
          <w:sz w:val="21"/>
          <w:szCs w:val="21"/>
          <w:lang w:val="en" w:eastAsia="en-AU"/>
        </w:rPr>
        <w:t>Which has a floor area not exceeding 200 square metres or one-third of the net floor area of the dwelling, whichever is the lesser.</w:t>
      </w:r>
    </w:p>
    <w:p w:rsidR="00D7034D" w:rsidRPr="00D7034D" w:rsidRDefault="00D7034D" w:rsidP="00E264FF">
      <w:pPr>
        <w:pStyle w:val="NoSpacing"/>
        <w:numPr>
          <w:ilvl w:val="0"/>
          <w:numId w:val="6"/>
        </w:numPr>
        <w:rPr>
          <w:rFonts w:cs="Helvetica"/>
          <w:color w:val="333333"/>
          <w:sz w:val="21"/>
          <w:szCs w:val="21"/>
          <w:lang w:val="en" w:eastAsia="en-AU"/>
        </w:rPr>
      </w:pPr>
      <w:r w:rsidRPr="00D7034D">
        <w:rPr>
          <w:rFonts w:cs="Helvetica"/>
          <w:color w:val="333333"/>
          <w:sz w:val="21"/>
          <w:szCs w:val="21"/>
          <w:lang w:val="en" w:eastAsia="en-AU"/>
        </w:rPr>
        <w:t>Which allows no more than one additional commercial vehicle (a commercial goods vehicle, commercial passenger vehicle or tow truck within the meaning of the Transport Act 1983), not exceeding two tonnes capacity and with or without a trailer registered to a resident of the dwelling, to be present at any time.</w:t>
      </w:r>
    </w:p>
    <w:p w:rsidR="00D7034D" w:rsidRPr="00422FB7" w:rsidRDefault="00D7034D" w:rsidP="00D7034D">
      <w:pPr>
        <w:pStyle w:val="NoSpacing"/>
        <w:jc w:val="both"/>
        <w:rPr>
          <w:rFonts w:cs="Helvetica"/>
          <w:color w:val="333333"/>
          <w:sz w:val="21"/>
          <w:szCs w:val="21"/>
          <w:lang w:val="en" w:eastAsia="en-AU"/>
        </w:rPr>
      </w:pPr>
    </w:p>
    <w:p w:rsidR="00422FB7" w:rsidRPr="00D7034D" w:rsidRDefault="00422FB7" w:rsidP="00D7034D">
      <w:pPr>
        <w:pStyle w:val="NoSpacing"/>
        <w:rPr>
          <w:rFonts w:cs="Helvetica"/>
          <w:b/>
          <w:color w:val="333333"/>
          <w:sz w:val="21"/>
          <w:szCs w:val="21"/>
          <w:lang w:val="en" w:eastAsia="en-AU"/>
        </w:rPr>
      </w:pPr>
      <w:r w:rsidRPr="00D7034D">
        <w:rPr>
          <w:rFonts w:cs="Helvetica"/>
          <w:b/>
          <w:color w:val="333333"/>
          <w:sz w:val="21"/>
          <w:szCs w:val="21"/>
          <w:lang w:val="en" w:eastAsia="en-AU"/>
        </w:rPr>
        <w:t>Before deciding on an application, in addition to the decision guidelines in Clause 65, the responsible authority must consider, as appropriate:</w:t>
      </w:r>
      <w:r w:rsidRPr="00D7034D">
        <w:rPr>
          <w:rFonts w:cs="Helvetica"/>
          <w:b/>
          <w:color w:val="333333"/>
          <w:sz w:val="21"/>
          <w:szCs w:val="21"/>
          <w:lang w:val="en" w:eastAsia="en-AU"/>
        </w:rPr>
        <w:br/>
      </w:r>
    </w:p>
    <w:p w:rsidR="00422FB7" w:rsidRPr="00422FB7" w:rsidRDefault="00422FB7" w:rsidP="00D7034D">
      <w:pPr>
        <w:pStyle w:val="NoSpacing"/>
        <w:numPr>
          <w:ilvl w:val="0"/>
          <w:numId w:val="8"/>
        </w:numPr>
        <w:jc w:val="both"/>
        <w:rPr>
          <w:rFonts w:cs="Helvetica"/>
          <w:color w:val="333333"/>
          <w:sz w:val="21"/>
          <w:szCs w:val="21"/>
          <w:lang w:val="en" w:eastAsia="en-AU"/>
        </w:rPr>
      </w:pPr>
      <w:r w:rsidRPr="00422FB7">
        <w:rPr>
          <w:rFonts w:cs="Helvetica"/>
          <w:color w:val="333333"/>
          <w:sz w:val="21"/>
          <w:szCs w:val="21"/>
          <w:lang w:val="en" w:eastAsia="en-AU"/>
        </w:rPr>
        <w:t>Whether there is a need for additional parking or loading facilities.</w:t>
      </w:r>
    </w:p>
    <w:p w:rsidR="00422FB7" w:rsidRPr="00422FB7" w:rsidRDefault="00422FB7" w:rsidP="00D7034D">
      <w:pPr>
        <w:pStyle w:val="NoSpacing"/>
        <w:numPr>
          <w:ilvl w:val="0"/>
          <w:numId w:val="8"/>
        </w:numPr>
        <w:jc w:val="both"/>
        <w:rPr>
          <w:rFonts w:cs="Helvetica"/>
          <w:color w:val="333333"/>
          <w:sz w:val="21"/>
          <w:szCs w:val="21"/>
          <w:lang w:val="en" w:eastAsia="en-AU"/>
        </w:rPr>
      </w:pPr>
      <w:r w:rsidRPr="00422FB7">
        <w:rPr>
          <w:rFonts w:cs="Helvetica"/>
          <w:color w:val="333333"/>
          <w:sz w:val="21"/>
          <w:szCs w:val="21"/>
          <w:lang w:val="en" w:eastAsia="en-AU"/>
        </w:rPr>
        <w:t>The effect of any vehicle parking, storage or washing facilities on the amenity and character of the street.</w:t>
      </w:r>
    </w:p>
    <w:p w:rsidR="00422FB7" w:rsidRPr="00422FB7" w:rsidRDefault="00422FB7" w:rsidP="00D7034D">
      <w:pPr>
        <w:pStyle w:val="NoSpacing"/>
        <w:numPr>
          <w:ilvl w:val="0"/>
          <w:numId w:val="8"/>
        </w:numPr>
        <w:jc w:val="both"/>
        <w:rPr>
          <w:rFonts w:cs="Helvetica"/>
          <w:color w:val="333333"/>
          <w:sz w:val="21"/>
          <w:szCs w:val="21"/>
          <w:lang w:val="en" w:eastAsia="en-AU"/>
        </w:rPr>
      </w:pPr>
      <w:r w:rsidRPr="00422FB7">
        <w:rPr>
          <w:rFonts w:cs="Helvetica"/>
          <w:color w:val="333333"/>
          <w:sz w:val="21"/>
          <w:szCs w:val="21"/>
          <w:lang w:val="en" w:eastAsia="en-AU"/>
        </w:rPr>
        <w:t xml:space="preserve">Whether the site is suitable for the particular </w:t>
      </w:r>
      <w:proofErr w:type="gramStart"/>
      <w:r w:rsidRPr="00422FB7">
        <w:rPr>
          <w:rFonts w:cs="Helvetica"/>
          <w:color w:val="333333"/>
          <w:sz w:val="21"/>
          <w:szCs w:val="21"/>
          <w:lang w:val="en" w:eastAsia="en-AU"/>
        </w:rPr>
        <w:t xml:space="preserve">home </w:t>
      </w:r>
      <w:r w:rsidR="00DC274A">
        <w:rPr>
          <w:rFonts w:cs="Helvetica"/>
          <w:color w:val="333333"/>
          <w:sz w:val="21"/>
          <w:szCs w:val="21"/>
          <w:lang w:val="en" w:eastAsia="en-AU"/>
        </w:rPr>
        <w:t>based</w:t>
      </w:r>
      <w:proofErr w:type="gramEnd"/>
      <w:r w:rsidR="00DC274A">
        <w:rPr>
          <w:rFonts w:cs="Helvetica"/>
          <w:color w:val="333333"/>
          <w:sz w:val="21"/>
          <w:szCs w:val="21"/>
          <w:lang w:val="en" w:eastAsia="en-AU"/>
        </w:rPr>
        <w:t xml:space="preserve"> business</w:t>
      </w:r>
      <w:r w:rsidRPr="00422FB7">
        <w:rPr>
          <w:rFonts w:cs="Helvetica"/>
          <w:color w:val="333333"/>
          <w:sz w:val="21"/>
          <w:szCs w:val="21"/>
          <w:lang w:val="en" w:eastAsia="en-AU"/>
        </w:rPr>
        <w:t xml:space="preserve"> and is compatible with the surrounding use and development.</w:t>
      </w:r>
    </w:p>
    <w:p w:rsidR="00E83C29" w:rsidRDefault="00422FB7" w:rsidP="00D7034D">
      <w:pPr>
        <w:pStyle w:val="NoSpacing"/>
        <w:numPr>
          <w:ilvl w:val="0"/>
          <w:numId w:val="8"/>
        </w:numPr>
        <w:jc w:val="both"/>
        <w:rPr>
          <w:rFonts w:cs="Helvetica"/>
          <w:color w:val="333333"/>
          <w:sz w:val="21"/>
          <w:szCs w:val="21"/>
          <w:lang w:val="en" w:eastAsia="en-AU"/>
        </w:rPr>
      </w:pPr>
      <w:r w:rsidRPr="00422FB7">
        <w:rPr>
          <w:rFonts w:cs="Helvetica"/>
          <w:color w:val="333333"/>
          <w:sz w:val="21"/>
          <w:szCs w:val="21"/>
          <w:lang w:val="en" w:eastAsia="en-AU"/>
        </w:rPr>
        <w:t xml:space="preserve">Whether there is a need for landscaping to screen any outbuildings or car parking or loading areas or any other area </w:t>
      </w:r>
      <w:r>
        <w:rPr>
          <w:rFonts w:cs="Helvetica"/>
          <w:color w:val="333333"/>
          <w:sz w:val="21"/>
          <w:szCs w:val="21"/>
          <w:lang w:val="en" w:eastAsia="en-AU"/>
        </w:rPr>
        <w:t xml:space="preserve">relating to the </w:t>
      </w:r>
      <w:proofErr w:type="gramStart"/>
      <w:r>
        <w:rPr>
          <w:rFonts w:cs="Helvetica"/>
          <w:color w:val="333333"/>
          <w:sz w:val="21"/>
          <w:szCs w:val="21"/>
          <w:lang w:val="en" w:eastAsia="en-AU"/>
        </w:rPr>
        <w:t xml:space="preserve">home </w:t>
      </w:r>
      <w:r w:rsidR="00DC274A">
        <w:rPr>
          <w:rFonts w:cs="Helvetica"/>
          <w:color w:val="333333"/>
          <w:sz w:val="21"/>
          <w:szCs w:val="21"/>
          <w:lang w:val="en" w:eastAsia="en-AU"/>
        </w:rPr>
        <w:t>based</w:t>
      </w:r>
      <w:proofErr w:type="gramEnd"/>
      <w:r w:rsidR="00DC274A">
        <w:rPr>
          <w:rFonts w:cs="Helvetica"/>
          <w:color w:val="333333"/>
          <w:sz w:val="21"/>
          <w:szCs w:val="21"/>
          <w:lang w:val="en" w:eastAsia="en-AU"/>
        </w:rPr>
        <w:t xml:space="preserve"> business</w:t>
      </w:r>
      <w:r>
        <w:rPr>
          <w:rFonts w:cs="Helvetica"/>
          <w:color w:val="333333"/>
          <w:sz w:val="21"/>
          <w:szCs w:val="21"/>
          <w:lang w:val="en" w:eastAsia="en-AU"/>
        </w:rPr>
        <w:t>.</w:t>
      </w:r>
    </w:p>
    <w:p w:rsidR="00674BF4" w:rsidRPr="00674BF4" w:rsidRDefault="00674BF4" w:rsidP="00D7034D">
      <w:pPr>
        <w:pStyle w:val="NoSpacing"/>
        <w:numPr>
          <w:ilvl w:val="0"/>
          <w:numId w:val="8"/>
        </w:numPr>
        <w:jc w:val="both"/>
        <w:rPr>
          <w:rStyle w:val="Heading3Char"/>
          <w:rFonts w:eastAsiaTheme="minorHAnsi" w:cs="Helvetica"/>
          <w:b w:val="0"/>
          <w:bCs w:val="0"/>
          <w:color w:val="333333"/>
          <w:sz w:val="21"/>
          <w:szCs w:val="21"/>
          <w:lang w:val="en" w:eastAsia="en-AU"/>
        </w:rPr>
      </w:pPr>
      <w:r w:rsidRPr="00674BF4">
        <w:rPr>
          <w:rFonts w:cs="Helvetica"/>
          <w:color w:val="333333"/>
          <w:sz w:val="21"/>
          <w:szCs w:val="21"/>
          <w:lang w:val="en" w:eastAsia="en-AU"/>
        </w:rPr>
        <w:lastRenderedPageBreak/>
        <w:t xml:space="preserve">The </w:t>
      </w:r>
      <w:r>
        <w:rPr>
          <w:rFonts w:cs="Helvetica"/>
          <w:color w:val="333333"/>
          <w:sz w:val="21"/>
          <w:szCs w:val="21"/>
          <w:lang w:val="en" w:eastAsia="en-AU"/>
        </w:rPr>
        <w:t xml:space="preserve">requirements of Clause 52.06 (Car Parking) are met – the </w:t>
      </w:r>
      <w:r w:rsidRPr="00674BF4">
        <w:rPr>
          <w:rFonts w:cs="Helvetica"/>
          <w:color w:val="333333"/>
          <w:sz w:val="21"/>
          <w:szCs w:val="21"/>
          <w:lang w:val="en" w:eastAsia="en-AU"/>
        </w:rPr>
        <w:t xml:space="preserve">car parking requirement for a </w:t>
      </w:r>
      <w:proofErr w:type="gramStart"/>
      <w:r w:rsidRPr="00674BF4">
        <w:rPr>
          <w:rFonts w:cs="Helvetica"/>
          <w:color w:val="333333"/>
          <w:sz w:val="21"/>
          <w:szCs w:val="21"/>
          <w:lang w:val="en" w:eastAsia="en-AU"/>
        </w:rPr>
        <w:t>home based</w:t>
      </w:r>
      <w:proofErr w:type="gramEnd"/>
      <w:r w:rsidRPr="00674BF4">
        <w:rPr>
          <w:rFonts w:cs="Helvetica"/>
          <w:color w:val="333333"/>
          <w:sz w:val="21"/>
          <w:szCs w:val="21"/>
          <w:lang w:val="en" w:eastAsia="en-AU"/>
        </w:rPr>
        <w:t xml:space="preserve"> business is</w:t>
      </w:r>
      <w:r>
        <w:rPr>
          <w:rFonts w:cs="Helvetica"/>
          <w:color w:val="333333"/>
          <w:sz w:val="21"/>
          <w:szCs w:val="21"/>
          <w:lang w:val="en" w:eastAsia="en-AU"/>
        </w:rPr>
        <w:t xml:space="preserve"> </w:t>
      </w:r>
      <w:r w:rsidRPr="00674BF4">
        <w:rPr>
          <w:rFonts w:cs="Helvetica"/>
          <w:color w:val="333333"/>
          <w:sz w:val="21"/>
          <w:szCs w:val="21"/>
          <w:lang w:val="en" w:eastAsia="en-AU"/>
        </w:rPr>
        <w:t xml:space="preserve">1 space to each employee not a resident to the dwelling </w:t>
      </w:r>
    </w:p>
    <w:sectPr w:rsidR="00674BF4" w:rsidRPr="00674BF4" w:rsidSect="00E264FF">
      <w:headerReference w:type="default" r:id="rId8"/>
      <w:footerReference w:type="default" r:id="rId9"/>
      <w:headerReference w:type="first" r:id="rId10"/>
      <w:pgSz w:w="11906" w:h="16838" w:code="9"/>
      <w:pgMar w:top="209" w:right="849" w:bottom="851" w:left="993" w:header="2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D5F" w:rsidRDefault="00464D5F" w:rsidP="005B626A">
      <w:pPr>
        <w:spacing w:after="0" w:line="240" w:lineRule="auto"/>
      </w:pPr>
      <w:r>
        <w:separator/>
      </w:r>
    </w:p>
  </w:endnote>
  <w:endnote w:type="continuationSeparator" w:id="0">
    <w:p w:rsidR="00464D5F" w:rsidRDefault="00464D5F" w:rsidP="005B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34D" w:rsidRDefault="00D7034D" w:rsidP="000A44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D5F" w:rsidRDefault="00464D5F" w:rsidP="005B626A">
      <w:pPr>
        <w:spacing w:after="0" w:line="240" w:lineRule="auto"/>
      </w:pPr>
      <w:r>
        <w:separator/>
      </w:r>
    </w:p>
  </w:footnote>
  <w:footnote w:type="continuationSeparator" w:id="0">
    <w:p w:rsidR="00464D5F" w:rsidRDefault="00464D5F" w:rsidP="005B6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34D" w:rsidRDefault="00D7034D">
    <w:pPr>
      <w:pStyle w:val="Header"/>
    </w:pPr>
    <w:r>
      <w:rPr>
        <w:noProof/>
        <w:lang w:eastAsia="en-AU"/>
      </w:rPr>
      <w:drawing>
        <wp:inline distT="0" distB="0" distL="0" distR="0" wp14:anchorId="13BDADD0" wp14:editId="6EC1AF0B">
          <wp:extent cx="7565092" cy="451821"/>
          <wp:effectExtent l="0" t="0" r="0" b="5715"/>
          <wp:docPr id="4" name="Picture 2" descr="Wyndham City Logo" title="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092" cy="4518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34D" w:rsidRDefault="00D7034D">
    <w:pPr>
      <w:pStyle w:val="Header"/>
    </w:pPr>
    <w:r w:rsidRPr="004176B8">
      <w:rPr>
        <w:noProof/>
        <w:lang w:eastAsia="en-AU"/>
      </w:rPr>
      <w:drawing>
        <wp:anchor distT="0" distB="0" distL="114300" distR="114300" simplePos="0" relativeHeight="251658240" behindDoc="1" locked="0" layoutInCell="1" allowOverlap="1" wp14:anchorId="176538D4" wp14:editId="2141CBD9">
          <wp:simplePos x="0" y="0"/>
          <wp:positionH relativeFrom="column">
            <wp:posOffset>-1270</wp:posOffset>
          </wp:positionH>
          <wp:positionV relativeFrom="paragraph">
            <wp:posOffset>346348</wp:posOffset>
          </wp:positionV>
          <wp:extent cx="1200150" cy="560549"/>
          <wp:effectExtent l="0" t="0" r="0" b="0"/>
          <wp:wrapNone/>
          <wp:docPr id="5" name="Picture 5" descr="Wyndham City Logo" title="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5605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E7576"/>
    <w:multiLevelType w:val="hybridMultilevel"/>
    <w:tmpl w:val="FCAA8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90AEA"/>
    <w:multiLevelType w:val="hybridMultilevel"/>
    <w:tmpl w:val="D4EE46B2"/>
    <w:lvl w:ilvl="0" w:tplc="C02CEB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4499E"/>
    <w:multiLevelType w:val="hybridMultilevel"/>
    <w:tmpl w:val="0B1EE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836192"/>
    <w:multiLevelType w:val="hybridMultilevel"/>
    <w:tmpl w:val="BC08F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BD3DC7"/>
    <w:multiLevelType w:val="multilevel"/>
    <w:tmpl w:val="568A5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50AFE"/>
    <w:multiLevelType w:val="hybridMultilevel"/>
    <w:tmpl w:val="A822B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DE287F"/>
    <w:multiLevelType w:val="hybridMultilevel"/>
    <w:tmpl w:val="AE42C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353DFD"/>
    <w:multiLevelType w:val="hybridMultilevel"/>
    <w:tmpl w:val="0936C5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5"/>
  </w:num>
  <w:num w:numId="4">
    <w:abstractNumId w:val="6"/>
  </w:num>
  <w:num w:numId="5">
    <w:abstractNumId w:val="2"/>
  </w:num>
  <w:num w:numId="6">
    <w:abstractNumId w:val="3"/>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6A"/>
    <w:rsid w:val="000A446A"/>
    <w:rsid w:val="00107C07"/>
    <w:rsid w:val="001F35F7"/>
    <w:rsid w:val="003617E8"/>
    <w:rsid w:val="004176B8"/>
    <w:rsid w:val="00422FB7"/>
    <w:rsid w:val="00432B67"/>
    <w:rsid w:val="00464D5F"/>
    <w:rsid w:val="004D7A9A"/>
    <w:rsid w:val="0058015E"/>
    <w:rsid w:val="005B626A"/>
    <w:rsid w:val="005F4DF2"/>
    <w:rsid w:val="00674BF4"/>
    <w:rsid w:val="006F0D01"/>
    <w:rsid w:val="007D1BF8"/>
    <w:rsid w:val="009F507A"/>
    <w:rsid w:val="00B30B00"/>
    <w:rsid w:val="00B547A7"/>
    <w:rsid w:val="00C0158C"/>
    <w:rsid w:val="00C94981"/>
    <w:rsid w:val="00D7034D"/>
    <w:rsid w:val="00D952A0"/>
    <w:rsid w:val="00DC274A"/>
    <w:rsid w:val="00E264FF"/>
    <w:rsid w:val="00E6301B"/>
    <w:rsid w:val="00E83C29"/>
    <w:rsid w:val="00F41E36"/>
    <w:rsid w:val="00F56633"/>
    <w:rsid w:val="00FE0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9B1D0F2-D07A-4D48-8158-E471B3B5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26A"/>
  </w:style>
  <w:style w:type="paragraph" w:styleId="Heading1">
    <w:name w:val="heading 1"/>
    <w:basedOn w:val="Normal"/>
    <w:next w:val="Normal"/>
    <w:link w:val="Heading1Char"/>
    <w:uiPriority w:val="9"/>
    <w:qFormat/>
    <w:rsid w:val="004176B8"/>
    <w:pPr>
      <w:keepNext/>
      <w:keepLines/>
      <w:spacing w:before="480" w:after="0"/>
      <w:outlineLvl w:val="0"/>
    </w:pPr>
    <w:rPr>
      <w:rFonts w:eastAsiaTheme="majorEastAsia" w:cstheme="majorBidi"/>
      <w:b/>
      <w:bCs/>
      <w:color w:val="808080" w:themeColor="background1" w:themeShade="80"/>
      <w:sz w:val="28"/>
      <w:szCs w:val="28"/>
    </w:rPr>
  </w:style>
  <w:style w:type="paragraph" w:styleId="Heading2">
    <w:name w:val="heading 2"/>
    <w:basedOn w:val="Normal"/>
    <w:next w:val="Normal"/>
    <w:link w:val="Heading2Char"/>
    <w:uiPriority w:val="9"/>
    <w:unhideWhenUsed/>
    <w:qFormat/>
    <w:rsid w:val="004176B8"/>
    <w:pPr>
      <w:keepNext/>
      <w:keepLines/>
      <w:spacing w:before="200" w:after="0"/>
      <w:outlineLvl w:val="1"/>
    </w:pPr>
    <w:rPr>
      <w:rFonts w:eastAsiaTheme="majorEastAsia" w:cstheme="majorBidi"/>
      <w:b/>
      <w:bCs/>
      <w:color w:val="1F497D" w:themeColor="text2"/>
      <w:sz w:val="24"/>
      <w:szCs w:val="26"/>
    </w:rPr>
  </w:style>
  <w:style w:type="paragraph" w:styleId="Heading3">
    <w:name w:val="heading 3"/>
    <w:basedOn w:val="Normal"/>
    <w:next w:val="Normal"/>
    <w:link w:val="Heading3Char"/>
    <w:uiPriority w:val="9"/>
    <w:unhideWhenUsed/>
    <w:qFormat/>
    <w:rsid w:val="004176B8"/>
    <w:pPr>
      <w:keepNext/>
      <w:keepLines/>
      <w:spacing w:before="200" w:after="0"/>
      <w:outlineLvl w:val="2"/>
    </w:pPr>
    <w:rPr>
      <w:rFonts w:eastAsiaTheme="majorEastAsia" w:cstheme="majorBidi"/>
      <w:b/>
      <w:b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26A"/>
  </w:style>
  <w:style w:type="paragraph" w:styleId="Footer">
    <w:name w:val="footer"/>
    <w:basedOn w:val="Normal"/>
    <w:link w:val="FooterChar"/>
    <w:uiPriority w:val="99"/>
    <w:unhideWhenUsed/>
    <w:rsid w:val="005B6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26A"/>
  </w:style>
  <w:style w:type="character" w:styleId="Hyperlink">
    <w:name w:val="Hyperlink"/>
    <w:basedOn w:val="DefaultParagraphFont"/>
    <w:uiPriority w:val="99"/>
    <w:unhideWhenUsed/>
    <w:rsid w:val="005B626A"/>
    <w:rPr>
      <w:color w:val="0000FF" w:themeColor="hyperlink"/>
      <w:u w:val="single"/>
    </w:rPr>
  </w:style>
  <w:style w:type="paragraph" w:styleId="ListParagraph">
    <w:name w:val="List Paragraph"/>
    <w:basedOn w:val="Normal"/>
    <w:uiPriority w:val="34"/>
    <w:qFormat/>
    <w:rsid w:val="005B626A"/>
    <w:pPr>
      <w:ind w:left="720"/>
      <w:contextualSpacing/>
    </w:pPr>
  </w:style>
  <w:style w:type="character" w:styleId="FollowedHyperlink">
    <w:name w:val="FollowedHyperlink"/>
    <w:basedOn w:val="DefaultParagraphFont"/>
    <w:uiPriority w:val="99"/>
    <w:semiHidden/>
    <w:unhideWhenUsed/>
    <w:rsid w:val="00B30B00"/>
    <w:rPr>
      <w:color w:val="800080" w:themeColor="followedHyperlink"/>
      <w:u w:val="single"/>
    </w:rPr>
  </w:style>
  <w:style w:type="character" w:styleId="PlaceholderText">
    <w:name w:val="Placeholder Text"/>
    <w:basedOn w:val="DefaultParagraphFont"/>
    <w:uiPriority w:val="99"/>
    <w:semiHidden/>
    <w:rsid w:val="00B30B00"/>
    <w:rPr>
      <w:color w:val="808080"/>
    </w:rPr>
  </w:style>
  <w:style w:type="paragraph" w:styleId="BalloonText">
    <w:name w:val="Balloon Text"/>
    <w:basedOn w:val="Normal"/>
    <w:link w:val="BalloonTextChar"/>
    <w:uiPriority w:val="99"/>
    <w:semiHidden/>
    <w:unhideWhenUsed/>
    <w:rsid w:val="00B30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B00"/>
    <w:rPr>
      <w:rFonts w:ascii="Tahoma" w:hAnsi="Tahoma" w:cs="Tahoma"/>
      <w:sz w:val="16"/>
      <w:szCs w:val="16"/>
    </w:rPr>
  </w:style>
  <w:style w:type="character" w:customStyle="1" w:styleId="Heading1Char">
    <w:name w:val="Heading 1 Char"/>
    <w:basedOn w:val="DefaultParagraphFont"/>
    <w:link w:val="Heading1"/>
    <w:uiPriority w:val="9"/>
    <w:rsid w:val="004176B8"/>
    <w:rPr>
      <w:rFonts w:eastAsiaTheme="majorEastAsia" w:cstheme="majorBidi"/>
      <w:b/>
      <w:bCs/>
      <w:color w:val="808080" w:themeColor="background1" w:themeShade="80"/>
      <w:sz w:val="28"/>
      <w:szCs w:val="28"/>
    </w:rPr>
  </w:style>
  <w:style w:type="paragraph" w:styleId="NoSpacing">
    <w:name w:val="No Spacing"/>
    <w:uiPriority w:val="1"/>
    <w:qFormat/>
    <w:rsid w:val="00B30B00"/>
    <w:pPr>
      <w:spacing w:after="0" w:line="240" w:lineRule="auto"/>
    </w:pPr>
  </w:style>
  <w:style w:type="character" w:customStyle="1" w:styleId="Heading2Char">
    <w:name w:val="Heading 2 Char"/>
    <w:basedOn w:val="DefaultParagraphFont"/>
    <w:link w:val="Heading2"/>
    <w:uiPriority w:val="9"/>
    <w:rsid w:val="004176B8"/>
    <w:rPr>
      <w:rFonts w:eastAsiaTheme="majorEastAsia" w:cstheme="majorBidi"/>
      <w:b/>
      <w:bCs/>
      <w:color w:val="1F497D" w:themeColor="text2"/>
      <w:sz w:val="24"/>
      <w:szCs w:val="26"/>
    </w:rPr>
  </w:style>
  <w:style w:type="table" w:styleId="TableGrid">
    <w:name w:val="Table Grid"/>
    <w:basedOn w:val="TableNormal"/>
    <w:uiPriority w:val="59"/>
    <w:rsid w:val="000A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76B8"/>
    <w:rPr>
      <w:rFonts w:eastAsiaTheme="majorEastAsia" w:cstheme="majorBidi"/>
      <w:b/>
      <w:bCs/>
      <w:color w:val="C0504D"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431329">
      <w:bodyDiv w:val="1"/>
      <w:marLeft w:val="0"/>
      <w:marRight w:val="0"/>
      <w:marTop w:val="0"/>
      <w:marBottom w:val="0"/>
      <w:divBdr>
        <w:top w:val="none" w:sz="0" w:space="0" w:color="auto"/>
        <w:left w:val="none" w:sz="0" w:space="0" w:color="auto"/>
        <w:bottom w:val="none" w:sz="0" w:space="0" w:color="auto"/>
        <w:right w:val="none" w:sz="0" w:space="0" w:color="auto"/>
      </w:divBdr>
      <w:divsChild>
        <w:div w:id="1657370970">
          <w:marLeft w:val="0"/>
          <w:marRight w:val="0"/>
          <w:marTop w:val="0"/>
          <w:marBottom w:val="0"/>
          <w:divBdr>
            <w:top w:val="none" w:sz="0" w:space="0" w:color="auto"/>
            <w:left w:val="none" w:sz="0" w:space="0" w:color="auto"/>
            <w:bottom w:val="none" w:sz="0" w:space="0" w:color="auto"/>
            <w:right w:val="none" w:sz="0" w:space="0" w:color="auto"/>
          </w:divBdr>
          <w:divsChild>
            <w:div w:id="1205098471">
              <w:marLeft w:val="0"/>
              <w:marRight w:val="0"/>
              <w:marTop w:val="0"/>
              <w:marBottom w:val="0"/>
              <w:divBdr>
                <w:top w:val="none" w:sz="0" w:space="0" w:color="auto"/>
                <w:left w:val="none" w:sz="0" w:space="0" w:color="auto"/>
                <w:bottom w:val="none" w:sz="0" w:space="0" w:color="auto"/>
                <w:right w:val="none" w:sz="0" w:space="0" w:color="auto"/>
              </w:divBdr>
              <w:divsChild>
                <w:div w:id="9869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9675">
      <w:bodyDiv w:val="1"/>
      <w:marLeft w:val="0"/>
      <w:marRight w:val="0"/>
      <w:marTop w:val="0"/>
      <w:marBottom w:val="0"/>
      <w:divBdr>
        <w:top w:val="none" w:sz="0" w:space="0" w:color="auto"/>
        <w:left w:val="none" w:sz="0" w:space="0" w:color="auto"/>
        <w:bottom w:val="none" w:sz="0" w:space="0" w:color="auto"/>
        <w:right w:val="none" w:sz="0" w:space="0" w:color="auto"/>
      </w:divBdr>
    </w:div>
    <w:div w:id="2063096763">
      <w:bodyDiv w:val="1"/>
      <w:marLeft w:val="0"/>
      <w:marRight w:val="0"/>
      <w:marTop w:val="0"/>
      <w:marBottom w:val="0"/>
      <w:divBdr>
        <w:top w:val="none" w:sz="0" w:space="0" w:color="auto"/>
        <w:left w:val="none" w:sz="0" w:space="0" w:color="auto"/>
        <w:bottom w:val="none" w:sz="0" w:space="0" w:color="auto"/>
        <w:right w:val="none" w:sz="0" w:space="0" w:color="auto"/>
      </w:divBdr>
      <w:divsChild>
        <w:div w:id="1936788164">
          <w:marLeft w:val="0"/>
          <w:marRight w:val="0"/>
          <w:marTop w:val="0"/>
          <w:marBottom w:val="0"/>
          <w:divBdr>
            <w:top w:val="none" w:sz="0" w:space="0" w:color="auto"/>
            <w:left w:val="none" w:sz="0" w:space="0" w:color="auto"/>
            <w:bottom w:val="none" w:sz="0" w:space="0" w:color="auto"/>
            <w:right w:val="none" w:sz="0" w:space="0" w:color="auto"/>
          </w:divBdr>
          <w:divsChild>
            <w:div w:id="49808030">
              <w:marLeft w:val="0"/>
              <w:marRight w:val="0"/>
              <w:marTop w:val="0"/>
              <w:marBottom w:val="0"/>
              <w:divBdr>
                <w:top w:val="none" w:sz="0" w:space="0" w:color="auto"/>
                <w:left w:val="none" w:sz="0" w:space="0" w:color="auto"/>
                <w:bottom w:val="none" w:sz="0" w:space="0" w:color="auto"/>
                <w:right w:val="none" w:sz="0" w:space="0" w:color="auto"/>
              </w:divBdr>
              <w:divsChild>
                <w:div w:id="11969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82E81-58B1-4913-AA25-DE12320A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A7C52ABC</Template>
  <TotalTime>1</TotalTime>
  <Pages>2</Pages>
  <Words>564</Words>
  <Characters>3219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Linda Scorsis</cp:lastModifiedBy>
  <cp:revision>2</cp:revision>
  <dcterms:created xsi:type="dcterms:W3CDTF">2018-03-12T19:31:00Z</dcterms:created>
  <dcterms:modified xsi:type="dcterms:W3CDTF">2018-03-12T19:31:00Z</dcterms:modified>
</cp:coreProperties>
</file>