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03F68F68" wp14:editId="24E83BF6">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Pr="00F83F28" w:rsidRDefault="00F83F28" w:rsidP="00066BC8">
                            <w:pPr>
                              <w:pStyle w:val="Header01"/>
                              <w:rPr>
                                <w:sz w:val="44"/>
                              </w:rPr>
                            </w:pPr>
                            <w:r w:rsidRPr="00F83F28">
                              <w:rPr>
                                <w:sz w:val="44"/>
                              </w:rPr>
                              <w:t>Wyndham’s Pasifika Community</w:t>
                            </w:r>
                          </w:p>
                          <w:p w:rsidR="00FC0DE6" w:rsidRPr="00DF1843" w:rsidRDefault="00F83F28" w:rsidP="000D338F">
                            <w:pPr>
                              <w:pStyle w:val="IntroPara01"/>
                            </w:pPr>
                            <w:r>
                              <w:t>July 2017 update</w:t>
                            </w:r>
                            <w:r w:rsidR="00FC0DE6">
                              <w:t xml:space="preserve"> </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Pr="00F83F28" w:rsidRDefault="00F83F28" w:rsidP="00066BC8">
                      <w:pPr>
                        <w:pStyle w:val="Header01"/>
                        <w:rPr>
                          <w:sz w:val="44"/>
                        </w:rPr>
                      </w:pPr>
                      <w:r w:rsidRPr="00F83F28">
                        <w:rPr>
                          <w:sz w:val="44"/>
                        </w:rPr>
                        <w:t xml:space="preserve">Wyndham’s </w:t>
                      </w:r>
                      <w:proofErr w:type="spellStart"/>
                      <w:r w:rsidRPr="00F83F28">
                        <w:rPr>
                          <w:sz w:val="44"/>
                        </w:rPr>
                        <w:t>Pasifika</w:t>
                      </w:r>
                      <w:proofErr w:type="spellEnd"/>
                      <w:r w:rsidRPr="00F83F28">
                        <w:rPr>
                          <w:sz w:val="44"/>
                        </w:rPr>
                        <w:t xml:space="preserve"> Community</w:t>
                      </w:r>
                    </w:p>
                    <w:p w:rsidR="00FC0DE6" w:rsidRPr="00DF1843" w:rsidRDefault="00F83F28" w:rsidP="000D338F">
                      <w:pPr>
                        <w:pStyle w:val="IntroPara01"/>
                      </w:pPr>
                      <w:r>
                        <w:t>July 2017 update</w:t>
                      </w:r>
                      <w:r w:rsidR="00FC0DE6">
                        <w:t xml:space="preserve"> </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83F28" w:rsidRPr="00A8748D" w:rsidRDefault="00F83F28" w:rsidP="00F83F28">
      <w:pPr>
        <w:rPr>
          <w:rFonts w:asciiTheme="majorHAnsi" w:hAnsiTheme="majorHAnsi"/>
        </w:rPr>
      </w:pPr>
      <w:r w:rsidRPr="00A8748D">
        <w:rPr>
          <w:rFonts w:asciiTheme="majorHAnsi" w:hAnsiTheme="majorHAnsi"/>
        </w:rPr>
        <w:t>The Pasifika community includes residents born in the Pacific Islands</w:t>
      </w:r>
      <w:r w:rsidR="004B483E">
        <w:rPr>
          <w:rStyle w:val="FootnoteReference"/>
          <w:rFonts w:asciiTheme="majorHAnsi" w:hAnsiTheme="majorHAnsi"/>
        </w:rPr>
        <w:footnoteReference w:id="1"/>
      </w:r>
      <w:r w:rsidRPr="00A8748D">
        <w:rPr>
          <w:rFonts w:asciiTheme="majorHAnsi" w:hAnsiTheme="majorHAnsi"/>
        </w:rPr>
        <w:t>. The population referred to as Pasifika in this profile are from 26 countries in Melanesia, Micronesia and Polynesia, and excludes Hawaii and New Zealand.</w:t>
      </w:r>
    </w:p>
    <w:p w:rsidR="00F83F28" w:rsidRPr="00A8748D" w:rsidRDefault="004B483E" w:rsidP="00F83F28">
      <w:pPr>
        <w:rPr>
          <w:rFonts w:asciiTheme="majorHAnsi" w:hAnsiTheme="majorHAnsi"/>
        </w:rPr>
      </w:pPr>
      <w:r w:rsidRPr="00A8748D">
        <w:rPr>
          <w:rFonts w:asciiTheme="majorHAnsi" w:hAnsiTheme="majorHAnsi"/>
          <w:noProof/>
          <w:lang w:eastAsia="en-AU"/>
        </w:rPr>
        <w:drawing>
          <wp:anchor distT="0" distB="0" distL="114300" distR="114300" simplePos="0" relativeHeight="251659264" behindDoc="1" locked="0" layoutInCell="1" allowOverlap="1" wp14:anchorId="77E81478" wp14:editId="1D663A41">
            <wp:simplePos x="0" y="0"/>
            <wp:positionH relativeFrom="column">
              <wp:posOffset>3784600</wp:posOffset>
            </wp:positionH>
            <wp:positionV relativeFrom="paragraph">
              <wp:posOffset>3213100</wp:posOffset>
            </wp:positionV>
            <wp:extent cx="2505075" cy="1590040"/>
            <wp:effectExtent l="0" t="0" r="9525" b="0"/>
            <wp:wrapThrough wrapText="bothSides">
              <wp:wrapPolygon edited="0">
                <wp:start x="0" y="0"/>
                <wp:lineTo x="0" y="21220"/>
                <wp:lineTo x="21518" y="21220"/>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93" t="3180" r="2190" b="8959"/>
                    <a:stretch/>
                  </pic:blipFill>
                  <pic:spPr bwMode="auto">
                    <a:xfrm>
                      <a:off x="0" y="0"/>
                      <a:ext cx="2505075"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3F28" w:rsidRPr="00A8748D">
        <w:rPr>
          <w:rFonts w:asciiTheme="majorHAnsi" w:hAnsiTheme="majorHAnsi"/>
          <w:noProof/>
          <w:lang w:eastAsia="en-AU"/>
        </w:rPr>
        <w:drawing>
          <wp:anchor distT="0" distB="0" distL="114300" distR="114300" simplePos="0" relativeHeight="251660288" behindDoc="1" locked="0" layoutInCell="1" allowOverlap="1" wp14:anchorId="0845E5BB" wp14:editId="7C8AE7B5">
            <wp:simplePos x="0" y="0"/>
            <wp:positionH relativeFrom="column">
              <wp:posOffset>3175</wp:posOffset>
            </wp:positionH>
            <wp:positionV relativeFrom="paragraph">
              <wp:posOffset>431165</wp:posOffset>
            </wp:positionV>
            <wp:extent cx="4134485" cy="2520950"/>
            <wp:effectExtent l="0" t="0" r="0" b="0"/>
            <wp:wrapThrough wrapText="bothSides">
              <wp:wrapPolygon edited="0">
                <wp:start x="0" y="0"/>
                <wp:lineTo x="0" y="21382"/>
                <wp:lineTo x="21497" y="21382"/>
                <wp:lineTo x="214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3" t="2418" r="1227" b="1260"/>
                    <a:stretch/>
                  </pic:blipFill>
                  <pic:spPr bwMode="auto">
                    <a:xfrm>
                      <a:off x="0" y="0"/>
                      <a:ext cx="4134485" cy="252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3F28" w:rsidRPr="00A8748D">
        <w:rPr>
          <w:rFonts w:asciiTheme="majorHAnsi" w:hAnsiTheme="majorHAnsi"/>
        </w:rPr>
        <w:t xml:space="preserve">At the 2016 Census, there were 2,199 people in Wyndham who were born in countries across the Pacific (except New Zealand and Hawaii). This group equated 1% of Wyndham’s total population. The first 3 people arrived in 1966, and gradually the population of Pasifika born residents has grown. More than 50% of those living in Wyndham in 2016 had arrived since 2006 (52%). Tarneit, Point Cook, and Truganina </w:t>
      </w:r>
      <w:r w:rsidR="00A23B24">
        <w:rPr>
          <w:rFonts w:asciiTheme="majorHAnsi" w:hAnsiTheme="majorHAnsi"/>
        </w:rPr>
        <w:t>are</w:t>
      </w:r>
      <w:r w:rsidR="00F83F28" w:rsidRPr="00A8748D">
        <w:rPr>
          <w:rFonts w:asciiTheme="majorHAnsi" w:hAnsiTheme="majorHAnsi"/>
        </w:rPr>
        <w:t xml:space="preserve"> home to the majority of Pasifika born residents. </w:t>
      </w:r>
      <w:r w:rsidR="00A23B24">
        <w:rPr>
          <w:rFonts w:asciiTheme="majorHAnsi" w:hAnsiTheme="majorHAnsi"/>
        </w:rPr>
        <w:t>T</w:t>
      </w:r>
      <w:r w:rsidR="00F83F28" w:rsidRPr="00A8748D">
        <w:rPr>
          <w:rFonts w:asciiTheme="majorHAnsi" w:hAnsiTheme="majorHAnsi"/>
        </w:rPr>
        <w:t xml:space="preserve">wo thirds (66%) of Pasifika born residents </w:t>
      </w:r>
      <w:r w:rsidR="00A23B24">
        <w:rPr>
          <w:rFonts w:asciiTheme="majorHAnsi" w:hAnsiTheme="majorHAnsi"/>
        </w:rPr>
        <w:t>are</w:t>
      </w:r>
      <w:r w:rsidR="00A23B24" w:rsidRPr="00A8748D">
        <w:rPr>
          <w:rFonts w:asciiTheme="majorHAnsi" w:hAnsiTheme="majorHAnsi"/>
        </w:rPr>
        <w:t xml:space="preserve"> </w:t>
      </w:r>
      <w:r w:rsidR="00F83F28" w:rsidRPr="00A8748D">
        <w:rPr>
          <w:rFonts w:asciiTheme="majorHAnsi" w:hAnsiTheme="majorHAnsi"/>
        </w:rPr>
        <w:t xml:space="preserve">between 30 and 59 years of age. In contrast, only 44% of the whole population of Wyndham </w:t>
      </w:r>
      <w:r w:rsidR="00A23B24">
        <w:rPr>
          <w:rFonts w:asciiTheme="majorHAnsi" w:hAnsiTheme="majorHAnsi"/>
        </w:rPr>
        <w:t>falls</w:t>
      </w:r>
      <w:r w:rsidR="00A23B24" w:rsidRPr="00A8748D">
        <w:rPr>
          <w:rFonts w:asciiTheme="majorHAnsi" w:hAnsiTheme="majorHAnsi"/>
        </w:rPr>
        <w:t xml:space="preserve"> </w:t>
      </w:r>
      <w:r w:rsidR="00F83F28" w:rsidRPr="00A8748D">
        <w:rPr>
          <w:rFonts w:asciiTheme="majorHAnsi" w:hAnsiTheme="majorHAnsi"/>
        </w:rPr>
        <w:t xml:space="preserve">within this age group. Furthermore, compared to the Pasifika born group Wyndham </w:t>
      </w:r>
      <w:r w:rsidR="00A23B24" w:rsidRPr="00A8748D">
        <w:rPr>
          <w:rFonts w:asciiTheme="majorHAnsi" w:hAnsiTheme="majorHAnsi"/>
        </w:rPr>
        <w:t>ha</w:t>
      </w:r>
      <w:r w:rsidR="00A23B24">
        <w:rPr>
          <w:rFonts w:asciiTheme="majorHAnsi" w:hAnsiTheme="majorHAnsi"/>
        </w:rPr>
        <w:t>s</w:t>
      </w:r>
      <w:r w:rsidR="00A23B24" w:rsidRPr="00A8748D">
        <w:rPr>
          <w:rFonts w:asciiTheme="majorHAnsi" w:hAnsiTheme="majorHAnsi"/>
        </w:rPr>
        <w:t xml:space="preserve"> </w:t>
      </w:r>
      <w:r w:rsidR="00F83F28" w:rsidRPr="00A8748D">
        <w:rPr>
          <w:rFonts w:asciiTheme="majorHAnsi" w:hAnsiTheme="majorHAnsi"/>
        </w:rPr>
        <w:t>a much larger proportion of young people under 24 years of age (15% to 37% respectively).</w:t>
      </w:r>
    </w:p>
    <w:p w:rsidR="00F83F28" w:rsidRPr="00A8748D" w:rsidRDefault="00F83F28" w:rsidP="00F83F28">
      <w:pPr>
        <w:rPr>
          <w:rFonts w:asciiTheme="majorHAnsi" w:hAnsiTheme="majorHAnsi"/>
        </w:rPr>
      </w:pPr>
      <w:r w:rsidRPr="00A8748D">
        <w:rPr>
          <w:rFonts w:asciiTheme="majorHAnsi" w:hAnsiTheme="majorHAnsi"/>
        </w:rPr>
        <w:t>At the 2016 Census the most commonly spoken language in the homes of Pasifika born residents was Hindi (28</w:t>
      </w:r>
      <w:r w:rsidR="004F4227">
        <w:rPr>
          <w:rFonts w:asciiTheme="majorHAnsi" w:hAnsiTheme="majorHAnsi"/>
        </w:rPr>
        <w:t>%</w:t>
      </w:r>
      <w:r w:rsidRPr="00A8748D">
        <w:rPr>
          <w:rFonts w:asciiTheme="majorHAnsi" w:hAnsiTheme="majorHAnsi"/>
        </w:rPr>
        <w:t>)</w:t>
      </w:r>
      <w:r w:rsidR="006A23C9">
        <w:rPr>
          <w:rStyle w:val="FootnoteReference"/>
          <w:rFonts w:asciiTheme="majorHAnsi" w:hAnsiTheme="majorHAnsi"/>
        </w:rPr>
        <w:footnoteReference w:id="2"/>
      </w:r>
      <w:r w:rsidRPr="00A8748D">
        <w:rPr>
          <w:rFonts w:asciiTheme="majorHAnsi" w:hAnsiTheme="majorHAnsi"/>
        </w:rPr>
        <w:t>. Samoan was the second most common (26%), followed by English (19%)</w:t>
      </w:r>
      <w:r w:rsidR="004F4227">
        <w:rPr>
          <w:rFonts w:asciiTheme="majorHAnsi" w:hAnsiTheme="majorHAnsi"/>
        </w:rPr>
        <w:t xml:space="preserve">, </w:t>
      </w:r>
      <w:r w:rsidRPr="00A8748D">
        <w:rPr>
          <w:rFonts w:asciiTheme="majorHAnsi" w:hAnsiTheme="majorHAnsi"/>
        </w:rPr>
        <w:t xml:space="preserve">Tongan (12%) and Cook Island Maori (4%). Approximately 75% of Pasifika born residents speak English well or very well, and </w:t>
      </w:r>
      <w:r w:rsidR="00A23B24" w:rsidRPr="00A8748D">
        <w:rPr>
          <w:rFonts w:asciiTheme="majorHAnsi" w:hAnsiTheme="majorHAnsi"/>
        </w:rPr>
        <w:t>fewer than</w:t>
      </w:r>
      <w:r w:rsidRPr="00A8748D">
        <w:rPr>
          <w:rFonts w:asciiTheme="majorHAnsi" w:hAnsiTheme="majorHAnsi"/>
        </w:rPr>
        <w:t xml:space="preserve"> 5% </w:t>
      </w:r>
      <w:r w:rsidR="00A23B24">
        <w:rPr>
          <w:rFonts w:asciiTheme="majorHAnsi" w:hAnsiTheme="majorHAnsi"/>
        </w:rPr>
        <w:t>are</w:t>
      </w:r>
      <w:r w:rsidR="00A23B24" w:rsidRPr="00A8748D">
        <w:rPr>
          <w:rFonts w:asciiTheme="majorHAnsi" w:hAnsiTheme="majorHAnsi"/>
        </w:rPr>
        <w:t xml:space="preserve"> </w:t>
      </w:r>
      <w:r w:rsidRPr="00A8748D">
        <w:rPr>
          <w:rFonts w:asciiTheme="majorHAnsi" w:hAnsiTheme="majorHAnsi"/>
        </w:rPr>
        <w:t>not able to speak English well or at all.</w:t>
      </w:r>
    </w:p>
    <w:p w:rsidR="00F83F28" w:rsidRPr="00A8748D" w:rsidRDefault="00F83F28" w:rsidP="00F83F28">
      <w:pPr>
        <w:rPr>
          <w:rFonts w:asciiTheme="majorHAnsi" w:hAnsiTheme="majorHAnsi"/>
        </w:rPr>
      </w:pPr>
      <w:r w:rsidRPr="00A8748D">
        <w:rPr>
          <w:rFonts w:asciiTheme="majorHAnsi" w:hAnsiTheme="majorHAnsi"/>
        </w:rPr>
        <w:t xml:space="preserve">Christianity </w:t>
      </w:r>
      <w:r w:rsidR="00A23B24">
        <w:rPr>
          <w:rFonts w:asciiTheme="majorHAnsi" w:hAnsiTheme="majorHAnsi"/>
        </w:rPr>
        <w:t>is</w:t>
      </w:r>
      <w:r w:rsidR="00A23B24" w:rsidRPr="00A8748D">
        <w:rPr>
          <w:rFonts w:asciiTheme="majorHAnsi" w:hAnsiTheme="majorHAnsi"/>
        </w:rPr>
        <w:t xml:space="preserve"> </w:t>
      </w:r>
      <w:r w:rsidRPr="00A8748D">
        <w:rPr>
          <w:rFonts w:asciiTheme="majorHAnsi" w:hAnsiTheme="majorHAnsi"/>
        </w:rPr>
        <w:t xml:space="preserve">the most common religion amongst Pasifika born residents (57%). Within this broad category, 21% </w:t>
      </w:r>
      <w:r w:rsidR="00A23B24">
        <w:rPr>
          <w:rFonts w:asciiTheme="majorHAnsi" w:hAnsiTheme="majorHAnsi"/>
        </w:rPr>
        <w:t>are</w:t>
      </w:r>
      <w:r w:rsidR="00A23B24" w:rsidRPr="00A8748D">
        <w:rPr>
          <w:rFonts w:asciiTheme="majorHAnsi" w:hAnsiTheme="majorHAnsi"/>
        </w:rPr>
        <w:t xml:space="preserve"> </w:t>
      </w:r>
      <w:r w:rsidRPr="00A8748D">
        <w:rPr>
          <w:rFonts w:asciiTheme="majorHAnsi" w:hAnsiTheme="majorHAnsi"/>
        </w:rPr>
        <w:t xml:space="preserve">Western Catholic, followed by other Christian religions not further defined (19%), the Uniting Church (12%), the Latter Day Saints (10%), and others (38%). The next largest religion after Christianity is Hinduism at 24%, which is in line with the percentage of Pasifika people who speak </w:t>
      </w:r>
      <w:r w:rsidRPr="00A8748D">
        <w:rPr>
          <w:rFonts w:asciiTheme="majorHAnsi" w:hAnsiTheme="majorHAnsi"/>
        </w:rPr>
        <w:lastRenderedPageBreak/>
        <w:t>Hindi at home. Only 8% of Pasifika born residents reported no religion at the 2016 Census compared to 23% for Wyndham.</w:t>
      </w:r>
    </w:p>
    <w:p w:rsidR="00F4181E" w:rsidRPr="00A8748D" w:rsidRDefault="00F83F28" w:rsidP="00F83F28">
      <w:pPr>
        <w:pStyle w:val="Body01"/>
        <w:spacing w:after="200" w:line="276" w:lineRule="auto"/>
        <w:rPr>
          <w:rFonts w:asciiTheme="majorHAnsi" w:hAnsiTheme="majorHAnsi"/>
          <w:sz w:val="22"/>
          <w:szCs w:val="22"/>
        </w:rPr>
      </w:pPr>
      <w:r w:rsidRPr="00A8748D">
        <w:rPr>
          <w:rFonts w:asciiTheme="majorHAnsi" w:hAnsiTheme="majorHAnsi"/>
          <w:sz w:val="22"/>
          <w:szCs w:val="22"/>
        </w:rPr>
        <w:t xml:space="preserve">In 2011, Advanced Diplomas, Diplomas, and Certificates were the most common qualification obtained by Pasifika born residents over 15 years of age (28%). Approximately 16% of these residents had obtained a Bachelor degree or other higher education qualification. Almost 20% of the Pasifika born residents aged 15 and over work in professional and managerial positions and just </w:t>
      </w:r>
      <w:proofErr w:type="gramStart"/>
      <w:r w:rsidRPr="00A8748D">
        <w:rPr>
          <w:rFonts w:asciiTheme="majorHAnsi" w:hAnsiTheme="majorHAnsi"/>
          <w:sz w:val="22"/>
          <w:szCs w:val="22"/>
        </w:rPr>
        <w:t>under</w:t>
      </w:r>
      <w:proofErr w:type="gramEnd"/>
      <w:r w:rsidRPr="00A8748D">
        <w:rPr>
          <w:rFonts w:asciiTheme="majorHAnsi" w:hAnsiTheme="majorHAnsi"/>
          <w:sz w:val="22"/>
          <w:szCs w:val="22"/>
        </w:rPr>
        <w:t xml:space="preserve"> 20% work in </w:t>
      </w:r>
      <w:proofErr w:type="spellStart"/>
      <w:r w:rsidRPr="00A8748D">
        <w:rPr>
          <w:rFonts w:asciiTheme="majorHAnsi" w:hAnsiTheme="majorHAnsi"/>
          <w:sz w:val="22"/>
          <w:szCs w:val="22"/>
        </w:rPr>
        <w:t>labour</w:t>
      </w:r>
      <w:proofErr w:type="spellEnd"/>
      <w:r w:rsidRPr="00A8748D">
        <w:rPr>
          <w:rFonts w:asciiTheme="majorHAnsi" w:hAnsiTheme="majorHAnsi"/>
          <w:sz w:val="22"/>
          <w:szCs w:val="22"/>
        </w:rPr>
        <w:t xml:space="preserve"> and machinery operator positions.</w:t>
      </w:r>
      <w:r w:rsidR="00D249FA">
        <w:rPr>
          <w:rStyle w:val="FootnoteReference"/>
          <w:rFonts w:asciiTheme="majorHAnsi" w:hAnsiTheme="majorHAnsi"/>
          <w:sz w:val="22"/>
          <w:szCs w:val="22"/>
        </w:rPr>
        <w:footnoteReference w:id="3"/>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C723DB" w:rsidRPr="00C723DB" w:rsidRDefault="00C723DB" w:rsidP="00C723DB">
      <w:pPr>
        <w:pStyle w:val="Body01"/>
      </w:pPr>
    </w:p>
    <w:sectPr w:rsidR="00C723DB" w:rsidRPr="00C723DB" w:rsidSect="00F83F28">
      <w:footerReference w:type="default" r:id="rId10"/>
      <w:headerReference w:type="first" r:id="rId11"/>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0A" w:rsidRDefault="0082610A" w:rsidP="00D62CF1">
      <w:r>
        <w:separator/>
      </w:r>
    </w:p>
  </w:endnote>
  <w:endnote w:type="continuationSeparator" w:id="0">
    <w:p w:rsidR="0082610A" w:rsidRDefault="0082610A"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auto"/>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0A" w:rsidRDefault="0082610A" w:rsidP="00D62CF1">
      <w:r>
        <w:separator/>
      </w:r>
    </w:p>
  </w:footnote>
  <w:footnote w:type="continuationSeparator" w:id="0">
    <w:p w:rsidR="0082610A" w:rsidRDefault="0082610A" w:rsidP="00D62CF1">
      <w:r>
        <w:continuationSeparator/>
      </w:r>
    </w:p>
  </w:footnote>
  <w:footnote w:id="1">
    <w:p w:rsidR="004B483E" w:rsidRPr="006A23C9" w:rsidRDefault="004B483E">
      <w:pPr>
        <w:pStyle w:val="FootnoteText"/>
        <w:rPr>
          <w:rFonts w:asciiTheme="majorHAnsi" w:hAnsiTheme="majorHAnsi"/>
          <w:sz w:val="16"/>
          <w:szCs w:val="16"/>
        </w:rPr>
      </w:pPr>
      <w:r w:rsidRPr="00CD0AD5">
        <w:rPr>
          <w:rStyle w:val="FootnoteReference"/>
          <w:sz w:val="16"/>
          <w:szCs w:val="16"/>
        </w:rPr>
        <w:footnoteRef/>
      </w:r>
      <w:r w:rsidRPr="00CD0AD5">
        <w:rPr>
          <w:sz w:val="16"/>
          <w:szCs w:val="16"/>
        </w:rPr>
        <w:t xml:space="preserve"> </w:t>
      </w:r>
      <w:r w:rsidRPr="00CD0AD5">
        <w:rPr>
          <w:rFonts w:asciiTheme="majorHAnsi" w:hAnsiTheme="majorHAnsi"/>
          <w:sz w:val="16"/>
          <w:szCs w:val="16"/>
        </w:rPr>
        <w:t xml:space="preserve">In the 2016 Census, they are Fiji, Samoa, Tonga, Cook Islands, Solomon Islands, New Caledonia, Vanuatu, Niue, Norfolk Island, Nauru, Tokelau, Kiribati, French Polynesia, Samoa, American, Tuvalu, Guam, Marshall Islands, Oceania and Antarctica, </w:t>
      </w:r>
      <w:proofErr w:type="spellStart"/>
      <w:r w:rsidRPr="00CD0AD5">
        <w:rPr>
          <w:rFonts w:asciiTheme="majorHAnsi" w:hAnsiTheme="majorHAnsi"/>
          <w:sz w:val="16"/>
          <w:szCs w:val="16"/>
        </w:rPr>
        <w:t>nfd</w:t>
      </w:r>
      <w:proofErr w:type="spellEnd"/>
      <w:r w:rsidRPr="00CD0AD5">
        <w:rPr>
          <w:rFonts w:asciiTheme="majorHAnsi" w:hAnsiTheme="majorHAnsi"/>
          <w:sz w:val="16"/>
          <w:szCs w:val="16"/>
        </w:rPr>
        <w:t xml:space="preserve">, Micronesia, </w:t>
      </w:r>
      <w:proofErr w:type="spellStart"/>
      <w:r w:rsidRPr="00CD0AD5">
        <w:rPr>
          <w:rFonts w:asciiTheme="majorHAnsi" w:hAnsiTheme="majorHAnsi"/>
          <w:sz w:val="16"/>
          <w:szCs w:val="16"/>
        </w:rPr>
        <w:t>nfd</w:t>
      </w:r>
      <w:proofErr w:type="spellEnd"/>
      <w:r w:rsidRPr="00CD0AD5">
        <w:rPr>
          <w:rFonts w:asciiTheme="majorHAnsi" w:hAnsiTheme="majorHAnsi"/>
          <w:sz w:val="16"/>
          <w:szCs w:val="16"/>
        </w:rPr>
        <w:t xml:space="preserve">, Northern Mariana Islands, Micronesia, Federated States of, Palau, Wallis and Futuna, Pitcairn Islands, Polynesia (excludes Hawaii), </w:t>
      </w:r>
      <w:proofErr w:type="spellStart"/>
      <w:r w:rsidRPr="00CD0AD5">
        <w:rPr>
          <w:rFonts w:asciiTheme="majorHAnsi" w:hAnsiTheme="majorHAnsi"/>
          <w:sz w:val="16"/>
          <w:szCs w:val="16"/>
        </w:rPr>
        <w:t>nfd</w:t>
      </w:r>
      <w:proofErr w:type="spellEnd"/>
      <w:r w:rsidRPr="00CD0AD5">
        <w:rPr>
          <w:rFonts w:asciiTheme="majorHAnsi" w:hAnsiTheme="majorHAnsi"/>
          <w:sz w:val="16"/>
          <w:szCs w:val="16"/>
        </w:rPr>
        <w:t xml:space="preserve">, Polynesia (excludes Hawaii), </w:t>
      </w:r>
      <w:proofErr w:type="spellStart"/>
      <w:r w:rsidRPr="00CD0AD5">
        <w:rPr>
          <w:rFonts w:asciiTheme="majorHAnsi" w:hAnsiTheme="majorHAnsi"/>
          <w:sz w:val="16"/>
          <w:szCs w:val="16"/>
        </w:rPr>
        <w:t>nec</w:t>
      </w:r>
      <w:proofErr w:type="spellEnd"/>
      <w:r w:rsidR="00DF66CD" w:rsidRPr="00CD0AD5">
        <w:rPr>
          <w:rFonts w:asciiTheme="majorHAnsi" w:hAnsiTheme="majorHAnsi"/>
          <w:sz w:val="16"/>
          <w:szCs w:val="16"/>
        </w:rPr>
        <w:t>.</w:t>
      </w:r>
    </w:p>
  </w:footnote>
  <w:footnote w:id="2">
    <w:p w:rsidR="006A23C9" w:rsidRPr="006A23C9" w:rsidRDefault="006A23C9">
      <w:pPr>
        <w:pStyle w:val="FootnoteText"/>
        <w:rPr>
          <w:rFonts w:asciiTheme="majorHAnsi" w:hAnsiTheme="majorHAnsi"/>
          <w:sz w:val="16"/>
        </w:rPr>
      </w:pPr>
      <w:r w:rsidRPr="006A23C9">
        <w:rPr>
          <w:rStyle w:val="FootnoteReference"/>
          <w:rFonts w:asciiTheme="majorHAnsi" w:hAnsiTheme="majorHAnsi"/>
          <w:sz w:val="16"/>
        </w:rPr>
        <w:footnoteRef/>
      </w:r>
      <w:r w:rsidRPr="006A23C9">
        <w:rPr>
          <w:rFonts w:asciiTheme="majorHAnsi" w:hAnsiTheme="majorHAnsi"/>
          <w:sz w:val="16"/>
        </w:rPr>
        <w:t xml:space="preserve"> This is the result of </w:t>
      </w:r>
      <w:r>
        <w:rPr>
          <w:rFonts w:asciiTheme="majorHAnsi" w:hAnsiTheme="majorHAnsi"/>
          <w:sz w:val="16"/>
        </w:rPr>
        <w:t>Indian immigration to the Pacific Islands as part of indentured labour flows between 1879 and 1916.</w:t>
      </w:r>
    </w:p>
  </w:footnote>
  <w:footnote w:id="3">
    <w:p w:rsidR="00D249FA" w:rsidRPr="00D249FA" w:rsidRDefault="00D249FA">
      <w:pPr>
        <w:pStyle w:val="FootnoteText"/>
        <w:rPr>
          <w:rFonts w:asciiTheme="majorHAnsi" w:hAnsiTheme="majorHAnsi"/>
        </w:rPr>
      </w:pPr>
      <w:r w:rsidRPr="00D249FA">
        <w:rPr>
          <w:rStyle w:val="FootnoteReference"/>
          <w:rFonts w:asciiTheme="majorHAnsi" w:hAnsiTheme="majorHAnsi"/>
        </w:rPr>
        <w:footnoteRef/>
      </w:r>
      <w:r w:rsidRPr="00D249FA">
        <w:rPr>
          <w:rFonts w:asciiTheme="majorHAnsi" w:hAnsiTheme="majorHAnsi"/>
        </w:rPr>
        <w:t xml:space="preserve"> Demographic data sources for this profile are the Australian Bureau of Statistics. </w:t>
      </w:r>
      <w:proofErr w:type="gramStart"/>
      <w:r w:rsidRPr="00D249FA">
        <w:rPr>
          <w:rFonts w:asciiTheme="majorHAnsi" w:hAnsiTheme="majorHAnsi"/>
        </w:rPr>
        <w:t>(2011 and 2016).</w:t>
      </w:r>
      <w:proofErr w:type="gramEnd"/>
      <w:r w:rsidRPr="00D249FA">
        <w:rPr>
          <w:rFonts w:asciiTheme="majorHAnsi" w:hAnsiTheme="majorHAnsi"/>
        </w:rPr>
        <w:t xml:space="preserve"> Census of Population and Housing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642069E5" wp14:editId="4A8B73B2">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28"/>
    <w:rsid w:val="0004478A"/>
    <w:rsid w:val="00066BC8"/>
    <w:rsid w:val="000D338F"/>
    <w:rsid w:val="000E4083"/>
    <w:rsid w:val="000F5687"/>
    <w:rsid w:val="0010335E"/>
    <w:rsid w:val="00220144"/>
    <w:rsid w:val="00254715"/>
    <w:rsid w:val="003264F2"/>
    <w:rsid w:val="0034536F"/>
    <w:rsid w:val="00386175"/>
    <w:rsid w:val="003C0E22"/>
    <w:rsid w:val="003E2167"/>
    <w:rsid w:val="004141EE"/>
    <w:rsid w:val="0041664F"/>
    <w:rsid w:val="00430DB0"/>
    <w:rsid w:val="004A31FF"/>
    <w:rsid w:val="004B483E"/>
    <w:rsid w:val="004D7C83"/>
    <w:rsid w:val="004F4227"/>
    <w:rsid w:val="00503487"/>
    <w:rsid w:val="006357F8"/>
    <w:rsid w:val="00670C3A"/>
    <w:rsid w:val="006A23C9"/>
    <w:rsid w:val="006C1672"/>
    <w:rsid w:val="006C20FA"/>
    <w:rsid w:val="006D0C07"/>
    <w:rsid w:val="006F32E8"/>
    <w:rsid w:val="007B2BEF"/>
    <w:rsid w:val="007F500D"/>
    <w:rsid w:val="007F7E71"/>
    <w:rsid w:val="0082610A"/>
    <w:rsid w:val="00893A96"/>
    <w:rsid w:val="008B46C0"/>
    <w:rsid w:val="00951D17"/>
    <w:rsid w:val="00996DAF"/>
    <w:rsid w:val="009E295A"/>
    <w:rsid w:val="00A23B24"/>
    <w:rsid w:val="00A8748D"/>
    <w:rsid w:val="00B16F22"/>
    <w:rsid w:val="00BB6A5D"/>
    <w:rsid w:val="00BD1367"/>
    <w:rsid w:val="00C723DB"/>
    <w:rsid w:val="00CD0AD5"/>
    <w:rsid w:val="00D249FA"/>
    <w:rsid w:val="00D62CF1"/>
    <w:rsid w:val="00DF0D56"/>
    <w:rsid w:val="00DF66CD"/>
    <w:rsid w:val="00E60950"/>
    <w:rsid w:val="00E62FDC"/>
    <w:rsid w:val="00EA234E"/>
    <w:rsid w:val="00EE3594"/>
    <w:rsid w:val="00F4181E"/>
    <w:rsid w:val="00F82156"/>
    <w:rsid w:val="00F83F28"/>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CommentReference">
    <w:name w:val="annotation reference"/>
    <w:basedOn w:val="DefaultParagraphFont"/>
    <w:uiPriority w:val="99"/>
    <w:semiHidden/>
    <w:unhideWhenUsed/>
    <w:rsid w:val="006C20FA"/>
    <w:rPr>
      <w:sz w:val="16"/>
      <w:szCs w:val="16"/>
    </w:rPr>
  </w:style>
  <w:style w:type="paragraph" w:styleId="CommentText">
    <w:name w:val="annotation text"/>
    <w:basedOn w:val="Normal"/>
    <w:link w:val="CommentTextChar"/>
    <w:uiPriority w:val="99"/>
    <w:semiHidden/>
    <w:unhideWhenUsed/>
    <w:rsid w:val="006C20FA"/>
    <w:pPr>
      <w:spacing w:line="240" w:lineRule="auto"/>
    </w:pPr>
    <w:rPr>
      <w:sz w:val="20"/>
      <w:szCs w:val="20"/>
    </w:rPr>
  </w:style>
  <w:style w:type="character" w:customStyle="1" w:styleId="CommentTextChar">
    <w:name w:val="Comment Text Char"/>
    <w:basedOn w:val="DefaultParagraphFont"/>
    <w:link w:val="CommentText"/>
    <w:uiPriority w:val="99"/>
    <w:semiHidden/>
    <w:rsid w:val="006C20F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20FA"/>
    <w:rPr>
      <w:b/>
      <w:bCs/>
    </w:rPr>
  </w:style>
  <w:style w:type="character" w:customStyle="1" w:styleId="CommentSubjectChar">
    <w:name w:val="Comment Subject Char"/>
    <w:basedOn w:val="CommentTextChar"/>
    <w:link w:val="CommentSubject"/>
    <w:uiPriority w:val="99"/>
    <w:semiHidden/>
    <w:rsid w:val="006C20FA"/>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4B4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83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B4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CommentReference">
    <w:name w:val="annotation reference"/>
    <w:basedOn w:val="DefaultParagraphFont"/>
    <w:uiPriority w:val="99"/>
    <w:semiHidden/>
    <w:unhideWhenUsed/>
    <w:rsid w:val="006C20FA"/>
    <w:rPr>
      <w:sz w:val="16"/>
      <w:szCs w:val="16"/>
    </w:rPr>
  </w:style>
  <w:style w:type="paragraph" w:styleId="CommentText">
    <w:name w:val="annotation text"/>
    <w:basedOn w:val="Normal"/>
    <w:link w:val="CommentTextChar"/>
    <w:uiPriority w:val="99"/>
    <w:semiHidden/>
    <w:unhideWhenUsed/>
    <w:rsid w:val="006C20FA"/>
    <w:pPr>
      <w:spacing w:line="240" w:lineRule="auto"/>
    </w:pPr>
    <w:rPr>
      <w:sz w:val="20"/>
      <w:szCs w:val="20"/>
    </w:rPr>
  </w:style>
  <w:style w:type="character" w:customStyle="1" w:styleId="CommentTextChar">
    <w:name w:val="Comment Text Char"/>
    <w:basedOn w:val="DefaultParagraphFont"/>
    <w:link w:val="CommentText"/>
    <w:uiPriority w:val="99"/>
    <w:semiHidden/>
    <w:rsid w:val="006C20F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20FA"/>
    <w:rPr>
      <w:b/>
      <w:bCs/>
    </w:rPr>
  </w:style>
  <w:style w:type="character" w:customStyle="1" w:styleId="CommentSubjectChar">
    <w:name w:val="Comment Subject Char"/>
    <w:basedOn w:val="CommentTextChar"/>
    <w:link w:val="CommentSubject"/>
    <w:uiPriority w:val="99"/>
    <w:semiHidden/>
    <w:rsid w:val="006C20FA"/>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4B4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83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B4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3EBA-9543-46AF-8E62-9928AD0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2338</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Visser</dc:creator>
  <cp:lastModifiedBy>Linda Scorsis</cp:lastModifiedBy>
  <cp:revision>2</cp:revision>
  <dcterms:created xsi:type="dcterms:W3CDTF">2017-08-02T21:02:00Z</dcterms:created>
  <dcterms:modified xsi:type="dcterms:W3CDTF">2017-08-02T21:02:00Z</dcterms:modified>
</cp:coreProperties>
</file>