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6F7F235A" wp14:editId="7B7C31F2">
                <wp:simplePos x="0" y="0"/>
                <wp:positionH relativeFrom="column">
                  <wp:posOffset>5715</wp:posOffset>
                </wp:positionH>
                <wp:positionV relativeFrom="page">
                  <wp:posOffset>1733550</wp:posOffset>
                </wp:positionV>
                <wp:extent cx="4393565" cy="1043940"/>
                <wp:effectExtent l="0" t="0" r="6985" b="3810"/>
                <wp:wrapThrough wrapText="bothSides">
                  <wp:wrapPolygon edited="0">
                    <wp:start x="0" y="0"/>
                    <wp:lineTo x="0" y="21285"/>
                    <wp:lineTo x="21541" y="21285"/>
                    <wp:lineTo x="21541"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386152" w:rsidP="00066BC8">
                            <w:pPr>
                              <w:pStyle w:val="Header01"/>
                            </w:pPr>
                            <w:r>
                              <w:t>Hoppers Crossing</w:t>
                            </w:r>
                          </w:p>
                          <w:p w:rsidR="00FC0DE6" w:rsidRPr="00DF1843" w:rsidRDefault="00386152"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6.5pt;width:345.95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" filled="f" stroked="f">
                <v:textbox inset="0,0,0,0">
                  <w:txbxContent>
                    <w:p w:rsidR="00FC0DE6" w:rsidRDefault="00386152" w:rsidP="00066BC8">
                      <w:pPr>
                        <w:pStyle w:val="Header01"/>
                      </w:pPr>
                      <w:r>
                        <w:t>Hoppers Crossing</w:t>
                      </w:r>
                    </w:p>
                    <w:p w:rsidR="00FC0DE6" w:rsidRPr="00DF1843" w:rsidRDefault="00386152"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783308" w:rsidRPr="00783308" w:rsidRDefault="00783308" w:rsidP="00783308">
      <w:pPr>
        <w:spacing w:after="120"/>
        <w:rPr>
          <w:rFonts w:asciiTheme="majorHAnsi" w:hAnsiTheme="majorHAnsi"/>
          <w:sz w:val="24"/>
          <w:szCs w:val="24"/>
        </w:rPr>
      </w:pPr>
      <w:r w:rsidRPr="00783308">
        <w:rPr>
          <w:rFonts w:asciiTheme="majorHAnsi" w:hAnsiTheme="majorHAnsi"/>
          <w:sz w:val="24"/>
          <w:szCs w:val="24"/>
        </w:rPr>
        <w:t>Geographically, Hoppers Crossing is positioned in the middle of the Wyndham Local Government Area (LGA). It is one of the oldest, most established suburbs in Wyndham, and boasts key infrastructure including the Hoppers Crossing Railway Station, Pacific Werribee shopping complex and more than 5 primary and secondary schools. Named after early landholders, the Hopper family, Hoppers Crossing is home to over 38,000 residents.</w:t>
      </w:r>
    </w:p>
    <w:p w:rsidR="00783308" w:rsidRPr="00783308" w:rsidRDefault="00783308" w:rsidP="00783308">
      <w:pPr>
        <w:spacing w:after="0"/>
        <w:rPr>
          <w:rFonts w:asciiTheme="majorHAnsi" w:hAnsiTheme="majorHAnsi"/>
          <w:b/>
        </w:rPr>
      </w:pPr>
      <w:r w:rsidRPr="00783308">
        <w:rPr>
          <w:rFonts w:asciiTheme="majorHAnsi" w:hAnsiTheme="majorHAnsi"/>
          <w:b/>
        </w:rPr>
        <w:t>Population</w:t>
      </w:r>
    </w:p>
    <w:p w:rsidR="00783308" w:rsidRPr="00783308" w:rsidRDefault="005D1BD6" w:rsidP="00783308">
      <w:pPr>
        <w:spacing w:after="120"/>
        <w:rPr>
          <w:rFonts w:asciiTheme="majorHAnsi" w:hAnsiTheme="majorHAnsi"/>
        </w:rPr>
      </w:pPr>
      <w:r>
        <w:rPr>
          <w:rFonts w:asciiTheme="majorHAnsi" w:hAnsiTheme="majorHAnsi"/>
        </w:rPr>
        <w:t>A</w:t>
      </w:r>
      <w:r w:rsidR="00783308" w:rsidRPr="00783308">
        <w:rPr>
          <w:rFonts w:asciiTheme="majorHAnsi" w:hAnsiTheme="majorHAnsi"/>
        </w:rPr>
        <w:t>pproximately 18% of the total population of Wyndham</w:t>
      </w:r>
      <w:r>
        <w:rPr>
          <w:rFonts w:asciiTheme="majorHAnsi" w:hAnsiTheme="majorHAnsi"/>
        </w:rPr>
        <w:t xml:space="preserve"> reside in Hoppers Crossing; a total </w:t>
      </w:r>
      <w:r w:rsidRPr="00783308">
        <w:rPr>
          <w:rFonts w:asciiTheme="majorHAnsi" w:hAnsiTheme="majorHAnsi"/>
        </w:rPr>
        <w:t>38,703 people</w:t>
      </w:r>
      <w:r w:rsidR="00783308" w:rsidRPr="00783308">
        <w:rPr>
          <w:rFonts w:asciiTheme="majorHAnsi" w:hAnsiTheme="majorHAnsi"/>
        </w:rPr>
        <w:t xml:space="preserve">.  </w:t>
      </w:r>
    </w:p>
    <w:p w:rsidR="00783308" w:rsidRPr="00783308" w:rsidRDefault="00783308" w:rsidP="00783308">
      <w:pPr>
        <w:spacing w:after="0"/>
        <w:rPr>
          <w:rFonts w:asciiTheme="majorHAnsi" w:hAnsiTheme="majorHAnsi"/>
          <w:b/>
        </w:rPr>
      </w:pPr>
      <w:r w:rsidRPr="00783308">
        <w:rPr>
          <w:rFonts w:asciiTheme="majorHAnsi" w:hAnsiTheme="majorHAnsi"/>
          <w:b/>
        </w:rPr>
        <w:t>Forecast</w:t>
      </w:r>
    </w:p>
    <w:p w:rsidR="00783308" w:rsidRPr="00783308" w:rsidRDefault="00783308" w:rsidP="00783308">
      <w:pPr>
        <w:spacing w:after="120"/>
        <w:rPr>
          <w:rFonts w:asciiTheme="majorHAnsi" w:hAnsiTheme="majorHAnsi"/>
        </w:rPr>
      </w:pPr>
      <w:r w:rsidRPr="00783308">
        <w:rPr>
          <w:rFonts w:asciiTheme="majorHAnsi" w:hAnsiTheme="majorHAnsi"/>
        </w:rPr>
        <w:t>The population of Hoppers Crossing is forecast to decrease by an estimated 1.1% (418 residen</w:t>
      </w:r>
      <w:r w:rsidR="00AA6F87">
        <w:rPr>
          <w:rFonts w:asciiTheme="majorHAnsi" w:hAnsiTheme="majorHAnsi"/>
        </w:rPr>
        <w:t>ts) between 2016 and 2036. T</w:t>
      </w:r>
      <w:r w:rsidRPr="00783308">
        <w:rPr>
          <w:rFonts w:asciiTheme="majorHAnsi" w:hAnsiTheme="majorHAnsi"/>
        </w:rPr>
        <w:t>he population of Hoppers Crossing</w:t>
      </w:r>
      <w:r w:rsidR="00AA6F87">
        <w:rPr>
          <w:rFonts w:asciiTheme="majorHAnsi" w:hAnsiTheme="majorHAnsi"/>
        </w:rPr>
        <w:t xml:space="preserve"> will</w:t>
      </w:r>
      <w:r w:rsidRPr="00783308">
        <w:rPr>
          <w:rFonts w:asciiTheme="majorHAnsi" w:hAnsiTheme="majorHAnsi"/>
        </w:rPr>
        <w:t xml:space="preserve"> go from </w:t>
      </w:r>
      <w:r w:rsidR="00AA6F87">
        <w:rPr>
          <w:rFonts w:asciiTheme="majorHAnsi" w:hAnsiTheme="majorHAnsi"/>
        </w:rPr>
        <w:t xml:space="preserve">around </w:t>
      </w:r>
      <w:r w:rsidRPr="00783308">
        <w:rPr>
          <w:rFonts w:asciiTheme="majorHAnsi" w:hAnsiTheme="majorHAnsi"/>
        </w:rPr>
        <w:t>38,70</w:t>
      </w:r>
      <w:r w:rsidR="00AA6F87">
        <w:rPr>
          <w:rFonts w:asciiTheme="majorHAnsi" w:hAnsiTheme="majorHAnsi"/>
        </w:rPr>
        <w:t>0</w:t>
      </w:r>
      <w:r w:rsidRPr="00783308">
        <w:rPr>
          <w:rFonts w:asciiTheme="majorHAnsi" w:hAnsiTheme="majorHAnsi"/>
        </w:rPr>
        <w:t xml:space="preserve"> residents in 2016 to approximately 37,7</w:t>
      </w:r>
      <w:r w:rsidR="00D11051">
        <w:rPr>
          <w:rFonts w:asciiTheme="majorHAnsi" w:hAnsiTheme="majorHAnsi"/>
        </w:rPr>
        <w:t>00</w:t>
      </w:r>
      <w:r w:rsidRPr="00783308">
        <w:rPr>
          <w:rFonts w:asciiTheme="majorHAnsi" w:hAnsiTheme="majorHAnsi"/>
        </w:rPr>
        <w:t xml:space="preserve"> in 2036. </w:t>
      </w:r>
    </w:p>
    <w:p w:rsidR="00783308" w:rsidRPr="00783308" w:rsidRDefault="00783308" w:rsidP="00783308">
      <w:pPr>
        <w:spacing w:after="0"/>
        <w:rPr>
          <w:rFonts w:asciiTheme="majorHAnsi" w:hAnsiTheme="majorHAnsi"/>
          <w:b/>
        </w:rPr>
      </w:pPr>
      <w:r w:rsidRPr="00783308">
        <w:rPr>
          <w:rFonts w:asciiTheme="majorHAnsi" w:hAnsiTheme="majorHAnsi"/>
          <w:b/>
        </w:rPr>
        <w:t>Age</w:t>
      </w:r>
    </w:p>
    <w:p w:rsidR="00783308" w:rsidRPr="00783308" w:rsidRDefault="00783308" w:rsidP="00783308">
      <w:pPr>
        <w:spacing w:after="120"/>
        <w:rPr>
          <w:rFonts w:asciiTheme="majorHAnsi" w:hAnsiTheme="majorHAnsi"/>
        </w:rPr>
      </w:pPr>
      <w:r w:rsidRPr="00783308">
        <w:rPr>
          <w:rFonts w:asciiTheme="majorHAnsi" w:hAnsiTheme="majorHAnsi"/>
        </w:rPr>
        <w:t xml:space="preserve">Hoppers </w:t>
      </w:r>
      <w:proofErr w:type="gramStart"/>
      <w:r w:rsidRPr="00783308">
        <w:rPr>
          <w:rFonts w:asciiTheme="majorHAnsi" w:hAnsiTheme="majorHAnsi"/>
        </w:rPr>
        <w:t>Crossing</w:t>
      </w:r>
      <w:proofErr w:type="gramEnd"/>
      <w:r w:rsidRPr="00783308">
        <w:rPr>
          <w:rFonts w:asciiTheme="majorHAnsi" w:hAnsiTheme="majorHAnsi"/>
        </w:rPr>
        <w:t xml:space="preserve"> has an older population compared to the rest of Wyndham. Approximately 12% of Hoppers Crossing residents are of retirement age (65+ years) compared to 7.5% of residents Wyndham wide. Furthermore, the median age of residents in Hoppers Crossing is 35 years compared to 32 years across Wyndham. </w:t>
      </w:r>
    </w:p>
    <w:p w:rsidR="00783308" w:rsidRPr="00783308" w:rsidRDefault="00783308" w:rsidP="00783308">
      <w:pPr>
        <w:spacing w:after="0"/>
        <w:rPr>
          <w:rFonts w:asciiTheme="majorHAnsi" w:hAnsiTheme="majorHAnsi"/>
          <w:b/>
        </w:rPr>
      </w:pPr>
      <w:r w:rsidRPr="00783308">
        <w:rPr>
          <w:rFonts w:asciiTheme="majorHAnsi" w:hAnsiTheme="majorHAnsi"/>
          <w:b/>
        </w:rPr>
        <w:t>Births</w:t>
      </w:r>
    </w:p>
    <w:p w:rsidR="00783308" w:rsidRPr="00783308" w:rsidRDefault="00783308" w:rsidP="00783308">
      <w:pPr>
        <w:spacing w:after="120"/>
        <w:rPr>
          <w:rFonts w:asciiTheme="majorHAnsi" w:hAnsiTheme="majorHAnsi"/>
        </w:rPr>
      </w:pPr>
      <w:r w:rsidRPr="00783308">
        <w:rPr>
          <w:rFonts w:asciiTheme="majorHAnsi" w:hAnsiTheme="majorHAnsi"/>
        </w:rPr>
        <w:t xml:space="preserve">The number of births to parents living in Hoppers Crossing was 547 in 2014, an increase of 11% since 2010. </w:t>
      </w:r>
    </w:p>
    <w:p w:rsidR="00783308" w:rsidRPr="00783308" w:rsidRDefault="00783308" w:rsidP="00783308">
      <w:pPr>
        <w:spacing w:after="0"/>
        <w:rPr>
          <w:rFonts w:asciiTheme="majorHAnsi" w:hAnsiTheme="majorHAnsi"/>
          <w:b/>
        </w:rPr>
      </w:pPr>
      <w:r w:rsidRPr="00783308">
        <w:rPr>
          <w:rFonts w:asciiTheme="majorHAnsi" w:hAnsiTheme="majorHAnsi"/>
          <w:b/>
        </w:rPr>
        <w:t>Cultural Diversity</w:t>
      </w:r>
    </w:p>
    <w:p w:rsidR="00783308" w:rsidRDefault="00783308" w:rsidP="00386152">
      <w:pPr>
        <w:spacing w:after="120"/>
        <w:rPr>
          <w:rFonts w:asciiTheme="majorHAnsi" w:hAnsiTheme="majorHAnsi"/>
          <w:b/>
        </w:rPr>
      </w:pPr>
      <w:r w:rsidRPr="00783308">
        <w:rPr>
          <w:rFonts w:asciiTheme="majorHAnsi" w:hAnsiTheme="majorHAnsi"/>
        </w:rPr>
        <w:t xml:space="preserve">Hoppers </w:t>
      </w:r>
      <w:proofErr w:type="gramStart"/>
      <w:r w:rsidRPr="00783308">
        <w:rPr>
          <w:rFonts w:asciiTheme="majorHAnsi" w:hAnsiTheme="majorHAnsi"/>
        </w:rPr>
        <w:t>Crossing</w:t>
      </w:r>
      <w:proofErr w:type="gramEnd"/>
      <w:r w:rsidRPr="00783308">
        <w:rPr>
          <w:rFonts w:asciiTheme="majorHAnsi" w:hAnsiTheme="majorHAnsi"/>
        </w:rPr>
        <w:t xml:space="preserve"> is slightly less culturally diverse than Wyndham. In 2016, 35% of Hoppers Crossing residents were born overseas compared to 42% across Wyndham. Speaking a language other than English at home is also more prevalent across Wyndham (41%) than in Hoppers Crossing (34%). Arabic, Punjabi, Italian, Mandarin and Hindi were the most common languages other than English spoken in Hoppers Crossing homes.  </w:t>
      </w:r>
    </w:p>
    <w:p w:rsidR="00783308" w:rsidRPr="00783308" w:rsidRDefault="00783308" w:rsidP="00783308">
      <w:pPr>
        <w:spacing w:after="0"/>
        <w:rPr>
          <w:rFonts w:asciiTheme="majorHAnsi" w:hAnsiTheme="majorHAnsi"/>
          <w:b/>
        </w:rPr>
      </w:pPr>
      <w:r w:rsidRPr="00783308">
        <w:rPr>
          <w:rFonts w:asciiTheme="majorHAnsi" w:hAnsiTheme="majorHAnsi"/>
          <w:b/>
        </w:rPr>
        <w:t>Households</w:t>
      </w:r>
    </w:p>
    <w:p w:rsidR="00783308" w:rsidRPr="00783308" w:rsidRDefault="00783308" w:rsidP="00783308">
      <w:pPr>
        <w:spacing w:after="120"/>
        <w:rPr>
          <w:rFonts w:asciiTheme="majorHAnsi" w:hAnsiTheme="majorHAnsi"/>
        </w:rPr>
      </w:pPr>
      <w:r w:rsidRPr="00783308">
        <w:rPr>
          <w:rFonts w:asciiTheme="majorHAnsi" w:hAnsiTheme="majorHAnsi"/>
        </w:rPr>
        <w:t>The average household size in Hoppers Crossing is 2.9 people per household, marginally smaller than the Wyndham average of 3.1 people. Couple families with children are the most common household type in Hoppers Crossing and Wyndham.</w:t>
      </w:r>
    </w:p>
    <w:p w:rsidR="00783308" w:rsidRPr="00783308" w:rsidRDefault="00783308" w:rsidP="00783308">
      <w:pPr>
        <w:spacing w:after="0"/>
        <w:rPr>
          <w:rFonts w:asciiTheme="majorHAnsi" w:hAnsiTheme="majorHAnsi"/>
          <w:b/>
        </w:rPr>
      </w:pPr>
      <w:r w:rsidRPr="00783308">
        <w:rPr>
          <w:rFonts w:asciiTheme="majorHAnsi" w:hAnsiTheme="majorHAnsi"/>
          <w:b/>
        </w:rPr>
        <w:t>Tenure</w:t>
      </w:r>
    </w:p>
    <w:p w:rsidR="00783308" w:rsidRPr="00783308" w:rsidRDefault="00783308" w:rsidP="00783308">
      <w:pPr>
        <w:spacing w:after="120"/>
        <w:rPr>
          <w:rFonts w:asciiTheme="majorHAnsi" w:hAnsiTheme="majorHAnsi"/>
        </w:rPr>
      </w:pPr>
      <w:r w:rsidRPr="00783308">
        <w:rPr>
          <w:rFonts w:asciiTheme="majorHAnsi" w:hAnsiTheme="majorHAnsi"/>
        </w:rPr>
        <w:t xml:space="preserve">Approximately 29% of Hoppers Crossing homes are owned outright, compared to 18% of homes across Wyndham.  Fewer homes in Hoppers Crossing, compared to Wyndham, </w:t>
      </w:r>
      <w:r w:rsidR="00F75C7C">
        <w:rPr>
          <w:rFonts w:asciiTheme="majorHAnsi" w:hAnsiTheme="majorHAnsi"/>
        </w:rPr>
        <w:t>are</w:t>
      </w:r>
      <w:r w:rsidRPr="00783308">
        <w:rPr>
          <w:rFonts w:asciiTheme="majorHAnsi" w:hAnsiTheme="majorHAnsi"/>
        </w:rPr>
        <w:t xml:space="preserve"> rented (21% and 25% respectively).  </w:t>
      </w:r>
    </w:p>
    <w:p w:rsidR="00386152" w:rsidRDefault="00386152" w:rsidP="00386152">
      <w:pPr>
        <w:spacing w:after="0"/>
        <w:rPr>
          <w:rFonts w:asciiTheme="majorHAnsi" w:hAnsiTheme="majorHAnsi"/>
          <w:b/>
        </w:rPr>
      </w:pPr>
    </w:p>
    <w:p w:rsidR="00386152" w:rsidRDefault="00783308" w:rsidP="00386152">
      <w:pPr>
        <w:spacing w:after="0"/>
        <w:rPr>
          <w:rFonts w:asciiTheme="majorHAnsi" w:hAnsiTheme="majorHAnsi"/>
          <w:b/>
        </w:rPr>
      </w:pPr>
      <w:r w:rsidRPr="00783308">
        <w:rPr>
          <w:rFonts w:asciiTheme="majorHAnsi" w:hAnsiTheme="majorHAnsi"/>
          <w:b/>
        </w:rPr>
        <w:lastRenderedPageBreak/>
        <w:t>Employmen</w:t>
      </w:r>
      <w:r w:rsidR="00386152">
        <w:rPr>
          <w:rFonts w:asciiTheme="majorHAnsi" w:hAnsiTheme="majorHAnsi"/>
          <w:b/>
        </w:rPr>
        <w:t>t</w:t>
      </w:r>
    </w:p>
    <w:p w:rsidR="00783308" w:rsidRPr="00455BF8" w:rsidRDefault="00783308" w:rsidP="00491D90">
      <w:pPr>
        <w:spacing w:after="120"/>
        <w:rPr>
          <w:rFonts w:asciiTheme="majorHAnsi" w:hAnsiTheme="majorHAnsi"/>
          <w:b/>
        </w:rPr>
      </w:pPr>
      <w:r w:rsidRPr="00783308">
        <w:rPr>
          <w:rFonts w:asciiTheme="majorHAnsi" w:hAnsiTheme="majorHAnsi"/>
        </w:rPr>
        <w:t xml:space="preserve">In 2011, the top industries of employment for Hoppers Crossing employees were manufacturing, retail, healthcare and social assistance, and transport, postal and warehousing.  </w:t>
      </w:r>
      <w:r w:rsidR="00455BF8">
        <w:rPr>
          <w:rFonts w:asciiTheme="majorHAnsi" w:hAnsiTheme="majorHAnsi"/>
        </w:rPr>
        <w:t>C</w:t>
      </w:r>
      <w:r w:rsidRPr="00783308">
        <w:rPr>
          <w:rFonts w:asciiTheme="majorHAnsi" w:hAnsiTheme="majorHAnsi"/>
        </w:rPr>
        <w:t>lerical and administrative</w:t>
      </w:r>
      <w:r w:rsidR="00455BF8">
        <w:rPr>
          <w:rFonts w:asciiTheme="majorHAnsi" w:hAnsiTheme="majorHAnsi"/>
        </w:rPr>
        <w:t xml:space="preserve"> occupations</w:t>
      </w:r>
      <w:r w:rsidRPr="00783308">
        <w:rPr>
          <w:rFonts w:asciiTheme="majorHAnsi" w:hAnsiTheme="majorHAnsi"/>
        </w:rPr>
        <w:t xml:space="preserve"> (17%) and technicians and trades (15%) were the most common </w:t>
      </w:r>
      <w:r w:rsidR="00455BF8" w:rsidRPr="00783308">
        <w:rPr>
          <w:rFonts w:asciiTheme="majorHAnsi" w:hAnsiTheme="majorHAnsi"/>
        </w:rPr>
        <w:t>jobs</w:t>
      </w:r>
      <w:r w:rsidRPr="00783308">
        <w:rPr>
          <w:rFonts w:asciiTheme="majorHAnsi" w:hAnsiTheme="majorHAnsi"/>
        </w:rPr>
        <w:t xml:space="preserve"> held by Hoppers Crossing residents. </w:t>
      </w:r>
      <w:bookmarkStart w:id="0" w:name="_GoBack"/>
      <w:bookmarkEnd w:id="0"/>
    </w:p>
    <w:p w:rsidR="00455BF8" w:rsidRDefault="00455BF8" w:rsidP="00491D90">
      <w:pPr>
        <w:spacing w:after="120"/>
        <w:rPr>
          <w:rFonts w:asciiTheme="majorHAnsi" w:hAnsiTheme="majorHAnsi"/>
          <w:b/>
        </w:rPr>
        <w:sectPr w:rsidR="00455BF8" w:rsidSect="00386152">
          <w:footerReference w:type="default" r:id="rId8"/>
          <w:headerReference w:type="first" r:id="rId9"/>
          <w:type w:val="continuous"/>
          <w:pgSz w:w="11900" w:h="16840"/>
          <w:pgMar w:top="1625" w:right="851" w:bottom="851" w:left="851" w:header="510" w:footer="709" w:gutter="0"/>
          <w:cols w:space="454"/>
          <w:titlePg/>
          <w:docGrid w:linePitch="360"/>
        </w:sectPr>
      </w:pPr>
    </w:p>
    <w:p w:rsidR="00783308" w:rsidRPr="00783308" w:rsidRDefault="00783308" w:rsidP="00491D90">
      <w:pPr>
        <w:spacing w:before="120" w:after="0"/>
        <w:rPr>
          <w:rFonts w:asciiTheme="majorHAnsi" w:hAnsiTheme="majorHAnsi"/>
          <w:b/>
        </w:rPr>
      </w:pPr>
      <w:r w:rsidRPr="00783308">
        <w:rPr>
          <w:rFonts w:asciiTheme="majorHAnsi" w:hAnsiTheme="majorHAnsi"/>
          <w:b/>
        </w:rPr>
        <w:lastRenderedPageBreak/>
        <w:t xml:space="preserve">Journey to work </w:t>
      </w:r>
    </w:p>
    <w:p w:rsidR="00783308" w:rsidRPr="00783308" w:rsidRDefault="00783308" w:rsidP="00783308">
      <w:pPr>
        <w:tabs>
          <w:tab w:val="left" w:pos="3686"/>
        </w:tabs>
        <w:spacing w:after="120"/>
        <w:rPr>
          <w:rFonts w:asciiTheme="majorHAnsi" w:hAnsiTheme="majorHAnsi"/>
        </w:rPr>
      </w:pPr>
      <w:r w:rsidRPr="00783308">
        <w:rPr>
          <w:rFonts w:asciiTheme="majorHAnsi" w:hAnsiTheme="majorHAnsi"/>
        </w:rPr>
        <w:t xml:space="preserve">Car as driver was the most common method of travel to work for Hoppers Crossing and Wyndham employees in 2011 (67% and 66% respectively).  Approximately 10% of Hoppers Crossing residents travelled by train to work in 2011, and less than 1% rode a bicycle. </w:t>
      </w:r>
    </w:p>
    <w:p w:rsidR="00783308" w:rsidRPr="00783308" w:rsidRDefault="00783308" w:rsidP="00783308">
      <w:pPr>
        <w:spacing w:after="0"/>
        <w:rPr>
          <w:rFonts w:asciiTheme="majorHAnsi" w:hAnsiTheme="majorHAnsi"/>
          <w:b/>
        </w:rPr>
      </w:pPr>
      <w:r w:rsidRPr="00783308">
        <w:rPr>
          <w:rFonts w:asciiTheme="majorHAnsi" w:hAnsiTheme="majorHAnsi"/>
          <w:b/>
        </w:rPr>
        <w:t>Education</w:t>
      </w:r>
    </w:p>
    <w:p w:rsidR="00783308" w:rsidRPr="00783308" w:rsidRDefault="00783308" w:rsidP="00783308">
      <w:pPr>
        <w:spacing w:after="120"/>
        <w:rPr>
          <w:rFonts w:asciiTheme="majorHAnsi" w:hAnsiTheme="majorHAnsi"/>
        </w:rPr>
      </w:pPr>
      <w:r w:rsidRPr="00783308">
        <w:rPr>
          <w:rFonts w:asciiTheme="majorHAnsi" w:hAnsiTheme="majorHAnsi"/>
        </w:rPr>
        <w:t xml:space="preserve">A vocational qualification was the more common qualification obtained by Hoppers Crossing residents in 2011. Approximately 13% of Hoppers Crossing residents had achieved a Bachelor degree, compared to 19% of residents across Wyndham.   </w:t>
      </w:r>
    </w:p>
    <w:p w:rsidR="00783308" w:rsidRPr="00783308" w:rsidRDefault="00783308" w:rsidP="00783308">
      <w:pPr>
        <w:spacing w:after="0"/>
        <w:rPr>
          <w:rFonts w:asciiTheme="majorHAnsi" w:hAnsiTheme="majorHAnsi"/>
          <w:b/>
        </w:rPr>
      </w:pPr>
      <w:r w:rsidRPr="00783308">
        <w:rPr>
          <w:rFonts w:asciiTheme="majorHAnsi" w:hAnsiTheme="majorHAnsi"/>
          <w:b/>
        </w:rPr>
        <w:t>Need for assistance</w:t>
      </w:r>
    </w:p>
    <w:p w:rsidR="00783308" w:rsidRPr="00783308" w:rsidRDefault="00783308" w:rsidP="00783308">
      <w:pPr>
        <w:spacing w:after="120"/>
        <w:rPr>
          <w:rFonts w:asciiTheme="majorHAnsi" w:hAnsiTheme="majorHAnsi"/>
        </w:rPr>
      </w:pPr>
      <w:r w:rsidRPr="00783308">
        <w:rPr>
          <w:rFonts w:asciiTheme="majorHAnsi" w:hAnsiTheme="majorHAnsi"/>
        </w:rPr>
        <w:t xml:space="preserve">Almost a quarter of all Wyndham residents who require assistance with core activities reside in Hoppers Crossing (24%). </w:t>
      </w:r>
    </w:p>
    <w:p w:rsidR="00783308" w:rsidRPr="00783308" w:rsidRDefault="00783308" w:rsidP="00783308">
      <w:pPr>
        <w:spacing w:after="0"/>
        <w:rPr>
          <w:rFonts w:asciiTheme="majorHAnsi" w:hAnsiTheme="majorHAnsi"/>
          <w:b/>
        </w:rPr>
      </w:pPr>
      <w:r w:rsidRPr="00783308">
        <w:rPr>
          <w:rFonts w:asciiTheme="majorHAnsi" w:hAnsiTheme="majorHAnsi"/>
          <w:b/>
        </w:rPr>
        <w:t xml:space="preserve">SEIFA Index of Relative Social Disadvantage </w:t>
      </w:r>
    </w:p>
    <w:p w:rsidR="00783308" w:rsidRPr="00783308" w:rsidRDefault="00783308" w:rsidP="00783308">
      <w:pPr>
        <w:spacing w:after="120"/>
        <w:rPr>
          <w:rFonts w:asciiTheme="majorHAnsi" w:hAnsiTheme="majorHAnsi"/>
        </w:rPr>
      </w:pPr>
      <w:r w:rsidRPr="00783308">
        <w:rPr>
          <w:rFonts w:asciiTheme="majorHAnsi" w:hAnsiTheme="majorHAnsi"/>
        </w:rPr>
        <w:t xml:space="preserve">According to the Socio-Economic Indexes for Areas (SEIFA) developed by the ABS, in 2011 Hoppers Crossing had a SEIFA score of 980, which is lower than the Wyndham score of 1013. This means that Hoppers Crossing is more socially disadvantaged than the municipality overall. </w:t>
      </w:r>
    </w:p>
    <w:p w:rsidR="00783308" w:rsidRDefault="00783308" w:rsidP="00C723DB">
      <w:pPr>
        <w:pStyle w:val="Body01"/>
        <w:sectPr w:rsidR="00783308" w:rsidSect="00386152">
          <w:type w:val="continuous"/>
          <w:pgSz w:w="11900" w:h="16840"/>
          <w:pgMar w:top="1625" w:right="851" w:bottom="851" w:left="851" w:header="510" w:footer="709" w:gutter="0"/>
          <w:cols w:space="454"/>
          <w:titlePg/>
          <w:docGrid w:linePitch="360"/>
        </w:sectPr>
      </w:pPr>
    </w:p>
    <w:p w:rsidR="00C723DB" w:rsidRPr="00C723DB" w:rsidRDefault="00C723DB" w:rsidP="00C723DB">
      <w:pPr>
        <w:pStyle w:val="Body01"/>
      </w:pPr>
    </w:p>
    <w:sectPr w:rsidR="00C723DB" w:rsidRPr="00C723DB" w:rsidSect="00FC0DE6">
      <w:type w:val="continuous"/>
      <w:pgSz w:w="11900" w:h="16840"/>
      <w:pgMar w:top="1625" w:right="851" w:bottom="851" w:left="851" w:header="510" w:footer="709" w:gutter="0"/>
      <w:cols w:num="2" w:space="454" w:equalWidth="0">
        <w:col w:w="6653" w:space="454"/>
        <w:col w:w="309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08" w:rsidRDefault="00783308" w:rsidP="00D62CF1">
      <w:r>
        <w:separator/>
      </w:r>
    </w:p>
  </w:endnote>
  <w:endnote w:type="continuationSeparator" w:id="0">
    <w:p w:rsidR="00783308" w:rsidRDefault="00783308"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08" w:rsidRDefault="00783308" w:rsidP="00D62CF1">
      <w:r>
        <w:separator/>
      </w:r>
    </w:p>
  </w:footnote>
  <w:footnote w:type="continuationSeparator" w:id="0">
    <w:p w:rsidR="00783308" w:rsidRDefault="00783308"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52" w:rsidRDefault="00386152">
    <w:pPr>
      <w:pStyle w:val="Header"/>
    </w:pPr>
    <w:r>
      <w:rPr>
        <w:noProof/>
        <w:lang w:val="en-AU" w:eastAsia="en-AU"/>
      </w:rPr>
      <w:drawing>
        <wp:anchor distT="0" distB="0" distL="114300" distR="114300" simplePos="0" relativeHeight="251662336" behindDoc="1" locked="0" layoutInCell="1" allowOverlap="1" wp14:anchorId="70E80E02" wp14:editId="116E4B41">
          <wp:simplePos x="0" y="0"/>
          <wp:positionH relativeFrom="column">
            <wp:posOffset>-556587</wp:posOffset>
          </wp:positionH>
          <wp:positionV relativeFrom="paragraph">
            <wp:posOffset>-322580</wp:posOffset>
          </wp:positionV>
          <wp:extent cx="7562850" cy="3243532"/>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08"/>
    <w:rsid w:val="0004478A"/>
    <w:rsid w:val="00066BC8"/>
    <w:rsid w:val="000D338F"/>
    <w:rsid w:val="000E4083"/>
    <w:rsid w:val="000F5687"/>
    <w:rsid w:val="0010335E"/>
    <w:rsid w:val="00220144"/>
    <w:rsid w:val="00242B60"/>
    <w:rsid w:val="00254715"/>
    <w:rsid w:val="0034536F"/>
    <w:rsid w:val="00386152"/>
    <w:rsid w:val="00386175"/>
    <w:rsid w:val="003C0E22"/>
    <w:rsid w:val="003E2167"/>
    <w:rsid w:val="004141EE"/>
    <w:rsid w:val="0041664F"/>
    <w:rsid w:val="00430DB0"/>
    <w:rsid w:val="00455BF8"/>
    <w:rsid w:val="00491D90"/>
    <w:rsid w:val="004A31FF"/>
    <w:rsid w:val="005D1BD6"/>
    <w:rsid w:val="006357F8"/>
    <w:rsid w:val="00670C3A"/>
    <w:rsid w:val="006F32E8"/>
    <w:rsid w:val="00783308"/>
    <w:rsid w:val="007B2BEF"/>
    <w:rsid w:val="007F500D"/>
    <w:rsid w:val="007F7E71"/>
    <w:rsid w:val="00893A96"/>
    <w:rsid w:val="00951D17"/>
    <w:rsid w:val="00996DAF"/>
    <w:rsid w:val="009E295A"/>
    <w:rsid w:val="00AA6F87"/>
    <w:rsid w:val="00B16F22"/>
    <w:rsid w:val="00BB6A5D"/>
    <w:rsid w:val="00BD1367"/>
    <w:rsid w:val="00C723DB"/>
    <w:rsid w:val="00D11051"/>
    <w:rsid w:val="00D22537"/>
    <w:rsid w:val="00D62CF1"/>
    <w:rsid w:val="00DF0D56"/>
    <w:rsid w:val="00E60950"/>
    <w:rsid w:val="00E62FDC"/>
    <w:rsid w:val="00F4181E"/>
    <w:rsid w:val="00F75C7C"/>
    <w:rsid w:val="00F82156"/>
    <w:rsid w:val="00F96607"/>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0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ListParagraph">
    <w:name w:val="List Paragraph"/>
    <w:basedOn w:val="Normal"/>
    <w:uiPriority w:val="34"/>
    <w:qFormat/>
    <w:rsid w:val="00F75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0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ListParagraph">
    <w:name w:val="List Paragraph"/>
    <w:basedOn w:val="Normal"/>
    <w:uiPriority w:val="34"/>
    <w:qFormat/>
    <w:rsid w:val="00F7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E3A6-D3A9-46F6-94ED-0B61962E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33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3419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10</cp:revision>
  <dcterms:created xsi:type="dcterms:W3CDTF">2017-07-25T01:46:00Z</dcterms:created>
  <dcterms:modified xsi:type="dcterms:W3CDTF">2017-07-26T00:26:00Z</dcterms:modified>
</cp:coreProperties>
</file>