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6FA" w:rsidRPr="009406FA" w:rsidRDefault="009406FA" w:rsidP="009406FA">
      <w:pPr>
        <w:pStyle w:val="Header02"/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465E" wp14:editId="7489408A">
                <wp:simplePos x="0" y="0"/>
                <wp:positionH relativeFrom="column">
                  <wp:posOffset>-179070</wp:posOffset>
                </wp:positionH>
                <wp:positionV relativeFrom="page">
                  <wp:posOffset>1537335</wp:posOffset>
                </wp:positionV>
                <wp:extent cx="6655435" cy="1362710"/>
                <wp:effectExtent l="0" t="0" r="12065" b="8890"/>
                <wp:wrapThrough wrapText="bothSides">
                  <wp:wrapPolygon edited="0">
                    <wp:start x="0" y="0"/>
                    <wp:lineTo x="0" y="21439"/>
                    <wp:lineTo x="21577" y="21439"/>
                    <wp:lineTo x="2157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3A" w:rsidRPr="001B3AFC" w:rsidRDefault="001B3AFC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21.05pt;width:524.05pt;height:10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Bm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" filled="f" stroked="f">
                <v:textbox inset="0,0,0,0">
                  <w:txbxContent>
                    <w:p w:rsidR="00670C3A" w:rsidRPr="001B3AFC" w:rsidRDefault="001B3AFC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>Thursday 15 June 2017</w:t>
      </w:r>
    </w:p>
    <w:p w:rsidR="00A368A2" w:rsidRPr="00CF021F" w:rsidRDefault="00A368A2" w:rsidP="00A368A2">
      <w:pPr>
        <w:pStyle w:val="Header02"/>
        <w:jc w:val="center"/>
      </w:pPr>
      <w:r>
        <w:t>Minutes</w:t>
      </w: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Welcome</w:t>
      </w:r>
    </w:p>
    <w:p w:rsidR="009406FA" w:rsidRPr="00A368A2" w:rsidRDefault="009406FA" w:rsidP="00A368A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>by Ruth Mihelcic, Youth Project Officer – Wyndham City Council Youth Services</w:t>
      </w:r>
    </w:p>
    <w:p w:rsidR="009406FA" w:rsidRPr="00A368A2" w:rsidRDefault="009406FA" w:rsidP="009406FA">
      <w:pPr>
        <w:ind w:left="709" w:hanging="709"/>
        <w:rPr>
          <w:sz w:val="24"/>
          <w:szCs w:val="24"/>
        </w:rPr>
      </w:pP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Victoria Maori Wardens</w:t>
      </w:r>
    </w:p>
    <w:p w:rsidR="009406FA" w:rsidRPr="00A368A2" w:rsidRDefault="009406FA" w:rsidP="00A368A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>Presented by Maria Kumar, Youth &amp; Community Liaison Officer – VMWI</w:t>
      </w:r>
    </w:p>
    <w:p w:rsidR="009406FA" w:rsidRDefault="009406FA" w:rsidP="009406FA">
      <w:pPr>
        <w:spacing w:beforeLines="40" w:before="96"/>
        <w:ind w:left="0"/>
        <w:rPr>
          <w:i/>
          <w:color w:val="000000" w:themeColor="text1"/>
          <w:sz w:val="20"/>
          <w:szCs w:val="20"/>
        </w:rPr>
      </w:pPr>
    </w:p>
    <w:p w:rsidR="009406FA" w:rsidRPr="00201604" w:rsidRDefault="009406FA" w:rsidP="009406FA">
      <w:pPr>
        <w:spacing w:beforeLines="40" w:before="96"/>
        <w:ind w:left="0"/>
        <w:rPr>
          <w:rFonts w:ascii="Calibri" w:hAnsi="Calibri"/>
          <w:i/>
          <w:color w:val="000000" w:themeColor="text1"/>
          <w:sz w:val="24"/>
          <w:szCs w:val="24"/>
        </w:rPr>
      </w:pPr>
      <w:r w:rsidRPr="00201604">
        <w:rPr>
          <w:rFonts w:ascii="Calibri" w:hAnsi="Calibri"/>
          <w:i/>
          <w:color w:val="000000" w:themeColor="text1"/>
          <w:sz w:val="24"/>
          <w:szCs w:val="24"/>
        </w:rPr>
        <w:t>Welcome to Victoria Maori Wardens  Presentation</w:t>
      </w:r>
    </w:p>
    <w:p w:rsidR="009406FA" w:rsidRPr="00201604" w:rsidRDefault="009406FA" w:rsidP="009406FA">
      <w:pPr>
        <w:spacing w:beforeLines="40" w:before="96"/>
        <w:ind w:left="0"/>
        <w:rPr>
          <w:rFonts w:ascii="Calibri" w:hAnsi="Calibri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Creation of VMWI</w:t>
      </w:r>
    </w:p>
    <w:p w:rsidR="009406FA" w:rsidRPr="00201604" w:rsidRDefault="009406FA" w:rsidP="00201604">
      <w:pPr>
        <w:numPr>
          <w:ilvl w:val="1"/>
          <w:numId w:val="3"/>
        </w:numPr>
        <w:tabs>
          <w:tab w:val="clear" w:pos="1440"/>
        </w:tabs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In July 15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vertAlign w:val="superscript"/>
        </w:rPr>
        <w:t>th</w:t>
      </w: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 2012 Qld Maori Wardens was invited to present the Maori Wardens concept to our Community at Wyndham Youth Resource Centre</w:t>
      </w:r>
    </w:p>
    <w:p w:rsidR="009406FA" w:rsidRPr="00201604" w:rsidRDefault="009406FA" w:rsidP="00201604">
      <w:pPr>
        <w:numPr>
          <w:ilvl w:val="1"/>
          <w:numId w:val="3"/>
        </w:numPr>
        <w:tabs>
          <w:tab w:val="clear" w:pos="1440"/>
        </w:tabs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We identified that our Maori community had specific needs that could not be met by wider community services. (ie: Disengaged Youth, Tangihana guidance) and that this concept would benefit our community</w:t>
      </w:r>
    </w:p>
    <w:p w:rsidR="009406FA" w:rsidRPr="00201604" w:rsidRDefault="009406FA" w:rsidP="00201604">
      <w:pPr>
        <w:numPr>
          <w:ilvl w:val="1"/>
          <w:numId w:val="3"/>
        </w:numPr>
        <w:tabs>
          <w:tab w:val="clear" w:pos="1440"/>
        </w:tabs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An interim committee was formed and Victoria Maori Wardens Incorporated was established</w:t>
      </w:r>
    </w:p>
    <w:p w:rsidR="00201604" w:rsidRPr="00201604" w:rsidRDefault="00201604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History of Maori Wardens NZ</w:t>
      </w:r>
    </w:p>
    <w:p w:rsidR="009406FA" w:rsidRPr="00201604" w:rsidRDefault="009406FA" w:rsidP="00201604"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1939 - End Depression beginning of WW2</w:t>
      </w:r>
    </w:p>
    <w:p w:rsidR="009406FA" w:rsidRPr="00201604" w:rsidRDefault="009406FA" w:rsidP="00201604"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1945 - Transitions to Urban areas</w:t>
      </w:r>
    </w:p>
    <w:p w:rsidR="009406FA" w:rsidRPr="00201604" w:rsidRDefault="009406FA" w:rsidP="00201604"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The NZ Government bestowed rights to the Maori Wardens to look after their Maori Community</w:t>
      </w:r>
    </w:p>
    <w:p w:rsidR="009406FA" w:rsidRPr="00201604" w:rsidRDefault="009406FA" w:rsidP="00201604"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1949 - Maori Wardens were authorised to police intoxicated urbanised Maori members in Public establishments</w:t>
      </w:r>
    </w:p>
    <w:p w:rsidR="009406FA" w:rsidRPr="00201604" w:rsidRDefault="009406FA" w:rsidP="00201604">
      <w:pPr>
        <w:pStyle w:val="ListParagraph"/>
        <w:numPr>
          <w:ilvl w:val="0"/>
          <w:numId w:val="4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1962 – The New Zealand Maori</w:t>
      </w:r>
    </w:p>
    <w:p w:rsidR="00201604" w:rsidRPr="00201604" w:rsidRDefault="009406FA" w:rsidP="00201604">
      <w:pPr>
        <w:pStyle w:val="ListParagraph"/>
        <w:numPr>
          <w:ilvl w:val="0"/>
          <w:numId w:val="4"/>
        </w:numPr>
        <w:tabs>
          <w:tab w:val="left" w:pos="567"/>
        </w:tabs>
        <w:spacing w:before="0" w:after="0"/>
        <w:ind w:left="567" w:hanging="567"/>
        <w:contextualSpacing w:val="0"/>
        <w:jc w:val="left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Wardens Association Act was passed in Parliament, which remains in force to date</w:t>
      </w:r>
      <w:r w:rsidRPr="00201604">
        <w:rPr>
          <w:rFonts w:asciiTheme="majorHAnsi" w:hAnsiTheme="majorHAnsi"/>
          <w:b w:val="0"/>
          <w:color w:val="000000" w:themeColor="text1"/>
          <w:sz w:val="24"/>
          <w:szCs w:val="24"/>
        </w:rPr>
        <w:t>.</w:t>
      </w:r>
    </w:p>
    <w:p w:rsidR="00833D31" w:rsidRPr="00201604" w:rsidRDefault="00A368A2" w:rsidP="00201604">
      <w:pPr>
        <w:tabs>
          <w:tab w:val="left" w:pos="567"/>
        </w:tabs>
        <w:rPr>
          <w:rFonts w:asciiTheme="majorHAnsi" w:hAnsiTheme="majorHAnsi"/>
          <w:color w:val="000000" w:themeColor="text1"/>
          <w:sz w:val="24"/>
          <w:szCs w:val="24"/>
          <w:u w:val="single"/>
        </w:rPr>
        <w:sectPr w:rsidR="00833D31" w:rsidRPr="00201604" w:rsidSect="00C02F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5387" w:right="851" w:bottom="851" w:left="851" w:header="709" w:footer="709" w:gutter="0"/>
          <w:cols w:space="454"/>
          <w:titlePg/>
          <w:docGrid w:linePitch="360"/>
        </w:sectPr>
      </w:pPr>
      <w:r w:rsidRPr="00201604">
        <w:rPr>
          <w:rFonts w:asciiTheme="majorHAnsi" w:hAnsiTheme="majorHAnsi"/>
          <w:color w:val="000000" w:themeColor="text1"/>
          <w:sz w:val="24"/>
          <w:szCs w:val="24"/>
          <w:u w:val="single"/>
        </w:rPr>
        <w:br w:type="page"/>
      </w:r>
    </w:p>
    <w:p w:rsidR="00201604" w:rsidRDefault="00201604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201604" w:rsidRPr="00201604" w:rsidRDefault="00201604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Maori Wardens in Victoria</w:t>
      </w:r>
    </w:p>
    <w:p w:rsidR="009406FA" w:rsidRPr="00201604" w:rsidRDefault="009406FA" w:rsidP="00201604">
      <w:pPr>
        <w:numPr>
          <w:ilvl w:val="0"/>
          <w:numId w:val="4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Victoria Maori Wardens are made up of Volunteers within the Community who have a mature mindset and good communication skills and who are able to liaise in a non confrontational manner.</w:t>
      </w:r>
    </w:p>
    <w:p w:rsidR="009406FA" w:rsidRPr="00201604" w:rsidRDefault="009406FA" w:rsidP="00201604">
      <w:pPr>
        <w:numPr>
          <w:ilvl w:val="0"/>
          <w:numId w:val="4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We abide by the “Model Rules” of Consumer Affairs which has been adapted to the State laws of Victoria.</w:t>
      </w:r>
    </w:p>
    <w:p w:rsidR="00201604" w:rsidRPr="00201604" w:rsidRDefault="00201604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 xml:space="preserve">Maori Wardens Role 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Mentoring youth towards positive pathways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Provide support and assistance to families pertaining to Maori Funerals (Tangihana)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Work with Police and our Community members who need assistance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Assist in providing referrals to appropriate services 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Provide a presence at Public Events ensuring a safe environment for all</w:t>
      </w:r>
    </w:p>
    <w:p w:rsidR="009406FA" w:rsidRPr="00201604" w:rsidRDefault="009406FA" w:rsidP="00201604">
      <w:pPr>
        <w:numPr>
          <w:ilvl w:val="0"/>
          <w:numId w:val="5"/>
        </w:num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Justice Diversion Program – offering an alternative to the Juvenile Justice system for our youth (long term goal).</w:t>
      </w: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The Differences we have made in our Community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Frankston/Dandenong Patrols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Pacific Werribee Patrols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CDC Bus Patrols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Working with High Schools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Working with Vic Police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Presence in the Court System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Compassionate Services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Support community initiatives</w:t>
      </w:r>
    </w:p>
    <w:p w:rsidR="00201604" w:rsidRDefault="00201604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Early Intervention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Patrols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Mentoring 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School Supports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Referral pathways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Guidance 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Engagement/ Talking/ Investigate/Solutions 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Promote local services and programs for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youth eg...youth services and cultural based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Utilising the Library whilst at Pacific 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Werribee (the library staff promotes this)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>Youth Engagement (the aim to work with</w:t>
      </w:r>
    </w:p>
    <w:p w:rsidR="009406FA" w:rsidRPr="00201604" w:rsidRDefault="009406FA" w:rsidP="00201604">
      <w:pPr>
        <w:pStyle w:val="ListParagraph"/>
        <w:numPr>
          <w:ilvl w:val="0"/>
          <w:numId w:val="6"/>
        </w:numPr>
        <w:spacing w:before="0" w:after="0"/>
        <w:ind w:left="567" w:hanging="567"/>
        <w:contextualSpacing w:val="0"/>
        <w:jc w:val="left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</w:rPr>
        <w:t xml:space="preserve">other agencies to the target group) </w:t>
      </w:r>
    </w:p>
    <w:p w:rsidR="009406FA" w:rsidRPr="00201604" w:rsidRDefault="009406FA" w:rsidP="00201604">
      <w:pPr>
        <w:ind w:left="0"/>
        <w:rPr>
          <w:rFonts w:ascii="Calibri" w:hAnsi="Calibri"/>
          <w:i/>
          <w:color w:val="000000" w:themeColor="text1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i/>
          <w:color w:val="000000" w:themeColor="text1"/>
          <w:sz w:val="24"/>
          <w:szCs w:val="24"/>
        </w:rPr>
      </w:pPr>
      <w:r w:rsidRPr="00201604">
        <w:rPr>
          <w:rFonts w:ascii="Calibri" w:hAnsi="Calibri"/>
          <w:i/>
          <w:color w:val="000000" w:themeColor="text1"/>
          <w:sz w:val="24"/>
          <w:szCs w:val="24"/>
        </w:rPr>
        <w:t xml:space="preserve">Thank You From the Victoria Maori Wardens  Presentation </w:t>
      </w:r>
    </w:p>
    <w:p w:rsidR="009406FA" w:rsidRPr="00201604" w:rsidRDefault="009406FA" w:rsidP="00201604">
      <w:pPr>
        <w:ind w:left="1134" w:hanging="1134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Contact: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 xml:space="preserve"> 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ab/>
        <w:t>0434 619 420</w:t>
      </w:r>
    </w:p>
    <w:p w:rsidR="00201604" w:rsidRDefault="009406FA" w:rsidP="00201604">
      <w:pPr>
        <w:ind w:left="1134" w:hanging="1134"/>
        <w:rPr>
          <w:rStyle w:val="Hyperlink"/>
          <w:rFonts w:ascii="Calibri" w:hAnsi="Calibri"/>
          <w:b w:val="0"/>
          <w:sz w:val="24"/>
          <w:szCs w:val="24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Website:</w:t>
      </w:r>
      <w:r w:rsidRPr="00201604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201604">
        <w:rPr>
          <w:rFonts w:ascii="Calibri" w:hAnsi="Calibri"/>
          <w:color w:val="000000" w:themeColor="text1"/>
          <w:sz w:val="24"/>
          <w:szCs w:val="24"/>
        </w:rPr>
        <w:tab/>
      </w:r>
      <w:hyperlink r:id="rId15" w:history="1">
        <w:r w:rsidRPr="00201604">
          <w:rPr>
            <w:rStyle w:val="Hyperlink"/>
            <w:rFonts w:ascii="Calibri" w:hAnsi="Calibri"/>
            <w:b w:val="0"/>
            <w:sz w:val="24"/>
            <w:szCs w:val="24"/>
            <w:lang w:val="en-US"/>
          </w:rPr>
          <w:t>www.maoriwardens.com.au</w:t>
        </w:r>
      </w:hyperlink>
    </w:p>
    <w:p w:rsidR="00201604" w:rsidRDefault="00201604" w:rsidP="00201604">
      <w:pPr>
        <w:pStyle w:val="IntroPara01"/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br w:type="page"/>
      </w: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lastRenderedPageBreak/>
        <w:t>Enterprising Wyndham Vale</w:t>
      </w:r>
    </w:p>
    <w:p w:rsidR="009406FA" w:rsidRPr="00A368A2" w:rsidRDefault="009406FA" w:rsidP="00A368A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>Presented by Tathra Street, Project Coordinator, CMY</w:t>
      </w:r>
    </w:p>
    <w:p w:rsidR="009406FA" w:rsidRPr="00201604" w:rsidRDefault="009406FA" w:rsidP="00201604">
      <w:pPr>
        <w:autoSpaceDE w:val="0"/>
        <w:autoSpaceDN w:val="0"/>
        <w:adjustRightInd w:val="0"/>
        <w:ind w:left="0"/>
        <w:rPr>
          <w:rFonts w:ascii="Calibri" w:hAnsi="Calibri" w:cs="Georgia"/>
          <w:b w:val="0"/>
          <w:noProof w:val="0"/>
          <w:color w:val="000000"/>
          <w:sz w:val="24"/>
          <w:szCs w:val="24"/>
          <w:lang w:eastAsia="en-US"/>
        </w:rPr>
      </w:pPr>
    </w:p>
    <w:p w:rsidR="009406FA" w:rsidRPr="00201604" w:rsidRDefault="009406FA" w:rsidP="00201604">
      <w:pPr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>Who is CMY?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spacing w:before="0" w:after="0"/>
        <w:ind w:left="567" w:hanging="567"/>
        <w:rPr>
          <w:rFonts w:ascii="Calibri" w:hAnsi="Calibri"/>
          <w:b w:val="0"/>
          <w:color w:val="000000" w:themeColor="text1"/>
          <w:sz w:val="24"/>
          <w:szCs w:val="24"/>
          <w:lang w:val="en-US"/>
        </w:rPr>
      </w:pPr>
      <w:r w:rsidRPr="00201604">
        <w:rPr>
          <w:rFonts w:ascii="Calibri" w:hAnsi="Calibri" w:cs="Calibri"/>
          <w:b w:val="0"/>
          <w:iCs/>
          <w:noProof w:val="0"/>
          <w:sz w:val="24"/>
          <w:szCs w:val="24"/>
          <w:lang w:eastAsia="en-US"/>
        </w:rPr>
        <w:t>The Centre for Multicultural Youth is a Victorian not-for-profit organisation supporting young people from migrant and refugee backgrounds to build better lives in Australia.</w:t>
      </w:r>
    </w:p>
    <w:p w:rsidR="00201604" w:rsidRPr="00201604" w:rsidRDefault="00201604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>Why are we doing this?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57% of Wyndham residents work outside Wyndham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91% of Wyndham businesses employ &lt;5 people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85,000 businesses are solo operators. Barriers to employment for young people few local opportunities transport to and from work.</w:t>
      </w:r>
    </w:p>
    <w:p w:rsidR="00201604" w:rsidRPr="00201604" w:rsidRDefault="00201604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 xml:space="preserve">Enterprising Tarneit - Pilot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A pilot project to support Tarneit area residents to develop, plan, and implement their businesses ideas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An employment generation project developed in partnership with Wyndham City Council, Scanlon Foundation and the Centre for Multicultural Youth.</w:t>
      </w:r>
    </w:p>
    <w:p w:rsidR="00201604" w:rsidRPr="00201604" w:rsidRDefault="00201604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 w:cs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 xml:space="preserve">Enterprising Tarneit - Evaluation </w:t>
      </w:r>
      <w:r w:rsidR="00580772"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>what</w:t>
      </w:r>
      <w:r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 xml:space="preserve"> </w:t>
      </w:r>
      <w:r w:rsidR="00580772"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>worked?</w:t>
      </w:r>
      <w:r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 xml:space="preserve">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Mentor support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Group Learning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Partnership model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Participant passion.</w:t>
      </w: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 w:cs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 xml:space="preserve">Enterprising Tarneit - Evaluation </w:t>
      </w:r>
      <w:r w:rsidR="00580772"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>what</w:t>
      </w:r>
      <w:r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 xml:space="preserve"> we learned/changed: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Integrate Business plan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Introduce mentors early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Ideas only, less leverage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Target early start-up.</w:t>
      </w:r>
    </w:p>
    <w:p w:rsidR="00201604" w:rsidRPr="00201604" w:rsidRDefault="00201604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567" w:hanging="567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>Enterprising Wyndham Vale</w:t>
      </w:r>
    </w:p>
    <w:p w:rsidR="009406FA" w:rsidRPr="00201604" w:rsidRDefault="00580772" w:rsidP="00201604">
      <w:pPr>
        <w:autoSpaceDE w:val="0"/>
        <w:autoSpaceDN w:val="0"/>
        <w:adjustRightInd w:val="0"/>
        <w:ind w:left="567"/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>GOAL:</w:t>
      </w:r>
      <w:r w:rsidR="009406FA" w:rsidRPr="00201604">
        <w:rPr>
          <w:rFonts w:ascii="Calibri" w:hAnsi="Calibri" w:cs="Calibri"/>
          <w:bCs/>
          <w:noProof w:val="0"/>
          <w:sz w:val="24"/>
          <w:szCs w:val="24"/>
          <w:u w:val="single"/>
          <w:lang w:eastAsia="en-US"/>
        </w:rPr>
        <w:t xml:space="preserve"> Support social cohesion through the creation of new business</w:t>
      </w:r>
    </w:p>
    <w:p w:rsidR="009406FA" w:rsidRPr="00201604" w:rsidRDefault="009406FA" w:rsidP="00201604">
      <w:pPr>
        <w:autoSpaceDE w:val="0"/>
        <w:autoSpaceDN w:val="0"/>
        <w:adjustRightInd w:val="0"/>
        <w:ind w:left="567"/>
        <w:rPr>
          <w:rFonts w:ascii="Calibri" w:hAnsi="Calibri" w:cs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 w:cs="Calibri"/>
          <w:noProof w:val="0"/>
          <w:sz w:val="24"/>
          <w:szCs w:val="24"/>
          <w:u w:val="single"/>
          <w:lang w:eastAsia="en-US"/>
        </w:rPr>
        <w:t xml:space="preserve">Objectives: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 xml:space="preserve">Facilitate community members to develop plan and implement business ideas.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 xml:space="preserve">Develop the confidence, business skills, knowledge and networks of participants. 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Increase levels of engagement &amp; connection between cultural groups in Wyndham Vale through involvement in project.</w:t>
      </w:r>
    </w:p>
    <w:p w:rsidR="00201604" w:rsidRPr="00201604" w:rsidRDefault="00201604" w:rsidP="00201604">
      <w:pPr>
        <w:autoSpaceDE w:val="0"/>
        <w:autoSpaceDN w:val="0"/>
        <w:adjustRightInd w:val="0"/>
        <w:ind w:left="0"/>
        <w:rPr>
          <w:rFonts w:ascii="Calibri" w:hAnsi="Calibri"/>
          <w:noProof w:val="0"/>
          <w:sz w:val="24"/>
          <w:szCs w:val="24"/>
          <w:u w:val="single"/>
          <w:lang w:eastAsia="en-US"/>
        </w:rPr>
      </w:pPr>
    </w:p>
    <w:p w:rsidR="009406FA" w:rsidRPr="00201604" w:rsidRDefault="009406FA" w:rsidP="00201604">
      <w:pPr>
        <w:autoSpaceDE w:val="0"/>
        <w:autoSpaceDN w:val="0"/>
        <w:adjustRightInd w:val="0"/>
        <w:ind w:left="0"/>
        <w:rPr>
          <w:rFonts w:ascii="Calibri" w:hAnsi="Calibri" w:cs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t>Where are we at?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18 Participants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July – October program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bCs/>
          <w:iCs/>
          <w:noProof w:val="0"/>
          <w:sz w:val="24"/>
          <w:szCs w:val="24"/>
          <w:lang w:eastAsia="en-US"/>
        </w:rPr>
        <w:t>Peer learning, place based, social inclusion outcome focus Intend to turn business naivety into business nous.</w:t>
      </w:r>
    </w:p>
    <w:p w:rsidR="00201604" w:rsidRDefault="00201604">
      <w:pPr>
        <w:ind w:left="0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>
        <w:rPr>
          <w:rFonts w:ascii="Calibri" w:hAnsi="Calibri"/>
          <w:noProof w:val="0"/>
          <w:sz w:val="24"/>
          <w:szCs w:val="24"/>
          <w:u w:val="single"/>
          <w:lang w:eastAsia="en-US"/>
        </w:rPr>
        <w:br w:type="page"/>
      </w:r>
    </w:p>
    <w:p w:rsidR="009406FA" w:rsidRPr="00201604" w:rsidRDefault="009406FA" w:rsidP="00201604">
      <w:pPr>
        <w:autoSpaceDE w:val="0"/>
        <w:autoSpaceDN w:val="0"/>
        <w:adjustRightInd w:val="0"/>
        <w:ind w:left="0"/>
        <w:rPr>
          <w:rFonts w:ascii="Calibri" w:hAnsi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/>
          <w:noProof w:val="0"/>
          <w:sz w:val="24"/>
          <w:szCs w:val="24"/>
          <w:u w:val="single"/>
          <w:lang w:eastAsia="en-US"/>
        </w:rPr>
        <w:lastRenderedPageBreak/>
        <w:t>How you can help</w:t>
      </w:r>
    </w:p>
    <w:p w:rsidR="009406FA" w:rsidRPr="00201604" w:rsidRDefault="009406FA" w:rsidP="00201604">
      <w:pPr>
        <w:autoSpaceDE w:val="0"/>
        <w:autoSpaceDN w:val="0"/>
        <w:adjustRightInd w:val="0"/>
        <w:ind w:left="0"/>
        <w:rPr>
          <w:rFonts w:ascii="Calibri" w:hAnsi="Calibri" w:cs="Calibri"/>
          <w:noProof w:val="0"/>
          <w:sz w:val="24"/>
          <w:szCs w:val="24"/>
          <w:u w:val="single"/>
          <w:lang w:eastAsia="en-US"/>
        </w:rPr>
      </w:pPr>
      <w:r w:rsidRPr="00201604">
        <w:rPr>
          <w:rFonts w:ascii="Calibri" w:hAnsi="Calibri" w:cs="Calibri"/>
          <w:noProof w:val="0"/>
          <w:sz w:val="24"/>
          <w:szCs w:val="24"/>
          <w:u w:val="single"/>
          <w:lang w:eastAsia="en-US"/>
        </w:rPr>
        <w:t>Looking for: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Business mentors</w:t>
      </w:r>
    </w:p>
    <w:p w:rsidR="009406FA" w:rsidRPr="00201604" w:rsidRDefault="009406FA" w:rsidP="002016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567" w:hanging="567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Subject matter experts in</w:t>
      </w:r>
    </w:p>
    <w:p w:rsidR="009406FA" w:rsidRPr="00201604" w:rsidRDefault="009406FA" w:rsidP="002016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small business development</w:t>
      </w:r>
    </w:p>
    <w:p w:rsidR="009406FA" w:rsidRPr="00201604" w:rsidRDefault="009406FA" w:rsidP="002016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lean start-up methodology</w:t>
      </w:r>
    </w:p>
    <w:p w:rsidR="009406FA" w:rsidRPr="00201604" w:rsidRDefault="009406FA" w:rsidP="002016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Calibri"/>
          <w:b w:val="0"/>
          <w:noProof w:val="0"/>
          <w:sz w:val="24"/>
          <w:szCs w:val="24"/>
          <w:lang w:eastAsia="en-US"/>
        </w:rPr>
      </w:pPr>
      <w:r w:rsidRPr="00201604">
        <w:rPr>
          <w:rFonts w:ascii="Calibri" w:hAnsi="Calibri" w:cs="Calibri"/>
          <w:b w:val="0"/>
          <w:noProof w:val="0"/>
          <w:sz w:val="24"/>
          <w:szCs w:val="24"/>
          <w:lang w:eastAsia="en-US"/>
        </w:rPr>
        <w:t>business model canvas.</w:t>
      </w:r>
    </w:p>
    <w:p w:rsidR="009406FA" w:rsidRPr="00201604" w:rsidRDefault="009406FA" w:rsidP="00201604">
      <w:pPr>
        <w:ind w:left="0"/>
        <w:rPr>
          <w:rFonts w:ascii="Calibri" w:hAnsi="Calibri"/>
          <w:b w:val="0"/>
          <w:color w:val="000000" w:themeColor="text1"/>
          <w:sz w:val="24"/>
          <w:szCs w:val="24"/>
          <w:lang w:val="en-US"/>
        </w:rPr>
      </w:pPr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Contact:</w:t>
      </w:r>
      <w:r w:rsidRPr="00201604">
        <w:rPr>
          <w:rFonts w:ascii="Calibri" w:hAnsi="Calibri"/>
          <w:color w:val="000000" w:themeColor="text1"/>
          <w:sz w:val="24"/>
          <w:szCs w:val="24"/>
        </w:rPr>
        <w:tab/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Tathra Street, Project Ccordinator – CMY, 9340 3735 0r 0408 106 424</w:t>
      </w:r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  <w:lang w:val="en-US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Email: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ab/>
      </w:r>
      <w:hyperlink r:id="rId16" w:history="1">
        <w:r w:rsidRPr="00201604">
          <w:rPr>
            <w:rStyle w:val="Hyperlink"/>
            <w:rFonts w:ascii="Calibri" w:hAnsi="Calibri"/>
            <w:b w:val="0"/>
            <w:sz w:val="24"/>
            <w:szCs w:val="24"/>
            <w:lang w:val="en-US"/>
          </w:rPr>
          <w:t>tstreet@cmy.net.au</w:t>
        </w:r>
      </w:hyperlink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  <w:lang w:val="en-US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Subscribe: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ab/>
      </w:r>
      <w:r w:rsidRPr="00201604">
        <w:rPr>
          <w:rFonts w:ascii="Calibri" w:hAnsi="Calibri"/>
          <w:b w:val="0"/>
          <w:color w:val="1932EF"/>
          <w:sz w:val="24"/>
          <w:szCs w:val="24"/>
          <w:lang w:val="en-US"/>
        </w:rPr>
        <w:t>CMY Newsletter via WYN or cmy.net.au</w:t>
      </w:r>
    </w:p>
    <w:p w:rsidR="009406FA" w:rsidRPr="00355DDD" w:rsidRDefault="009406FA" w:rsidP="009406FA">
      <w:pPr>
        <w:spacing w:beforeLines="40" w:before="96"/>
        <w:ind w:left="0"/>
        <w:rPr>
          <w:b w:val="0"/>
          <w:color w:val="000000" w:themeColor="text1"/>
          <w:sz w:val="24"/>
          <w:szCs w:val="24"/>
          <w:lang w:val="en-US"/>
        </w:rPr>
      </w:pP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Presentation</w:t>
      </w:r>
    </w:p>
    <w:p w:rsidR="009406FA" w:rsidRPr="00A368A2" w:rsidRDefault="009406FA" w:rsidP="00A368A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>Presented by Jodie Peterson, Project Manager/Mentor, Manor Lakes P-12 College</w:t>
      </w:r>
    </w:p>
    <w:p w:rsidR="009406FA" w:rsidRPr="00201604" w:rsidRDefault="009406FA" w:rsidP="00201604">
      <w:pPr>
        <w:ind w:left="0"/>
        <w:rPr>
          <w:rFonts w:ascii="Calibri" w:hAnsi="Calibri"/>
          <w:i/>
          <w:color w:val="000000" w:themeColor="text1"/>
          <w:sz w:val="24"/>
          <w:szCs w:val="24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i/>
          <w:color w:val="000000" w:themeColor="text1"/>
          <w:sz w:val="24"/>
          <w:szCs w:val="24"/>
          <w:lang w:val="en-US"/>
        </w:rPr>
      </w:pPr>
      <w:r w:rsidRPr="00201604">
        <w:rPr>
          <w:rFonts w:ascii="Calibri" w:hAnsi="Calibri"/>
          <w:i/>
          <w:color w:val="000000" w:themeColor="text1"/>
          <w:sz w:val="24"/>
          <w:szCs w:val="24"/>
          <w:lang w:val="en-US"/>
        </w:rPr>
        <w:t>Welcome to FLIP.vic.edu.au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What is Flip?</w:t>
      </w:r>
    </w:p>
    <w:p w:rsidR="009406FA" w:rsidRPr="00201604" w:rsidRDefault="009406FA" w:rsidP="00201604">
      <w:pPr>
        <w:pStyle w:val="ListParagraph"/>
        <w:numPr>
          <w:ilvl w:val="0"/>
          <w:numId w:val="7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Flexible Learning Intervention Pathways</w:t>
      </w:r>
    </w:p>
    <w:p w:rsidR="009406FA" w:rsidRPr="00201604" w:rsidRDefault="009406FA" w:rsidP="00201604">
      <w:pPr>
        <w:pStyle w:val="ListParagraph"/>
        <w:numPr>
          <w:ilvl w:val="0"/>
          <w:numId w:val="7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 xml:space="preserve">It provides students who are disconnected from mainstream education with an alternative pathway </w:t>
      </w:r>
    </w:p>
    <w:p w:rsidR="009406FA" w:rsidRPr="00201604" w:rsidRDefault="009406FA" w:rsidP="00201604">
      <w:pPr>
        <w:pStyle w:val="ListParagraph"/>
        <w:numPr>
          <w:ilvl w:val="0"/>
          <w:numId w:val="7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 xml:space="preserve">Provides change to re-engage the student by establishing routines, addressing personal and mental health barriers, building confidence and success with a variety of learning experiences. 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How Does It Work?</w:t>
      </w:r>
    </w:p>
    <w:p w:rsidR="009406FA" w:rsidRPr="00201604" w:rsidRDefault="009406FA" w:rsidP="00201604">
      <w:pPr>
        <w:pStyle w:val="ListParagraph"/>
        <w:numPr>
          <w:ilvl w:val="0"/>
          <w:numId w:val="8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Online, personalised learning program supported by a mentor</w:t>
      </w:r>
    </w:p>
    <w:p w:rsidR="009406FA" w:rsidRPr="00201604" w:rsidRDefault="009406FA" w:rsidP="00201604">
      <w:pPr>
        <w:pStyle w:val="ListParagraph"/>
        <w:numPr>
          <w:ilvl w:val="0"/>
          <w:numId w:val="8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Digital lessons; Modules, Learning Moments, activities</w:t>
      </w:r>
    </w:p>
    <w:p w:rsidR="009406FA" w:rsidRPr="00201604" w:rsidRDefault="009406FA" w:rsidP="00201604">
      <w:pPr>
        <w:pStyle w:val="ListParagraph"/>
        <w:numPr>
          <w:ilvl w:val="0"/>
          <w:numId w:val="8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Quizzes – competency based &amp; time differentiated</w:t>
      </w:r>
    </w:p>
    <w:p w:rsidR="009406FA" w:rsidRPr="00201604" w:rsidRDefault="009406FA" w:rsidP="00201604">
      <w:pPr>
        <w:pStyle w:val="ListParagraph"/>
        <w:numPr>
          <w:ilvl w:val="0"/>
          <w:numId w:val="8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Key discipline areas: Literacy, Numeracy, Science, Humanities, Vocation, Health &amp; Wellbeing.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Who Is Eligible?</w:t>
      </w:r>
    </w:p>
    <w:p w:rsidR="009406FA" w:rsidRPr="00201604" w:rsidRDefault="009406FA" w:rsidP="00201604">
      <w:pPr>
        <w:pStyle w:val="ListParagraph"/>
        <w:numPr>
          <w:ilvl w:val="0"/>
          <w:numId w:val="9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Any young person in Years 7 - 10 in the Wyndham network</w:t>
      </w:r>
    </w:p>
    <w:p w:rsidR="009406FA" w:rsidRPr="00201604" w:rsidRDefault="009406FA" w:rsidP="00201604">
      <w:pPr>
        <w:pStyle w:val="ListParagraph"/>
        <w:numPr>
          <w:ilvl w:val="0"/>
          <w:numId w:val="9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Must currently be enrolled in a mainstream school</w:t>
      </w:r>
    </w:p>
    <w:p w:rsidR="009406FA" w:rsidRPr="00201604" w:rsidRDefault="009406FA" w:rsidP="00201604">
      <w:pPr>
        <w:pStyle w:val="ListParagraph"/>
        <w:numPr>
          <w:ilvl w:val="0"/>
          <w:numId w:val="9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Student commitment required</w:t>
      </w:r>
    </w:p>
    <w:p w:rsidR="009406FA" w:rsidRPr="00201604" w:rsidRDefault="009406FA" w:rsidP="00201604">
      <w:pPr>
        <w:numPr>
          <w:ilvl w:val="0"/>
          <w:numId w:val="9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Reliable wireless connectivity and a safe home environment.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What Is The Referral Process?</w:t>
      </w:r>
    </w:p>
    <w:p w:rsidR="009406FA" w:rsidRPr="00201604" w:rsidRDefault="009406FA" w:rsidP="00201604">
      <w:pPr>
        <w:pStyle w:val="ListParagraph"/>
        <w:numPr>
          <w:ilvl w:val="0"/>
          <w:numId w:val="10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Referral form to be completed by the students ‘Home School’</w:t>
      </w:r>
    </w:p>
    <w:p w:rsidR="009406FA" w:rsidRPr="00201604" w:rsidRDefault="009406FA" w:rsidP="00201604">
      <w:pPr>
        <w:pStyle w:val="ListParagraph"/>
        <w:numPr>
          <w:ilvl w:val="0"/>
          <w:numId w:val="10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Applications cannot be accepted from students or parents without the support from the school</w:t>
      </w:r>
    </w:p>
    <w:p w:rsidR="009406FA" w:rsidRPr="00201604" w:rsidRDefault="009406FA" w:rsidP="00201604">
      <w:pPr>
        <w:pStyle w:val="ListParagraph"/>
        <w:numPr>
          <w:ilvl w:val="0"/>
          <w:numId w:val="10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Assessed suitability by Project Manager</w:t>
      </w:r>
    </w:p>
    <w:p w:rsidR="009406FA" w:rsidRPr="00201604" w:rsidRDefault="009406FA" w:rsidP="00201604">
      <w:pPr>
        <w:pStyle w:val="ListParagraph"/>
        <w:numPr>
          <w:ilvl w:val="0"/>
          <w:numId w:val="10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Enrolment/Induction meeting held.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201604" w:rsidRDefault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br w:type="page"/>
      </w: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lastRenderedPageBreak/>
        <w:t>Next Steps?</w:t>
      </w:r>
    </w:p>
    <w:p w:rsidR="009406FA" w:rsidRPr="00201604" w:rsidRDefault="009406FA" w:rsidP="00201604">
      <w:pPr>
        <w:pStyle w:val="ListParagraph"/>
        <w:numPr>
          <w:ilvl w:val="0"/>
          <w:numId w:val="11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6 week induction program</w:t>
      </w:r>
    </w:p>
    <w:p w:rsidR="009406FA" w:rsidRPr="00201604" w:rsidRDefault="009406FA" w:rsidP="00201604">
      <w:pPr>
        <w:pStyle w:val="ListParagraph"/>
        <w:numPr>
          <w:ilvl w:val="0"/>
          <w:numId w:val="11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Review meeting to assess appropriate intervention pathway, another agency or continue with FLIP</w:t>
      </w:r>
    </w:p>
    <w:p w:rsidR="009406FA" w:rsidRPr="00201604" w:rsidRDefault="009406FA" w:rsidP="00201604">
      <w:pPr>
        <w:pStyle w:val="ListParagraph"/>
        <w:numPr>
          <w:ilvl w:val="0"/>
          <w:numId w:val="11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Blended program with home school</w:t>
      </w:r>
    </w:p>
    <w:p w:rsidR="009406FA" w:rsidRPr="00201604" w:rsidRDefault="009406FA" w:rsidP="00201604">
      <w:pPr>
        <w:pStyle w:val="ListParagraph"/>
        <w:numPr>
          <w:ilvl w:val="0"/>
          <w:numId w:val="11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Employment.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  <w:lang w:val="en-US"/>
        </w:rPr>
        <w:t>Success Stories:</w:t>
      </w:r>
    </w:p>
    <w:p w:rsidR="009406FA" w:rsidRPr="00201604" w:rsidRDefault="009406FA" w:rsidP="00201604">
      <w:pPr>
        <w:pStyle w:val="ListParagraph"/>
        <w:numPr>
          <w:ilvl w:val="0"/>
          <w:numId w:val="12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July 2016 – 5 students enrolled</w:t>
      </w:r>
    </w:p>
    <w:p w:rsidR="009406FA" w:rsidRPr="00201604" w:rsidRDefault="009406FA" w:rsidP="00201604">
      <w:pPr>
        <w:pStyle w:val="ListParagraph"/>
        <w:numPr>
          <w:ilvl w:val="0"/>
          <w:numId w:val="12"/>
        </w:numPr>
        <w:spacing w:before="0" w:after="0"/>
        <w:ind w:left="567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Start of 2017 – 3 exits</w:t>
      </w:r>
    </w:p>
    <w:p w:rsidR="009406FA" w:rsidRPr="00201604" w:rsidRDefault="009406FA" w:rsidP="00201604">
      <w:pPr>
        <w:pStyle w:val="ListParagraph"/>
        <w:numPr>
          <w:ilvl w:val="0"/>
          <w:numId w:val="12"/>
        </w:numPr>
        <w:spacing w:before="0" w:after="0"/>
        <w:ind w:hanging="513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1 yr 9  = transition back into mainstream full time</w:t>
      </w:r>
    </w:p>
    <w:p w:rsidR="009406FA" w:rsidRPr="00201604" w:rsidRDefault="009406FA" w:rsidP="00201604">
      <w:pPr>
        <w:pStyle w:val="ListParagraph"/>
        <w:numPr>
          <w:ilvl w:val="0"/>
          <w:numId w:val="12"/>
        </w:numPr>
        <w:spacing w:before="0" w:after="0"/>
        <w:ind w:hanging="513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1 yr 10 = transition to DECV (Distance Ed)</w:t>
      </w:r>
    </w:p>
    <w:p w:rsidR="009406FA" w:rsidRPr="00201604" w:rsidRDefault="009406FA" w:rsidP="00201604">
      <w:pPr>
        <w:pStyle w:val="ListParagraph"/>
        <w:numPr>
          <w:ilvl w:val="0"/>
          <w:numId w:val="12"/>
        </w:numPr>
        <w:spacing w:before="0" w:after="0"/>
        <w:ind w:hanging="513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1 yr 11 = transition to WCEC (Pre-VCAL course)</w:t>
      </w:r>
    </w:p>
    <w:p w:rsidR="00201604" w:rsidRDefault="00201604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9406FA" w:rsidRPr="00201604" w:rsidRDefault="009406FA" w:rsidP="00201604">
      <w:pPr>
        <w:ind w:left="0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Currently:</w:t>
      </w:r>
    </w:p>
    <w:p w:rsidR="009406FA" w:rsidRPr="00201604" w:rsidRDefault="009406FA" w:rsidP="00201604">
      <w:pPr>
        <w:numPr>
          <w:ilvl w:val="0"/>
          <w:numId w:val="13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June 2017 – 9 students enrolled</w:t>
      </w:r>
    </w:p>
    <w:p w:rsidR="009406FA" w:rsidRPr="00201604" w:rsidRDefault="009406FA" w:rsidP="00201604">
      <w:pPr>
        <w:pStyle w:val="ListParagraph"/>
        <w:numPr>
          <w:ilvl w:val="0"/>
          <w:numId w:val="13"/>
        </w:numPr>
        <w:spacing w:before="0" w:after="0"/>
        <w:ind w:left="1134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3 = blended program</w:t>
      </w:r>
    </w:p>
    <w:p w:rsidR="009406FA" w:rsidRPr="00201604" w:rsidRDefault="009406FA" w:rsidP="00201604">
      <w:pPr>
        <w:pStyle w:val="ListParagraph"/>
        <w:numPr>
          <w:ilvl w:val="0"/>
          <w:numId w:val="13"/>
        </w:numPr>
        <w:spacing w:before="0" w:after="0"/>
        <w:ind w:left="1134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1 = vocation hours &amp; FLIP</w:t>
      </w:r>
    </w:p>
    <w:p w:rsidR="009406FA" w:rsidRPr="00201604" w:rsidRDefault="009406FA" w:rsidP="00201604">
      <w:pPr>
        <w:pStyle w:val="ListParagraph"/>
        <w:numPr>
          <w:ilvl w:val="0"/>
          <w:numId w:val="13"/>
        </w:numPr>
        <w:spacing w:before="0" w:after="0"/>
        <w:ind w:left="1134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3 = up skilling before TAFE transition</w:t>
      </w:r>
    </w:p>
    <w:p w:rsidR="009406FA" w:rsidRPr="00201604" w:rsidRDefault="009406FA" w:rsidP="00201604">
      <w:pPr>
        <w:pStyle w:val="ListParagraph"/>
        <w:numPr>
          <w:ilvl w:val="0"/>
          <w:numId w:val="13"/>
        </w:numPr>
        <w:spacing w:before="0" w:after="0"/>
        <w:ind w:left="1134" w:hanging="567"/>
        <w:contextualSpacing w:val="0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2 = FLIP program</w:t>
      </w:r>
    </w:p>
    <w:p w:rsidR="009406FA" w:rsidRPr="00201604" w:rsidRDefault="009406FA" w:rsidP="00201604">
      <w:pPr>
        <w:numPr>
          <w:ilvl w:val="0"/>
          <w:numId w:val="13"/>
        </w:numPr>
        <w:ind w:left="567" w:hanging="567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2 referrals awaiting enrolment/ induction</w:t>
      </w:r>
    </w:p>
    <w:p w:rsidR="009406FA" w:rsidRPr="00201604" w:rsidRDefault="009406FA" w:rsidP="00201604">
      <w:pPr>
        <w:ind w:left="0"/>
        <w:rPr>
          <w:rFonts w:ascii="Calibri" w:hAnsi="Calibri"/>
          <w:b w:val="0"/>
          <w:color w:val="000000" w:themeColor="text1"/>
          <w:sz w:val="24"/>
          <w:szCs w:val="24"/>
        </w:rPr>
      </w:pPr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color w:val="000000" w:themeColor="text1"/>
          <w:sz w:val="24"/>
          <w:szCs w:val="24"/>
          <w:u w:val="single"/>
        </w:rPr>
        <w:t>Contact:</w:t>
      </w:r>
      <w:r w:rsidRPr="00201604">
        <w:rPr>
          <w:rFonts w:ascii="Calibri" w:hAnsi="Calibri"/>
          <w:color w:val="000000" w:themeColor="text1"/>
          <w:sz w:val="24"/>
          <w:szCs w:val="24"/>
        </w:rPr>
        <w:tab/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Jodie Peterson, Project Manager/ Mentor – Wyndham Network, Manor Lakes College, 9741-4202/0498 028 848</w:t>
      </w:r>
    </w:p>
    <w:p w:rsidR="009406FA" w:rsidRPr="00201604" w:rsidRDefault="009406FA" w:rsidP="00201604">
      <w:pPr>
        <w:ind w:left="1134" w:hanging="1134"/>
        <w:rPr>
          <w:rFonts w:ascii="Calibri" w:hAnsi="Calibri"/>
          <w:b w:val="0"/>
          <w:color w:val="000000" w:themeColor="text1"/>
          <w:sz w:val="24"/>
          <w:szCs w:val="24"/>
        </w:rPr>
      </w:pP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>Email:</w:t>
      </w:r>
      <w:r w:rsidRPr="00201604">
        <w:rPr>
          <w:rFonts w:ascii="Calibri" w:hAnsi="Calibri"/>
          <w:b w:val="0"/>
          <w:color w:val="000000" w:themeColor="text1"/>
          <w:sz w:val="24"/>
          <w:szCs w:val="24"/>
          <w:lang w:val="en-US"/>
        </w:rPr>
        <w:tab/>
      </w:r>
      <w:hyperlink r:id="rId17" w:history="1">
        <w:r w:rsidRPr="00201604">
          <w:rPr>
            <w:rStyle w:val="Hyperlink"/>
            <w:rFonts w:ascii="Calibri" w:hAnsi="Calibri"/>
            <w:b w:val="0"/>
            <w:sz w:val="24"/>
            <w:szCs w:val="24"/>
            <w:lang w:val="en-US"/>
          </w:rPr>
          <w:t>jodie.p@flip.vic.edu.au</w:t>
        </w:r>
      </w:hyperlink>
    </w:p>
    <w:p w:rsidR="009406FA" w:rsidRPr="00355DDD" w:rsidRDefault="009406FA" w:rsidP="00201604">
      <w:pPr>
        <w:ind w:left="0"/>
        <w:rPr>
          <w:b w:val="0"/>
          <w:color w:val="000000" w:themeColor="text1"/>
          <w:sz w:val="24"/>
          <w:szCs w:val="24"/>
          <w:lang w:val="en-US"/>
        </w:rPr>
      </w:pPr>
    </w:p>
    <w:p w:rsidR="009406FA" w:rsidRPr="009406FA" w:rsidRDefault="009406FA" w:rsidP="00A368A2">
      <w:pPr>
        <w:pStyle w:val="Header03"/>
        <w:numPr>
          <w:ilvl w:val="0"/>
          <w:numId w:val="17"/>
        </w:numPr>
      </w:pPr>
      <w:r w:rsidRPr="009406FA">
        <w:t>Information Sharing: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Manon Ellis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VUT/Victoria Polytechnic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Youth Engagement Officer – Back to Work Program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9919 8808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Youth IT Careers Intake – Information Session – Footscray &amp; Melton</w:t>
      </w:r>
    </w:p>
    <w:p w:rsidR="009406FA" w:rsidRPr="00201604" w:rsidRDefault="009406FA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Course Dates for 2017</w:t>
      </w:r>
    </w:p>
    <w:p w:rsidR="009406FA" w:rsidRPr="00201604" w:rsidRDefault="009406FA" w:rsidP="00201604">
      <w:pPr>
        <w:pStyle w:val="ListParagraph"/>
        <w:numPr>
          <w:ilvl w:val="0"/>
          <w:numId w:val="15"/>
        </w:numPr>
        <w:tabs>
          <w:tab w:val="left" w:pos="1843"/>
        </w:tabs>
        <w:spacing w:before="0" w:after="0"/>
        <w:ind w:firstLine="698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BTW Eligibility Criteria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Ian Ferretter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Gamblers Help Western (GHW)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Community Educator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0412 949 657</w:t>
      </w:r>
      <w:r w:rsidRPr="00201604">
        <w:rPr>
          <w:rFonts w:ascii="Calibri" w:hAnsi="Calibri"/>
          <w:sz w:val="24"/>
          <w:szCs w:val="24"/>
        </w:rPr>
        <w:t xml:space="preserve">           Email: </w:t>
      </w:r>
      <w:hyperlink r:id="rId18" w:history="1">
        <w:r w:rsidRPr="00201604">
          <w:rPr>
            <w:rStyle w:val="Hyperlink"/>
            <w:rFonts w:ascii="Calibri" w:hAnsi="Calibri"/>
            <w:b w:val="0"/>
            <w:sz w:val="24"/>
            <w:szCs w:val="24"/>
          </w:rPr>
          <w:t>ian.ferretter@ipchealth.com.au</w:t>
        </w:r>
      </w:hyperlink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New curriculum resources available for Year 10 – 12 students</w:t>
      </w:r>
    </w:p>
    <w:p w:rsidR="009406FA" w:rsidRPr="00201604" w:rsidRDefault="009406FA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 xml:space="preserve">Available online at </w:t>
      </w:r>
      <w:hyperlink r:id="rId19" w:history="1">
        <w:r w:rsidRPr="00201604">
          <w:rPr>
            <w:rStyle w:val="Hyperlink"/>
            <w:rFonts w:ascii="Calibri" w:hAnsi="Calibri"/>
            <w:b w:val="0"/>
            <w:sz w:val="24"/>
            <w:szCs w:val="24"/>
          </w:rPr>
          <w:t>www.lovethegame.com.au</w:t>
        </w:r>
      </w:hyperlink>
    </w:p>
    <w:p w:rsidR="009406FA" w:rsidRPr="00201604" w:rsidRDefault="009406FA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GHW provides resources and support for students, staff and parents</w:t>
      </w:r>
    </w:p>
    <w:p w:rsidR="009406FA" w:rsidRPr="00201604" w:rsidRDefault="009406FA" w:rsidP="00201604">
      <w:pPr>
        <w:pStyle w:val="ListParagraph"/>
        <w:numPr>
          <w:ilvl w:val="0"/>
          <w:numId w:val="16"/>
        </w:numPr>
        <w:tabs>
          <w:tab w:val="left" w:pos="1843"/>
        </w:tabs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Please contact Ian.</w:t>
      </w:r>
    </w:p>
    <w:p w:rsidR="009406FA" w:rsidRDefault="009406FA" w:rsidP="009406FA">
      <w:pPr>
        <w:spacing w:beforeLines="40" w:before="9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1604" w:rsidRDefault="00201604" w:rsidP="00201604">
      <w:pPr>
        <w:ind w:left="0"/>
        <w:rPr>
          <w:rFonts w:ascii="Calibri" w:hAnsi="Calibri"/>
          <w:sz w:val="24"/>
          <w:szCs w:val="24"/>
        </w:rPr>
      </w:pPr>
    </w:p>
    <w:p w:rsidR="00201604" w:rsidRDefault="00201604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May Toke-Naw Nyo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Wyndham Youth Services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Youth Development Officer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8734 1355</w:t>
      </w:r>
      <w:r w:rsidRPr="00201604">
        <w:rPr>
          <w:rFonts w:ascii="Calibri" w:hAnsi="Calibri"/>
          <w:sz w:val="24"/>
          <w:szCs w:val="24"/>
        </w:rPr>
        <w:t xml:space="preserve">              Email: </w:t>
      </w:r>
      <w:hyperlink r:id="rId20" w:history="1">
        <w:r w:rsidRPr="00201604">
          <w:rPr>
            <w:rStyle w:val="Hyperlink"/>
            <w:rFonts w:ascii="Calibri" w:hAnsi="Calibri"/>
            <w:b w:val="0"/>
            <w:sz w:val="24"/>
            <w:szCs w:val="24"/>
          </w:rPr>
          <w:t>may.toke-nawnyo@wyndham.vic.gov.au</w:t>
        </w:r>
      </w:hyperlink>
    </w:p>
    <w:p w:rsidR="009406FA" w:rsidRPr="00201604" w:rsidRDefault="009406FA" w:rsidP="00201604">
      <w:pPr>
        <w:pStyle w:val="ListParagraph"/>
        <w:numPr>
          <w:ilvl w:val="0"/>
          <w:numId w:val="16"/>
        </w:numPr>
        <w:spacing w:before="0" w:after="0"/>
        <w:ind w:left="2268" w:hanging="850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Café Exchange – Work Experience Program for Young People</w:t>
      </w:r>
    </w:p>
    <w:p w:rsidR="009406FA" w:rsidRDefault="009406FA" w:rsidP="00201604">
      <w:pPr>
        <w:ind w:left="0"/>
        <w:rPr>
          <w:rFonts w:ascii="Calibri" w:hAnsi="Calibri"/>
          <w:sz w:val="24"/>
          <w:szCs w:val="24"/>
        </w:rPr>
      </w:pPr>
    </w:p>
    <w:p w:rsidR="00201604" w:rsidRPr="00201604" w:rsidRDefault="00201604" w:rsidP="00201604">
      <w:pPr>
        <w:ind w:left="0"/>
        <w:rPr>
          <w:rFonts w:ascii="Calibri" w:hAnsi="Calibri"/>
          <w:sz w:val="24"/>
          <w:szCs w:val="24"/>
        </w:rPr>
      </w:pP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Sef Rasolosolo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Wyndham Youth Services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Pasifika Youth Worker</w:t>
      </w:r>
    </w:p>
    <w:p w:rsidR="009406FA" w:rsidRPr="00201604" w:rsidRDefault="009406FA" w:rsidP="00201604">
      <w:pPr>
        <w:ind w:left="0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sz w:val="24"/>
          <w:szCs w:val="24"/>
        </w:rPr>
        <w:tab/>
      </w:r>
      <w:r w:rsidRPr="00201604">
        <w:rPr>
          <w:rFonts w:ascii="Calibri" w:hAnsi="Calibri"/>
          <w:b w:val="0"/>
          <w:sz w:val="24"/>
          <w:szCs w:val="24"/>
        </w:rPr>
        <w:t>8734 1355</w:t>
      </w:r>
      <w:r w:rsidRPr="00201604">
        <w:rPr>
          <w:rFonts w:ascii="Calibri" w:hAnsi="Calibri"/>
          <w:sz w:val="24"/>
          <w:szCs w:val="24"/>
        </w:rPr>
        <w:t xml:space="preserve">             Email: </w:t>
      </w:r>
      <w:hyperlink r:id="rId21" w:history="1">
        <w:r w:rsidRPr="00201604">
          <w:rPr>
            <w:rStyle w:val="Hyperlink"/>
            <w:rFonts w:ascii="Calibri" w:hAnsi="Calibri"/>
            <w:b w:val="0"/>
            <w:sz w:val="24"/>
            <w:szCs w:val="24"/>
          </w:rPr>
          <w:t>srasolosolo@cmy.net.au</w:t>
        </w:r>
      </w:hyperlink>
    </w:p>
    <w:p w:rsidR="009406FA" w:rsidRPr="00201604" w:rsidRDefault="009406FA" w:rsidP="00201604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The ‘Le Mana (Empower) Pasifika Project</w:t>
      </w:r>
    </w:p>
    <w:p w:rsidR="009406FA" w:rsidRPr="00201604" w:rsidRDefault="009406FA" w:rsidP="00201604">
      <w:pPr>
        <w:pStyle w:val="ListParagraph"/>
        <w:numPr>
          <w:ilvl w:val="0"/>
          <w:numId w:val="16"/>
        </w:numPr>
        <w:spacing w:before="0" w:after="0"/>
        <w:ind w:left="1843" w:hanging="425"/>
        <w:contextualSpacing w:val="0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b w:val="0"/>
          <w:sz w:val="24"/>
          <w:szCs w:val="24"/>
        </w:rPr>
        <w:t>Build connected communities and a sense of belonging for Pasifika young people in Victoria</w:t>
      </w:r>
    </w:p>
    <w:p w:rsidR="009406FA" w:rsidRPr="00CB356F" w:rsidRDefault="009406FA" w:rsidP="009406FA">
      <w:pPr>
        <w:ind w:left="0"/>
        <w:rPr>
          <w:sz w:val="20"/>
          <w:szCs w:val="20"/>
        </w:rPr>
      </w:pPr>
    </w:p>
    <w:p w:rsidR="009406FA" w:rsidRPr="00201604" w:rsidRDefault="009406FA" w:rsidP="00201604">
      <w:pPr>
        <w:pStyle w:val="Header03"/>
        <w:rPr>
          <w:rFonts w:cs="Arial"/>
          <w:b/>
          <w:sz w:val="28"/>
          <w:szCs w:val="28"/>
        </w:rPr>
      </w:pPr>
      <w:r w:rsidRPr="00201604">
        <w:rPr>
          <w:b/>
          <w:sz w:val="28"/>
          <w:szCs w:val="28"/>
        </w:rPr>
        <w:t xml:space="preserve">Please contact Wyndham’s Youth Project Officer for further information regarding this network or to present:    </w:t>
      </w:r>
      <w:hyperlink r:id="rId22" w:history="1">
        <w:r w:rsidRPr="00201604">
          <w:rPr>
            <w:rStyle w:val="Hyperlink"/>
            <w:sz w:val="28"/>
            <w:szCs w:val="28"/>
          </w:rPr>
          <w:t>ruth.mihelcic@wyndham.vic.gov.au</w:t>
        </w:r>
      </w:hyperlink>
      <w:r w:rsidRPr="00201604">
        <w:rPr>
          <w:b/>
          <w:sz w:val="28"/>
          <w:szCs w:val="28"/>
        </w:rPr>
        <w:t xml:space="preserve"> or 8734 1355</w:t>
      </w:r>
    </w:p>
    <w:p w:rsidR="009406FA" w:rsidRPr="00355DDD" w:rsidRDefault="009406FA" w:rsidP="009406FA">
      <w:pPr>
        <w:ind w:left="0"/>
        <w:rPr>
          <w:b w:val="0"/>
          <w:sz w:val="24"/>
          <w:szCs w:val="24"/>
        </w:rPr>
      </w:pPr>
    </w:p>
    <w:p w:rsidR="009406FA" w:rsidRPr="00201604" w:rsidRDefault="009406FA" w:rsidP="009406FA">
      <w:pPr>
        <w:ind w:left="0"/>
        <w:rPr>
          <w:rFonts w:ascii="Calibri" w:hAnsi="Calibri"/>
          <w:b w:val="0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For information sharing please email:  </w:t>
      </w:r>
      <w:hyperlink r:id="rId23" w:history="1">
        <w:r w:rsidRPr="00201604">
          <w:rPr>
            <w:rStyle w:val="Hyperlink"/>
            <w:rFonts w:ascii="Calibri" w:hAnsi="Calibri"/>
            <w:b w:val="0"/>
            <w:sz w:val="28"/>
            <w:szCs w:val="28"/>
          </w:rPr>
          <w:t>wyndhamyouthnetwork@wyndham.vic.gov.au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Website:  </w:t>
      </w:r>
      <w:hyperlink r:id="rId24" w:history="1">
        <w:r w:rsidRPr="00201604">
          <w:rPr>
            <w:rStyle w:val="Hyperlink"/>
            <w:rFonts w:ascii="Calibri" w:eastAsiaTheme="minorEastAsia" w:hAnsi="Calibri"/>
            <w:b w:val="0"/>
            <w:bCs/>
            <w:sz w:val="28"/>
            <w:szCs w:val="28"/>
          </w:rPr>
          <w:t>Wyndham Workers with Young People Network – click here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 Facebook Page</w:t>
      </w:r>
    </w:p>
    <w:p w:rsidR="009406FA" w:rsidRPr="00201604" w:rsidRDefault="00417BCB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  <w:hyperlink r:id="rId25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https://www.facebook.com/youthinwyndham</w:t>
        </w:r>
      </w:hyperlink>
    </w:p>
    <w:p w:rsidR="009406FA" w:rsidRPr="00201604" w:rsidRDefault="009406FA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an Instagram Page</w:t>
      </w:r>
    </w:p>
    <w:p w:rsidR="009406FA" w:rsidRPr="00201604" w:rsidRDefault="00417BCB" w:rsidP="009406FA">
      <w:pPr>
        <w:ind w:left="0"/>
        <w:jc w:val="center"/>
        <w:rPr>
          <w:rFonts w:ascii="Calibri" w:hAnsi="Calibri"/>
          <w:b w:val="0"/>
          <w:sz w:val="28"/>
          <w:szCs w:val="28"/>
        </w:rPr>
      </w:pPr>
      <w:hyperlink r:id="rId26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https://www.instagram.com/youthinwyndham/</w:t>
        </w:r>
      </w:hyperlink>
    </w:p>
    <w:p w:rsidR="009406FA" w:rsidRDefault="009406FA" w:rsidP="009406FA">
      <w:pPr>
        <w:pStyle w:val="Body01"/>
      </w:pPr>
    </w:p>
    <w:p w:rsidR="00013A20" w:rsidRPr="00013A20" w:rsidRDefault="00013A20" w:rsidP="001654CD"/>
    <w:sectPr w:rsidR="00013A20" w:rsidRPr="00013A20" w:rsidSect="00201604">
      <w:headerReference w:type="default" r:id="rId27"/>
      <w:headerReference w:type="first" r:id="rId28"/>
      <w:pgSz w:w="11900" w:h="16840" w:code="9"/>
      <w:pgMar w:top="1701" w:right="851" w:bottom="851" w:left="851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FC" w:rsidRDefault="001B3AFC" w:rsidP="00D62CF1">
      <w:r>
        <w:separator/>
      </w:r>
    </w:p>
  </w:endnote>
  <w:endnote w:type="continuationSeparator" w:id="0">
    <w:p w:rsidR="001B3AFC" w:rsidRDefault="001B3AFC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BA" w:rsidRPr="00A368A2" w:rsidRDefault="00A368A2" w:rsidP="00C02FBA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A368A2">
      <w:rPr>
        <w:rFonts w:ascii="DaxOT-Light" w:hAnsi="DaxOT-Light"/>
        <w:color w:val="6D4190"/>
        <w:sz w:val="20"/>
      </w:rPr>
      <w:t>Wwyndham Workers with Y</w:t>
    </w:r>
    <w:r>
      <w:rPr>
        <w:rFonts w:ascii="DaxOT-Light" w:hAnsi="DaxOT-Light"/>
        <w:color w:val="6D4190"/>
        <w:sz w:val="20"/>
      </w:rPr>
      <w:t>oung People Network Minutes 15 J</w:t>
    </w:r>
    <w:r w:rsidRPr="00A368A2">
      <w:rPr>
        <w:rFonts w:ascii="DaxOT-Light" w:hAnsi="DaxOT-Light"/>
        <w:color w:val="6D4190"/>
        <w:sz w:val="20"/>
      </w:rPr>
      <w:t>une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BA" w:rsidRPr="00A368A2" w:rsidRDefault="00A368A2" w:rsidP="00A368A2">
    <w:pPr>
      <w:pStyle w:val="Footer"/>
      <w:pBdr>
        <w:top w:val="single" w:sz="12" w:space="1" w:color="6D4190"/>
      </w:pBdr>
    </w:pPr>
    <w:r w:rsidRPr="00A368A2">
      <w:rPr>
        <w:rFonts w:ascii="DaxOT-Light" w:hAnsi="DaxOT-Light"/>
        <w:color w:val="6D4190"/>
        <w:sz w:val="20"/>
      </w:rPr>
      <w:t>Wwyndham Workers with Y</w:t>
    </w:r>
    <w:r>
      <w:rPr>
        <w:rFonts w:ascii="DaxOT-Light" w:hAnsi="DaxOT-Light"/>
        <w:color w:val="6D4190"/>
        <w:sz w:val="20"/>
      </w:rPr>
      <w:t>oung People Network Minutes 15 J</w:t>
    </w:r>
    <w:r w:rsidRPr="00A368A2">
      <w:rPr>
        <w:rFonts w:ascii="DaxOT-Light" w:hAnsi="DaxOT-Light"/>
        <w:color w:val="6D4190"/>
        <w:sz w:val="20"/>
      </w:rPr>
      <w:t>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27" w:rsidRDefault="0035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FC" w:rsidRDefault="001B3AFC" w:rsidP="00D62CF1">
      <w:r>
        <w:separator/>
      </w:r>
    </w:p>
  </w:footnote>
  <w:footnote w:type="continuationSeparator" w:id="0">
    <w:p w:rsidR="001B3AFC" w:rsidRDefault="001B3AFC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27" w:rsidRDefault="00354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FF" w:rsidRDefault="004C54FF">
    <w:pPr>
      <w:pStyle w:val="Header"/>
    </w:pPr>
    <w:r>
      <w:drawing>
        <wp:anchor distT="0" distB="0" distL="114300" distR="114300" simplePos="0" relativeHeight="251659264" behindDoc="1" locked="0" layoutInCell="1" allowOverlap="1" wp14:anchorId="7136CE93" wp14:editId="5E9FD6C9">
          <wp:simplePos x="0" y="0"/>
          <wp:positionH relativeFrom="column">
            <wp:posOffset>730802</wp:posOffset>
          </wp:positionH>
          <wp:positionV relativeFrom="paragraph">
            <wp:posOffset>-1240542</wp:posOffset>
          </wp:positionV>
          <wp:extent cx="6475730" cy="2092325"/>
          <wp:effectExtent l="0" t="0" r="127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09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3A" w:rsidRPr="00D62CF1" w:rsidRDefault="00430DB0" w:rsidP="00D62CF1">
    <w:r>
      <w:drawing>
        <wp:anchor distT="0" distB="0" distL="114300" distR="114300" simplePos="0" relativeHeight="251658240" behindDoc="1" locked="0" layoutInCell="1" allowOverlap="1" wp14:anchorId="34FFC0C0" wp14:editId="52925686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62850" cy="3219450"/>
          <wp:effectExtent l="0" t="0" r="0" b="0"/>
          <wp:wrapNone/>
          <wp:docPr id="1" name="Picture 15" descr="Wyndham Workers with Young People Network" title="Wyndham Workers with Young People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31" w:rsidRDefault="00833D31">
    <w:pPr>
      <w:pStyle w:val="Header"/>
    </w:pPr>
    <w:r>
      <w:drawing>
        <wp:anchor distT="0" distB="0" distL="114300" distR="114300" simplePos="0" relativeHeight="251661312" behindDoc="1" locked="0" layoutInCell="1" allowOverlap="1" wp14:anchorId="1D8344E0" wp14:editId="4FF61805">
          <wp:simplePos x="0" y="0"/>
          <wp:positionH relativeFrom="column">
            <wp:posOffset>730802</wp:posOffset>
          </wp:positionH>
          <wp:positionV relativeFrom="paragraph">
            <wp:posOffset>-1240542</wp:posOffset>
          </wp:positionV>
          <wp:extent cx="6475730" cy="2092325"/>
          <wp:effectExtent l="0" t="0" r="1270" b="3175"/>
          <wp:wrapNone/>
          <wp:docPr id="12" name="Picture 12" descr="Wyndham City page logo" title="Wyndham City 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09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4" w:rsidRPr="00D62CF1" w:rsidRDefault="00201604" w:rsidP="00D62CF1">
    <w:r>
      <w:drawing>
        <wp:anchor distT="0" distB="0" distL="114300" distR="114300" simplePos="0" relativeHeight="251663360" behindDoc="1" locked="0" layoutInCell="1" allowOverlap="1" wp14:anchorId="2F045F12" wp14:editId="55BFF48E">
          <wp:simplePos x="0" y="0"/>
          <wp:positionH relativeFrom="column">
            <wp:posOffset>882650</wp:posOffset>
          </wp:positionH>
          <wp:positionV relativeFrom="paragraph">
            <wp:posOffset>-1087755</wp:posOffset>
          </wp:positionV>
          <wp:extent cx="6475730" cy="2092325"/>
          <wp:effectExtent l="0" t="0" r="1270" b="3175"/>
          <wp:wrapNone/>
          <wp:docPr id="16" name="Picture 16" descr="Wyndham City page logo" title="Wyndham City 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209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C9A"/>
    <w:multiLevelType w:val="hybridMultilevel"/>
    <w:tmpl w:val="D64CC5D0"/>
    <w:lvl w:ilvl="0" w:tplc="E8A46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E3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AC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8D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41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A5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E69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8E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C7382"/>
    <w:multiLevelType w:val="hybridMultilevel"/>
    <w:tmpl w:val="42F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2DA"/>
    <w:multiLevelType w:val="hybridMultilevel"/>
    <w:tmpl w:val="1B56F8B0"/>
    <w:lvl w:ilvl="0" w:tplc="670E09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038"/>
    <w:multiLevelType w:val="hybridMultilevel"/>
    <w:tmpl w:val="D4FAF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3675"/>
    <w:multiLevelType w:val="hybridMultilevel"/>
    <w:tmpl w:val="A2C62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2AE"/>
    <w:multiLevelType w:val="hybridMultilevel"/>
    <w:tmpl w:val="26C4A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764A"/>
    <w:multiLevelType w:val="hybridMultilevel"/>
    <w:tmpl w:val="A322C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13D0"/>
    <w:multiLevelType w:val="hybridMultilevel"/>
    <w:tmpl w:val="A69E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03C3E"/>
    <w:multiLevelType w:val="hybridMultilevel"/>
    <w:tmpl w:val="9E2A3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5E5B"/>
    <w:multiLevelType w:val="hybridMultilevel"/>
    <w:tmpl w:val="892A8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B2B63"/>
    <w:multiLevelType w:val="hybridMultilevel"/>
    <w:tmpl w:val="14EC2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465BA8"/>
    <w:multiLevelType w:val="hybridMultilevel"/>
    <w:tmpl w:val="0352BB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9712C1"/>
    <w:multiLevelType w:val="hybridMultilevel"/>
    <w:tmpl w:val="43569B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CC207C"/>
    <w:multiLevelType w:val="hybridMultilevel"/>
    <w:tmpl w:val="F1B2E2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7B46A3"/>
    <w:multiLevelType w:val="hybridMultilevel"/>
    <w:tmpl w:val="3C2A71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34F01"/>
    <w:multiLevelType w:val="hybridMultilevel"/>
    <w:tmpl w:val="5A1077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C"/>
    <w:rsid w:val="00013A20"/>
    <w:rsid w:val="0004478A"/>
    <w:rsid w:val="00066BC8"/>
    <w:rsid w:val="000D338F"/>
    <w:rsid w:val="000F5687"/>
    <w:rsid w:val="00102912"/>
    <w:rsid w:val="00164247"/>
    <w:rsid w:val="001654CD"/>
    <w:rsid w:val="001B3AFC"/>
    <w:rsid w:val="00201604"/>
    <w:rsid w:val="00220144"/>
    <w:rsid w:val="00254715"/>
    <w:rsid w:val="0029210E"/>
    <w:rsid w:val="00354727"/>
    <w:rsid w:val="003C0E22"/>
    <w:rsid w:val="003C35E1"/>
    <w:rsid w:val="003E2167"/>
    <w:rsid w:val="004141EE"/>
    <w:rsid w:val="0041664F"/>
    <w:rsid w:val="00417BCB"/>
    <w:rsid w:val="00430DB0"/>
    <w:rsid w:val="004A31FF"/>
    <w:rsid w:val="004C54FF"/>
    <w:rsid w:val="00580683"/>
    <w:rsid w:val="00580772"/>
    <w:rsid w:val="00643594"/>
    <w:rsid w:val="00670C3A"/>
    <w:rsid w:val="006F32E8"/>
    <w:rsid w:val="00775C45"/>
    <w:rsid w:val="00784516"/>
    <w:rsid w:val="007B2BEF"/>
    <w:rsid w:val="00833D31"/>
    <w:rsid w:val="00893A96"/>
    <w:rsid w:val="009212A7"/>
    <w:rsid w:val="009406FA"/>
    <w:rsid w:val="00951D17"/>
    <w:rsid w:val="00996DAF"/>
    <w:rsid w:val="009E295A"/>
    <w:rsid w:val="00A368A2"/>
    <w:rsid w:val="00A442E5"/>
    <w:rsid w:val="00B16F22"/>
    <w:rsid w:val="00B24BBE"/>
    <w:rsid w:val="00B87FAA"/>
    <w:rsid w:val="00BB6A5D"/>
    <w:rsid w:val="00C02FBA"/>
    <w:rsid w:val="00C42179"/>
    <w:rsid w:val="00C535AB"/>
    <w:rsid w:val="00C723DB"/>
    <w:rsid w:val="00D319C8"/>
    <w:rsid w:val="00D62CF1"/>
    <w:rsid w:val="00DF0D56"/>
    <w:rsid w:val="00E60950"/>
    <w:rsid w:val="00E62FDC"/>
    <w:rsid w:val="00F82156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an.ferretter@ipchealth.com.au" TargetMode="External"/><Relationship Id="rId26" Type="http://schemas.openxmlformats.org/officeDocument/2006/relationships/hyperlink" Target="https://www.instagram.com/youthinwyndh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srasolosolo@cmy.net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jodie.p@flip.vic.edu.au" TargetMode="External"/><Relationship Id="rId25" Type="http://schemas.openxmlformats.org/officeDocument/2006/relationships/hyperlink" Target="https://www.facebook.com/youthinwyndh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treet@cmy.net.au" TargetMode="External"/><Relationship Id="rId20" Type="http://schemas.openxmlformats.org/officeDocument/2006/relationships/hyperlink" Target="mailto:may.toke-nawnyo@wyndham.vic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youth.wyndham.vic.gov.au/info_for_work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oriwardens.com.au" TargetMode="External"/><Relationship Id="rId23" Type="http://schemas.openxmlformats.org/officeDocument/2006/relationships/hyperlink" Target="mailto:wyndhamyouthnetwork@wyndham.vic.gov.au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lovethegame.com.a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ruth.mihelcic@wyndham.vic.gov.a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7661B-3993-426A-9A61-23E39C3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6</Pages>
  <Words>1299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8687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Linda Scorsis</cp:lastModifiedBy>
  <cp:revision>2</cp:revision>
  <cp:lastPrinted>2017-06-23T00:49:00Z</cp:lastPrinted>
  <dcterms:created xsi:type="dcterms:W3CDTF">2017-06-23T02:05:00Z</dcterms:created>
  <dcterms:modified xsi:type="dcterms:W3CDTF">2017-06-23T02:05:00Z</dcterms:modified>
</cp:coreProperties>
</file>