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AF" w:rsidRDefault="00090EAF" w:rsidP="00090EAF">
      <w:pPr>
        <w:pStyle w:val="Default"/>
        <w:spacing w:after="577"/>
        <w:jc w:val="both"/>
        <w:rPr>
          <w:rFonts w:cstheme="minorBidi"/>
          <w:color w:val="B5101A"/>
          <w:sz w:val="22"/>
          <w:szCs w:val="22"/>
        </w:rPr>
      </w:pPr>
    </w:p>
    <w:p w:rsidR="0023207A" w:rsidRDefault="0023207A" w:rsidP="00635099">
      <w:pPr>
        <w:rPr>
          <w:sz w:val="20"/>
          <w:szCs w:val="20"/>
        </w:rPr>
      </w:pPr>
    </w:p>
    <w:p w:rsidR="00932715" w:rsidRDefault="00932715" w:rsidP="00635099">
      <w:pPr>
        <w:rPr>
          <w:sz w:val="20"/>
          <w:szCs w:val="20"/>
        </w:rPr>
      </w:pPr>
    </w:p>
    <w:p w:rsidR="00932715" w:rsidRDefault="00932715" w:rsidP="00635099">
      <w:pPr>
        <w:rPr>
          <w:sz w:val="20"/>
          <w:szCs w:val="20"/>
        </w:rPr>
      </w:pPr>
    </w:p>
    <w:p w:rsidR="00932715" w:rsidRDefault="00932715" w:rsidP="00635099">
      <w:pPr>
        <w:rPr>
          <w:sz w:val="20"/>
          <w:szCs w:val="20"/>
        </w:rPr>
      </w:pPr>
    </w:p>
    <w:p w:rsidR="00932715" w:rsidRDefault="00932715" w:rsidP="00932715">
      <w:pPr>
        <w:pStyle w:val="Default"/>
        <w:spacing w:after="577"/>
        <w:jc w:val="center"/>
        <w:rPr>
          <w:rFonts w:cstheme="minorBidi"/>
          <w:b/>
          <w:caps/>
          <w:color w:val="4F81BD" w:themeColor="accent1"/>
          <w:sz w:val="96"/>
          <w:szCs w:val="96"/>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cstheme="minorBidi"/>
          <w:b/>
          <w:caps/>
          <w:color w:val="4F81BD" w:themeColor="accent1"/>
          <w:sz w:val="96"/>
          <w:szCs w:val="96"/>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wyndham city </w:t>
      </w:r>
      <w:r w:rsidRPr="00BF19AB">
        <w:rPr>
          <w:rFonts w:cstheme="minorBidi"/>
          <w:b/>
          <w:caps/>
          <w:color w:val="4F81BD" w:themeColor="accent1"/>
          <w:sz w:val="96"/>
          <w:szCs w:val="96"/>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Waste &amp; Litter Strategy</w:t>
      </w:r>
    </w:p>
    <w:p w:rsidR="00932715" w:rsidRPr="00BF19AB" w:rsidRDefault="00932715" w:rsidP="00932715">
      <w:pPr>
        <w:pStyle w:val="Default"/>
        <w:spacing w:after="577"/>
        <w:jc w:val="center"/>
        <w:rPr>
          <w:rFonts w:cstheme="minorBidi"/>
          <w:b/>
          <w:caps/>
          <w:color w:val="4F81BD" w:themeColor="accent1"/>
          <w:sz w:val="96"/>
          <w:szCs w:val="96"/>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cstheme="minorBidi"/>
          <w:b/>
          <w:caps/>
          <w:color w:val="4F81BD" w:themeColor="accent1"/>
          <w:sz w:val="96"/>
          <w:szCs w:val="96"/>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2016-2040</w:t>
      </w:r>
    </w:p>
    <w:p w:rsidR="00932715" w:rsidRPr="00932715" w:rsidRDefault="00932715" w:rsidP="00635099">
      <w:pPr>
        <w:rPr>
          <w:sz w:val="20"/>
          <w:szCs w:val="20"/>
        </w:rPr>
      </w:pPr>
      <w:r>
        <w:rPr>
          <w:sz w:val="20"/>
          <w:szCs w:val="20"/>
        </w:rPr>
        <w:br w:type="page"/>
      </w:r>
    </w:p>
    <w:sdt>
      <w:sdtPr>
        <w:rPr>
          <w:rFonts w:asciiTheme="minorHAnsi" w:eastAsiaTheme="minorEastAsia" w:hAnsiTheme="minorHAnsi" w:cstheme="minorBidi"/>
          <w:b w:val="0"/>
          <w:bCs w:val="0"/>
          <w:color w:val="auto"/>
          <w:sz w:val="22"/>
          <w:szCs w:val="22"/>
          <w:lang w:val="en-AU" w:eastAsia="en-AU"/>
        </w:rPr>
        <w:id w:val="104478684"/>
        <w:docPartObj>
          <w:docPartGallery w:val="Table of Contents"/>
          <w:docPartUnique/>
        </w:docPartObj>
      </w:sdtPr>
      <w:sdtEndPr>
        <w:rPr>
          <w:noProof/>
        </w:rPr>
      </w:sdtEndPr>
      <w:sdtContent>
        <w:p w:rsidR="00CE19D1" w:rsidRDefault="00F70610" w:rsidP="002534DC">
          <w:pPr>
            <w:pStyle w:val="TOCHeading"/>
            <w:ind w:left="360"/>
          </w:pPr>
          <w:r>
            <w:t>TABLE OF CONTENTS</w:t>
          </w:r>
        </w:p>
        <w:p w:rsidR="00485C0F" w:rsidRDefault="00CE19D1">
          <w:pPr>
            <w:pStyle w:val="TOC1"/>
            <w:tabs>
              <w:tab w:val="left" w:pos="440"/>
            </w:tabs>
            <w:rPr>
              <w:rFonts w:asciiTheme="minorHAnsi" w:eastAsiaTheme="minorEastAsia" w:hAnsiTheme="minorHAnsi" w:cstheme="minorBidi"/>
              <w:lang w:val="en-AU" w:eastAsia="en-AU"/>
            </w:rPr>
          </w:pPr>
          <w:r>
            <w:fldChar w:fldCharType="begin"/>
          </w:r>
          <w:r>
            <w:instrText xml:space="preserve"> TOC \o "1-3" \h \z \u </w:instrText>
          </w:r>
          <w:r>
            <w:fldChar w:fldCharType="separate"/>
          </w:r>
          <w:hyperlink w:anchor="_Toc457382709" w:history="1">
            <w:r w:rsidR="00485C0F" w:rsidRPr="00963E92">
              <w:rPr>
                <w:rStyle w:val="Hyperlink"/>
              </w:rPr>
              <w:t>2)</w:t>
            </w:r>
            <w:r w:rsidR="00485C0F">
              <w:rPr>
                <w:rFonts w:asciiTheme="minorHAnsi" w:eastAsiaTheme="minorEastAsia" w:hAnsiTheme="minorHAnsi" w:cstheme="minorBidi"/>
                <w:lang w:val="en-AU" w:eastAsia="en-AU"/>
              </w:rPr>
              <w:tab/>
            </w:r>
            <w:r w:rsidR="00485C0F" w:rsidRPr="00963E92">
              <w:rPr>
                <w:rStyle w:val="Hyperlink"/>
              </w:rPr>
              <w:t>EXECUTIVE SUMMARY</w:t>
            </w:r>
            <w:r w:rsidR="00485C0F">
              <w:rPr>
                <w:webHidden/>
              </w:rPr>
              <w:tab/>
            </w:r>
            <w:r w:rsidR="00485C0F">
              <w:rPr>
                <w:webHidden/>
              </w:rPr>
              <w:fldChar w:fldCharType="begin"/>
            </w:r>
            <w:r w:rsidR="00485C0F">
              <w:rPr>
                <w:webHidden/>
              </w:rPr>
              <w:instrText xml:space="preserve"> PAGEREF _Toc457382709 \h </w:instrText>
            </w:r>
            <w:r w:rsidR="00485C0F">
              <w:rPr>
                <w:webHidden/>
              </w:rPr>
            </w:r>
            <w:r w:rsidR="00485C0F">
              <w:rPr>
                <w:webHidden/>
              </w:rPr>
              <w:fldChar w:fldCharType="separate"/>
            </w:r>
            <w:r w:rsidR="00485C0F">
              <w:rPr>
                <w:webHidden/>
              </w:rPr>
              <w:t>3</w:t>
            </w:r>
            <w:r w:rsidR="00485C0F">
              <w:rPr>
                <w:webHidden/>
              </w:rPr>
              <w:fldChar w:fldCharType="end"/>
            </w:r>
          </w:hyperlink>
        </w:p>
        <w:p w:rsidR="00485C0F" w:rsidRDefault="00485C0F">
          <w:pPr>
            <w:pStyle w:val="TOC1"/>
            <w:tabs>
              <w:tab w:val="left" w:pos="440"/>
            </w:tabs>
            <w:rPr>
              <w:rFonts w:asciiTheme="minorHAnsi" w:eastAsiaTheme="minorEastAsia" w:hAnsiTheme="minorHAnsi" w:cstheme="minorBidi"/>
              <w:lang w:val="en-AU" w:eastAsia="en-AU"/>
            </w:rPr>
          </w:pPr>
          <w:hyperlink w:anchor="_Toc457382710" w:history="1">
            <w:r w:rsidRPr="00963E92">
              <w:rPr>
                <w:rStyle w:val="Hyperlink"/>
              </w:rPr>
              <w:t>3)</w:t>
            </w:r>
            <w:r>
              <w:rPr>
                <w:rFonts w:asciiTheme="minorHAnsi" w:eastAsiaTheme="minorEastAsia" w:hAnsiTheme="minorHAnsi" w:cstheme="minorBidi"/>
                <w:lang w:val="en-AU" w:eastAsia="en-AU"/>
              </w:rPr>
              <w:tab/>
            </w:r>
            <w:r w:rsidRPr="00963E92">
              <w:rPr>
                <w:rStyle w:val="Hyperlink"/>
              </w:rPr>
              <w:t>INTRODUCTION &amp; ENVIRONMENTAL CONTEXT</w:t>
            </w:r>
            <w:r>
              <w:rPr>
                <w:webHidden/>
              </w:rPr>
              <w:tab/>
            </w:r>
            <w:r>
              <w:rPr>
                <w:webHidden/>
              </w:rPr>
              <w:fldChar w:fldCharType="begin"/>
            </w:r>
            <w:r>
              <w:rPr>
                <w:webHidden/>
              </w:rPr>
              <w:instrText xml:space="preserve"> PAGEREF _Toc457382710 \h </w:instrText>
            </w:r>
            <w:r>
              <w:rPr>
                <w:webHidden/>
              </w:rPr>
            </w:r>
            <w:r>
              <w:rPr>
                <w:webHidden/>
              </w:rPr>
              <w:fldChar w:fldCharType="separate"/>
            </w:r>
            <w:r>
              <w:rPr>
                <w:webHidden/>
              </w:rPr>
              <w:t>4</w:t>
            </w:r>
            <w:r>
              <w:rPr>
                <w:webHidden/>
              </w:rPr>
              <w:fldChar w:fldCharType="end"/>
            </w:r>
          </w:hyperlink>
        </w:p>
        <w:p w:rsidR="00485C0F" w:rsidRDefault="00485C0F">
          <w:pPr>
            <w:pStyle w:val="TOC1"/>
            <w:tabs>
              <w:tab w:val="left" w:pos="440"/>
            </w:tabs>
            <w:rPr>
              <w:rFonts w:asciiTheme="minorHAnsi" w:eastAsiaTheme="minorEastAsia" w:hAnsiTheme="minorHAnsi" w:cstheme="minorBidi"/>
              <w:lang w:val="en-AU" w:eastAsia="en-AU"/>
            </w:rPr>
          </w:pPr>
          <w:hyperlink w:anchor="_Toc457382711" w:history="1">
            <w:r w:rsidRPr="00963E92">
              <w:rPr>
                <w:rStyle w:val="Hyperlink"/>
              </w:rPr>
              <w:t>4)</w:t>
            </w:r>
            <w:r>
              <w:rPr>
                <w:rFonts w:asciiTheme="minorHAnsi" w:eastAsiaTheme="minorEastAsia" w:hAnsiTheme="minorHAnsi" w:cstheme="minorBidi"/>
                <w:lang w:val="en-AU" w:eastAsia="en-AU"/>
              </w:rPr>
              <w:tab/>
            </w:r>
            <w:r w:rsidRPr="00963E92">
              <w:rPr>
                <w:rStyle w:val="Hyperlink"/>
              </w:rPr>
              <w:t>HOW THIS DOCUMENT WORKS</w:t>
            </w:r>
            <w:r>
              <w:rPr>
                <w:webHidden/>
              </w:rPr>
              <w:tab/>
            </w:r>
            <w:r>
              <w:rPr>
                <w:webHidden/>
              </w:rPr>
              <w:fldChar w:fldCharType="begin"/>
            </w:r>
            <w:r>
              <w:rPr>
                <w:webHidden/>
              </w:rPr>
              <w:instrText xml:space="preserve"> PAGEREF _Toc457382711 \h </w:instrText>
            </w:r>
            <w:r>
              <w:rPr>
                <w:webHidden/>
              </w:rPr>
            </w:r>
            <w:r>
              <w:rPr>
                <w:webHidden/>
              </w:rPr>
              <w:fldChar w:fldCharType="separate"/>
            </w:r>
            <w:r>
              <w:rPr>
                <w:webHidden/>
              </w:rPr>
              <w:t>4</w:t>
            </w:r>
            <w:r>
              <w:rPr>
                <w:webHidden/>
              </w:rPr>
              <w:fldChar w:fldCharType="end"/>
            </w:r>
          </w:hyperlink>
        </w:p>
        <w:p w:rsidR="00485C0F" w:rsidRDefault="00485C0F">
          <w:pPr>
            <w:pStyle w:val="TOC1"/>
            <w:tabs>
              <w:tab w:val="left" w:pos="440"/>
            </w:tabs>
            <w:rPr>
              <w:rFonts w:asciiTheme="minorHAnsi" w:eastAsiaTheme="minorEastAsia" w:hAnsiTheme="minorHAnsi" w:cstheme="minorBidi"/>
              <w:lang w:val="en-AU" w:eastAsia="en-AU"/>
            </w:rPr>
          </w:pPr>
          <w:hyperlink w:anchor="_Toc457382712" w:history="1">
            <w:r w:rsidRPr="00963E92">
              <w:rPr>
                <w:rStyle w:val="Hyperlink"/>
              </w:rPr>
              <w:t>5)</w:t>
            </w:r>
            <w:r>
              <w:rPr>
                <w:rFonts w:asciiTheme="minorHAnsi" w:eastAsiaTheme="minorEastAsia" w:hAnsiTheme="minorHAnsi" w:cstheme="minorBidi"/>
                <w:lang w:val="en-AU" w:eastAsia="en-AU"/>
              </w:rPr>
              <w:tab/>
            </w:r>
            <w:r w:rsidRPr="00963E92">
              <w:rPr>
                <w:rStyle w:val="Hyperlink"/>
              </w:rPr>
              <w:t>VISION AND OBJECTIVES</w:t>
            </w:r>
            <w:r>
              <w:rPr>
                <w:webHidden/>
              </w:rPr>
              <w:tab/>
            </w:r>
            <w:r>
              <w:rPr>
                <w:webHidden/>
              </w:rPr>
              <w:fldChar w:fldCharType="begin"/>
            </w:r>
            <w:r>
              <w:rPr>
                <w:webHidden/>
              </w:rPr>
              <w:instrText xml:space="preserve"> PAGEREF _Toc457382712 \h </w:instrText>
            </w:r>
            <w:r>
              <w:rPr>
                <w:webHidden/>
              </w:rPr>
            </w:r>
            <w:r>
              <w:rPr>
                <w:webHidden/>
              </w:rPr>
              <w:fldChar w:fldCharType="separate"/>
            </w:r>
            <w:r>
              <w:rPr>
                <w:webHidden/>
              </w:rPr>
              <w:t>5</w:t>
            </w:r>
            <w:r>
              <w:rPr>
                <w:webHidden/>
              </w:rPr>
              <w:fldChar w:fldCharType="end"/>
            </w:r>
          </w:hyperlink>
        </w:p>
        <w:p w:rsidR="00485C0F" w:rsidRDefault="00485C0F">
          <w:pPr>
            <w:pStyle w:val="TOC1"/>
            <w:tabs>
              <w:tab w:val="left" w:pos="440"/>
            </w:tabs>
            <w:rPr>
              <w:rFonts w:asciiTheme="minorHAnsi" w:eastAsiaTheme="minorEastAsia" w:hAnsiTheme="minorHAnsi" w:cstheme="minorBidi"/>
              <w:lang w:val="en-AU" w:eastAsia="en-AU"/>
            </w:rPr>
          </w:pPr>
          <w:hyperlink w:anchor="_Toc457382713" w:history="1">
            <w:r w:rsidRPr="00963E92">
              <w:rPr>
                <w:rStyle w:val="Hyperlink"/>
              </w:rPr>
              <w:t>6)</w:t>
            </w:r>
            <w:r>
              <w:rPr>
                <w:rFonts w:asciiTheme="minorHAnsi" w:eastAsiaTheme="minorEastAsia" w:hAnsiTheme="minorHAnsi" w:cstheme="minorBidi"/>
                <w:lang w:val="en-AU" w:eastAsia="en-AU"/>
              </w:rPr>
              <w:tab/>
            </w:r>
            <w:r w:rsidRPr="00963E92">
              <w:rPr>
                <w:rStyle w:val="Hyperlink"/>
              </w:rPr>
              <w:t>SHORT &amp; LONGTERM TARGETS</w:t>
            </w:r>
            <w:r>
              <w:rPr>
                <w:webHidden/>
              </w:rPr>
              <w:tab/>
            </w:r>
            <w:r>
              <w:rPr>
                <w:webHidden/>
              </w:rPr>
              <w:fldChar w:fldCharType="begin"/>
            </w:r>
            <w:r>
              <w:rPr>
                <w:webHidden/>
              </w:rPr>
              <w:instrText xml:space="preserve"> PAGEREF _Toc457382713 \h </w:instrText>
            </w:r>
            <w:r>
              <w:rPr>
                <w:webHidden/>
              </w:rPr>
            </w:r>
            <w:r>
              <w:rPr>
                <w:webHidden/>
              </w:rPr>
              <w:fldChar w:fldCharType="separate"/>
            </w:r>
            <w:r>
              <w:rPr>
                <w:webHidden/>
              </w:rPr>
              <w:t>6</w:t>
            </w:r>
            <w:r>
              <w:rPr>
                <w:webHidden/>
              </w:rPr>
              <w:fldChar w:fldCharType="end"/>
            </w:r>
          </w:hyperlink>
        </w:p>
        <w:p w:rsidR="00485C0F" w:rsidRDefault="00485C0F">
          <w:pPr>
            <w:pStyle w:val="TOC1"/>
            <w:tabs>
              <w:tab w:val="left" w:pos="440"/>
            </w:tabs>
            <w:rPr>
              <w:rFonts w:asciiTheme="minorHAnsi" w:eastAsiaTheme="minorEastAsia" w:hAnsiTheme="minorHAnsi" w:cstheme="minorBidi"/>
              <w:lang w:val="en-AU" w:eastAsia="en-AU"/>
            </w:rPr>
          </w:pPr>
          <w:hyperlink w:anchor="_Toc457382714" w:history="1">
            <w:r w:rsidRPr="00963E92">
              <w:rPr>
                <w:rStyle w:val="Hyperlink"/>
              </w:rPr>
              <w:t>7)</w:t>
            </w:r>
            <w:r>
              <w:rPr>
                <w:rFonts w:asciiTheme="minorHAnsi" w:eastAsiaTheme="minorEastAsia" w:hAnsiTheme="minorHAnsi" w:cstheme="minorBidi"/>
                <w:lang w:val="en-AU" w:eastAsia="en-AU"/>
              </w:rPr>
              <w:tab/>
            </w:r>
            <w:r w:rsidRPr="00963E92">
              <w:rPr>
                <w:rStyle w:val="Hyperlink"/>
              </w:rPr>
              <w:t>WHAT WE HEARD</w:t>
            </w:r>
            <w:r>
              <w:rPr>
                <w:webHidden/>
              </w:rPr>
              <w:tab/>
            </w:r>
            <w:r>
              <w:rPr>
                <w:webHidden/>
              </w:rPr>
              <w:fldChar w:fldCharType="begin"/>
            </w:r>
            <w:r>
              <w:rPr>
                <w:webHidden/>
              </w:rPr>
              <w:instrText xml:space="preserve"> PAGEREF _Toc457382714 \h </w:instrText>
            </w:r>
            <w:r>
              <w:rPr>
                <w:webHidden/>
              </w:rPr>
            </w:r>
            <w:r>
              <w:rPr>
                <w:webHidden/>
              </w:rPr>
              <w:fldChar w:fldCharType="separate"/>
            </w:r>
            <w:r>
              <w:rPr>
                <w:webHidden/>
              </w:rPr>
              <w:t>7</w:t>
            </w:r>
            <w:r>
              <w:rPr>
                <w:webHidden/>
              </w:rPr>
              <w:fldChar w:fldCharType="end"/>
            </w:r>
          </w:hyperlink>
        </w:p>
        <w:p w:rsidR="00485C0F" w:rsidRDefault="00485C0F">
          <w:pPr>
            <w:pStyle w:val="TOC1"/>
            <w:tabs>
              <w:tab w:val="left" w:pos="440"/>
            </w:tabs>
            <w:rPr>
              <w:rFonts w:asciiTheme="minorHAnsi" w:eastAsiaTheme="minorEastAsia" w:hAnsiTheme="minorHAnsi" w:cstheme="minorBidi"/>
              <w:lang w:val="en-AU" w:eastAsia="en-AU"/>
            </w:rPr>
          </w:pPr>
          <w:hyperlink w:anchor="_Toc457382715" w:history="1">
            <w:r w:rsidRPr="00963E92">
              <w:rPr>
                <w:rStyle w:val="Hyperlink"/>
              </w:rPr>
              <w:t>8)</w:t>
            </w:r>
            <w:r>
              <w:rPr>
                <w:rFonts w:asciiTheme="minorHAnsi" w:eastAsiaTheme="minorEastAsia" w:hAnsiTheme="minorHAnsi" w:cstheme="minorBidi"/>
                <w:lang w:val="en-AU" w:eastAsia="en-AU"/>
              </w:rPr>
              <w:tab/>
            </w:r>
            <w:r w:rsidRPr="00963E92">
              <w:rPr>
                <w:rStyle w:val="Hyperlink"/>
              </w:rPr>
              <w:t>REFUSE DISPOSAL FACILITY</w:t>
            </w:r>
            <w:r>
              <w:rPr>
                <w:webHidden/>
              </w:rPr>
              <w:tab/>
            </w:r>
            <w:r>
              <w:rPr>
                <w:webHidden/>
              </w:rPr>
              <w:fldChar w:fldCharType="begin"/>
            </w:r>
            <w:r>
              <w:rPr>
                <w:webHidden/>
              </w:rPr>
              <w:instrText xml:space="preserve"> PAGEREF _Toc457382715 \h </w:instrText>
            </w:r>
            <w:r>
              <w:rPr>
                <w:webHidden/>
              </w:rPr>
            </w:r>
            <w:r>
              <w:rPr>
                <w:webHidden/>
              </w:rPr>
              <w:fldChar w:fldCharType="separate"/>
            </w:r>
            <w:r>
              <w:rPr>
                <w:webHidden/>
              </w:rPr>
              <w:t>9</w:t>
            </w:r>
            <w:r>
              <w:rPr>
                <w:webHidden/>
              </w:rPr>
              <w:fldChar w:fldCharType="end"/>
            </w:r>
          </w:hyperlink>
        </w:p>
        <w:p w:rsidR="00485C0F" w:rsidRDefault="00485C0F">
          <w:pPr>
            <w:pStyle w:val="TOC2"/>
            <w:tabs>
              <w:tab w:val="right" w:leader="dot" w:pos="9771"/>
            </w:tabs>
            <w:rPr>
              <w:rFonts w:asciiTheme="minorHAnsi" w:eastAsiaTheme="minorEastAsia" w:hAnsiTheme="minorHAnsi" w:cstheme="minorBidi"/>
              <w:noProof/>
              <w:lang w:val="en-AU" w:eastAsia="en-AU"/>
            </w:rPr>
          </w:pPr>
          <w:hyperlink w:anchor="_Toc457382716" w:history="1">
            <w:r w:rsidRPr="00963E92">
              <w:rPr>
                <w:rStyle w:val="Hyperlink"/>
                <w:noProof/>
              </w:rPr>
              <w:t>RDF STRATEGIC PLAN &amp; VISION 2040</w:t>
            </w:r>
            <w:r>
              <w:rPr>
                <w:noProof/>
                <w:webHidden/>
              </w:rPr>
              <w:tab/>
            </w:r>
            <w:r>
              <w:rPr>
                <w:noProof/>
                <w:webHidden/>
              </w:rPr>
              <w:fldChar w:fldCharType="begin"/>
            </w:r>
            <w:r>
              <w:rPr>
                <w:noProof/>
                <w:webHidden/>
              </w:rPr>
              <w:instrText xml:space="preserve"> PAGEREF _Toc457382716 \h </w:instrText>
            </w:r>
            <w:r>
              <w:rPr>
                <w:noProof/>
                <w:webHidden/>
              </w:rPr>
            </w:r>
            <w:r>
              <w:rPr>
                <w:noProof/>
                <w:webHidden/>
              </w:rPr>
              <w:fldChar w:fldCharType="separate"/>
            </w:r>
            <w:r>
              <w:rPr>
                <w:noProof/>
                <w:webHidden/>
              </w:rPr>
              <w:t>9</w:t>
            </w:r>
            <w:r>
              <w:rPr>
                <w:noProof/>
                <w:webHidden/>
              </w:rPr>
              <w:fldChar w:fldCharType="end"/>
            </w:r>
          </w:hyperlink>
        </w:p>
        <w:p w:rsidR="00485C0F" w:rsidRDefault="00485C0F">
          <w:pPr>
            <w:pStyle w:val="TOC2"/>
            <w:tabs>
              <w:tab w:val="right" w:leader="dot" w:pos="9771"/>
            </w:tabs>
            <w:rPr>
              <w:rFonts w:asciiTheme="minorHAnsi" w:eastAsiaTheme="minorEastAsia" w:hAnsiTheme="minorHAnsi" w:cstheme="minorBidi"/>
              <w:noProof/>
              <w:lang w:val="en-AU" w:eastAsia="en-AU"/>
            </w:rPr>
          </w:pPr>
          <w:hyperlink w:anchor="_Toc457382717" w:history="1">
            <w:r w:rsidRPr="00963E92">
              <w:rPr>
                <w:rStyle w:val="Hyperlink"/>
                <w:noProof/>
              </w:rPr>
              <w:t>WASTE MANAGEMENT TOKENS</w:t>
            </w:r>
            <w:r>
              <w:rPr>
                <w:noProof/>
                <w:webHidden/>
              </w:rPr>
              <w:tab/>
            </w:r>
            <w:r>
              <w:rPr>
                <w:noProof/>
                <w:webHidden/>
              </w:rPr>
              <w:fldChar w:fldCharType="begin"/>
            </w:r>
            <w:r>
              <w:rPr>
                <w:noProof/>
                <w:webHidden/>
              </w:rPr>
              <w:instrText xml:space="preserve"> PAGEREF _Toc457382717 \h </w:instrText>
            </w:r>
            <w:r>
              <w:rPr>
                <w:noProof/>
                <w:webHidden/>
              </w:rPr>
            </w:r>
            <w:r>
              <w:rPr>
                <w:noProof/>
                <w:webHidden/>
              </w:rPr>
              <w:fldChar w:fldCharType="separate"/>
            </w:r>
            <w:r>
              <w:rPr>
                <w:noProof/>
                <w:webHidden/>
              </w:rPr>
              <w:t>9</w:t>
            </w:r>
            <w:r>
              <w:rPr>
                <w:noProof/>
                <w:webHidden/>
              </w:rPr>
              <w:fldChar w:fldCharType="end"/>
            </w:r>
          </w:hyperlink>
        </w:p>
        <w:p w:rsidR="00485C0F" w:rsidRDefault="00485C0F">
          <w:pPr>
            <w:pStyle w:val="TOC2"/>
            <w:tabs>
              <w:tab w:val="right" w:leader="dot" w:pos="9771"/>
            </w:tabs>
            <w:rPr>
              <w:rFonts w:asciiTheme="minorHAnsi" w:eastAsiaTheme="minorEastAsia" w:hAnsiTheme="minorHAnsi" w:cstheme="minorBidi"/>
              <w:noProof/>
              <w:lang w:val="en-AU" w:eastAsia="en-AU"/>
            </w:rPr>
          </w:pPr>
          <w:hyperlink w:anchor="_Toc457382718" w:history="1">
            <w:r w:rsidRPr="00963E92">
              <w:rPr>
                <w:rStyle w:val="Hyperlink"/>
                <w:noProof/>
              </w:rPr>
              <w:t>TRANSFER STATION</w:t>
            </w:r>
            <w:r>
              <w:rPr>
                <w:noProof/>
                <w:webHidden/>
              </w:rPr>
              <w:tab/>
            </w:r>
            <w:r>
              <w:rPr>
                <w:noProof/>
                <w:webHidden/>
              </w:rPr>
              <w:fldChar w:fldCharType="begin"/>
            </w:r>
            <w:r>
              <w:rPr>
                <w:noProof/>
                <w:webHidden/>
              </w:rPr>
              <w:instrText xml:space="preserve"> PAGEREF _Toc457382718 \h </w:instrText>
            </w:r>
            <w:r>
              <w:rPr>
                <w:noProof/>
                <w:webHidden/>
              </w:rPr>
            </w:r>
            <w:r>
              <w:rPr>
                <w:noProof/>
                <w:webHidden/>
              </w:rPr>
              <w:fldChar w:fldCharType="separate"/>
            </w:r>
            <w:r>
              <w:rPr>
                <w:noProof/>
                <w:webHidden/>
              </w:rPr>
              <w:t>10</w:t>
            </w:r>
            <w:r>
              <w:rPr>
                <w:noProof/>
                <w:webHidden/>
              </w:rPr>
              <w:fldChar w:fldCharType="end"/>
            </w:r>
          </w:hyperlink>
        </w:p>
        <w:p w:rsidR="00485C0F" w:rsidRDefault="00485C0F">
          <w:pPr>
            <w:pStyle w:val="TOC2"/>
            <w:tabs>
              <w:tab w:val="right" w:leader="dot" w:pos="9771"/>
            </w:tabs>
            <w:rPr>
              <w:rFonts w:asciiTheme="minorHAnsi" w:eastAsiaTheme="minorEastAsia" w:hAnsiTheme="minorHAnsi" w:cstheme="minorBidi"/>
              <w:noProof/>
              <w:lang w:val="en-AU" w:eastAsia="en-AU"/>
            </w:rPr>
          </w:pPr>
          <w:hyperlink w:anchor="_Toc457382719" w:history="1">
            <w:r w:rsidRPr="00963E92">
              <w:rPr>
                <w:rStyle w:val="Hyperlink"/>
                <w:noProof/>
              </w:rPr>
              <w:t>RESALE SHED &amp; EDUCATION CENTRE</w:t>
            </w:r>
            <w:r>
              <w:rPr>
                <w:noProof/>
                <w:webHidden/>
              </w:rPr>
              <w:tab/>
            </w:r>
            <w:r>
              <w:rPr>
                <w:noProof/>
                <w:webHidden/>
              </w:rPr>
              <w:fldChar w:fldCharType="begin"/>
            </w:r>
            <w:r>
              <w:rPr>
                <w:noProof/>
                <w:webHidden/>
              </w:rPr>
              <w:instrText xml:space="preserve"> PAGEREF _Toc457382719 \h </w:instrText>
            </w:r>
            <w:r>
              <w:rPr>
                <w:noProof/>
                <w:webHidden/>
              </w:rPr>
            </w:r>
            <w:r>
              <w:rPr>
                <w:noProof/>
                <w:webHidden/>
              </w:rPr>
              <w:fldChar w:fldCharType="separate"/>
            </w:r>
            <w:r>
              <w:rPr>
                <w:noProof/>
                <w:webHidden/>
              </w:rPr>
              <w:t>10</w:t>
            </w:r>
            <w:r>
              <w:rPr>
                <w:noProof/>
                <w:webHidden/>
              </w:rPr>
              <w:fldChar w:fldCharType="end"/>
            </w:r>
          </w:hyperlink>
        </w:p>
        <w:p w:rsidR="00485C0F" w:rsidRDefault="00485C0F">
          <w:pPr>
            <w:pStyle w:val="TOC2"/>
            <w:tabs>
              <w:tab w:val="right" w:leader="dot" w:pos="9771"/>
            </w:tabs>
            <w:rPr>
              <w:rFonts w:asciiTheme="minorHAnsi" w:eastAsiaTheme="minorEastAsia" w:hAnsiTheme="minorHAnsi" w:cstheme="minorBidi"/>
              <w:noProof/>
              <w:lang w:val="en-AU" w:eastAsia="en-AU"/>
            </w:rPr>
          </w:pPr>
          <w:hyperlink w:anchor="_Toc457382720" w:history="1">
            <w:r w:rsidRPr="00963E92">
              <w:rPr>
                <w:rStyle w:val="Hyperlink"/>
                <w:noProof/>
              </w:rPr>
              <w:t>ALTERNATIVE WASTE TECHNOLOGY / PRE SORT FACILITY</w:t>
            </w:r>
            <w:r>
              <w:rPr>
                <w:noProof/>
                <w:webHidden/>
              </w:rPr>
              <w:tab/>
            </w:r>
            <w:r>
              <w:rPr>
                <w:noProof/>
                <w:webHidden/>
              </w:rPr>
              <w:fldChar w:fldCharType="begin"/>
            </w:r>
            <w:r>
              <w:rPr>
                <w:noProof/>
                <w:webHidden/>
              </w:rPr>
              <w:instrText xml:space="preserve"> PAGEREF _Toc457382720 \h </w:instrText>
            </w:r>
            <w:r>
              <w:rPr>
                <w:noProof/>
                <w:webHidden/>
              </w:rPr>
            </w:r>
            <w:r>
              <w:rPr>
                <w:noProof/>
                <w:webHidden/>
              </w:rPr>
              <w:fldChar w:fldCharType="separate"/>
            </w:r>
            <w:r>
              <w:rPr>
                <w:noProof/>
                <w:webHidden/>
              </w:rPr>
              <w:t>11</w:t>
            </w:r>
            <w:r>
              <w:rPr>
                <w:noProof/>
                <w:webHidden/>
              </w:rPr>
              <w:fldChar w:fldCharType="end"/>
            </w:r>
          </w:hyperlink>
        </w:p>
        <w:p w:rsidR="00485C0F" w:rsidRDefault="00485C0F">
          <w:pPr>
            <w:pStyle w:val="TOC2"/>
            <w:tabs>
              <w:tab w:val="right" w:leader="dot" w:pos="9771"/>
            </w:tabs>
            <w:rPr>
              <w:rFonts w:asciiTheme="minorHAnsi" w:eastAsiaTheme="minorEastAsia" w:hAnsiTheme="minorHAnsi" w:cstheme="minorBidi"/>
              <w:noProof/>
              <w:lang w:val="en-AU" w:eastAsia="en-AU"/>
            </w:rPr>
          </w:pPr>
          <w:hyperlink w:anchor="_Toc457382721" w:history="1">
            <w:r w:rsidRPr="00963E92">
              <w:rPr>
                <w:rStyle w:val="Hyperlink"/>
                <w:noProof/>
              </w:rPr>
              <w:t>ENVIRONMENTAL DIVIDEND</w:t>
            </w:r>
            <w:r>
              <w:rPr>
                <w:noProof/>
                <w:webHidden/>
              </w:rPr>
              <w:tab/>
            </w:r>
            <w:r>
              <w:rPr>
                <w:noProof/>
                <w:webHidden/>
              </w:rPr>
              <w:fldChar w:fldCharType="begin"/>
            </w:r>
            <w:r>
              <w:rPr>
                <w:noProof/>
                <w:webHidden/>
              </w:rPr>
              <w:instrText xml:space="preserve"> PAGEREF _Toc457382721 \h </w:instrText>
            </w:r>
            <w:r>
              <w:rPr>
                <w:noProof/>
                <w:webHidden/>
              </w:rPr>
            </w:r>
            <w:r>
              <w:rPr>
                <w:noProof/>
                <w:webHidden/>
              </w:rPr>
              <w:fldChar w:fldCharType="separate"/>
            </w:r>
            <w:r>
              <w:rPr>
                <w:noProof/>
                <w:webHidden/>
              </w:rPr>
              <w:t>11</w:t>
            </w:r>
            <w:r>
              <w:rPr>
                <w:noProof/>
                <w:webHidden/>
              </w:rPr>
              <w:fldChar w:fldCharType="end"/>
            </w:r>
          </w:hyperlink>
        </w:p>
        <w:p w:rsidR="00485C0F" w:rsidRDefault="00485C0F">
          <w:pPr>
            <w:pStyle w:val="TOC1"/>
            <w:tabs>
              <w:tab w:val="left" w:pos="440"/>
            </w:tabs>
            <w:rPr>
              <w:rFonts w:asciiTheme="minorHAnsi" w:eastAsiaTheme="minorEastAsia" w:hAnsiTheme="minorHAnsi" w:cstheme="minorBidi"/>
              <w:lang w:val="en-AU" w:eastAsia="en-AU"/>
            </w:rPr>
          </w:pPr>
          <w:hyperlink w:anchor="_Toc457382722" w:history="1">
            <w:r w:rsidRPr="00963E92">
              <w:rPr>
                <w:rStyle w:val="Hyperlink"/>
              </w:rPr>
              <w:t>9)</w:t>
            </w:r>
            <w:r>
              <w:rPr>
                <w:rFonts w:asciiTheme="minorHAnsi" w:eastAsiaTheme="minorEastAsia" w:hAnsiTheme="minorHAnsi" w:cstheme="minorBidi"/>
                <w:lang w:val="en-AU" w:eastAsia="en-AU"/>
              </w:rPr>
              <w:tab/>
            </w:r>
            <w:r w:rsidRPr="00963E92">
              <w:rPr>
                <w:rStyle w:val="Hyperlink"/>
              </w:rPr>
              <w:t>HOUSEHOLD COLLECTION SERVICES</w:t>
            </w:r>
            <w:r>
              <w:rPr>
                <w:webHidden/>
              </w:rPr>
              <w:tab/>
            </w:r>
            <w:r>
              <w:rPr>
                <w:webHidden/>
              </w:rPr>
              <w:fldChar w:fldCharType="begin"/>
            </w:r>
            <w:r>
              <w:rPr>
                <w:webHidden/>
              </w:rPr>
              <w:instrText xml:space="preserve"> PAGEREF _Toc457382722 \h </w:instrText>
            </w:r>
            <w:r>
              <w:rPr>
                <w:webHidden/>
              </w:rPr>
            </w:r>
            <w:r>
              <w:rPr>
                <w:webHidden/>
              </w:rPr>
              <w:fldChar w:fldCharType="separate"/>
            </w:r>
            <w:r>
              <w:rPr>
                <w:webHidden/>
              </w:rPr>
              <w:t>12</w:t>
            </w:r>
            <w:r>
              <w:rPr>
                <w:webHidden/>
              </w:rPr>
              <w:fldChar w:fldCharType="end"/>
            </w:r>
          </w:hyperlink>
        </w:p>
        <w:p w:rsidR="00485C0F" w:rsidRDefault="00485C0F">
          <w:pPr>
            <w:pStyle w:val="TOC2"/>
            <w:tabs>
              <w:tab w:val="right" w:leader="dot" w:pos="9771"/>
            </w:tabs>
            <w:rPr>
              <w:rFonts w:asciiTheme="minorHAnsi" w:eastAsiaTheme="minorEastAsia" w:hAnsiTheme="minorHAnsi" w:cstheme="minorBidi"/>
              <w:noProof/>
              <w:lang w:val="en-AU" w:eastAsia="en-AU"/>
            </w:rPr>
          </w:pPr>
          <w:hyperlink w:anchor="_Toc457382723" w:history="1">
            <w:r w:rsidRPr="00963E92">
              <w:rPr>
                <w:rStyle w:val="Hyperlink"/>
                <w:noProof/>
              </w:rPr>
              <w:t>BIN INFRASTRUCTURE</w:t>
            </w:r>
            <w:r>
              <w:rPr>
                <w:noProof/>
                <w:webHidden/>
              </w:rPr>
              <w:tab/>
            </w:r>
            <w:r>
              <w:rPr>
                <w:noProof/>
                <w:webHidden/>
              </w:rPr>
              <w:fldChar w:fldCharType="begin"/>
            </w:r>
            <w:r>
              <w:rPr>
                <w:noProof/>
                <w:webHidden/>
              </w:rPr>
              <w:instrText xml:space="preserve"> PAGEREF _Toc457382723 \h </w:instrText>
            </w:r>
            <w:r>
              <w:rPr>
                <w:noProof/>
                <w:webHidden/>
              </w:rPr>
            </w:r>
            <w:r>
              <w:rPr>
                <w:noProof/>
                <w:webHidden/>
              </w:rPr>
              <w:fldChar w:fldCharType="separate"/>
            </w:r>
            <w:r>
              <w:rPr>
                <w:noProof/>
                <w:webHidden/>
              </w:rPr>
              <w:t>12</w:t>
            </w:r>
            <w:r>
              <w:rPr>
                <w:noProof/>
                <w:webHidden/>
              </w:rPr>
              <w:fldChar w:fldCharType="end"/>
            </w:r>
          </w:hyperlink>
        </w:p>
        <w:p w:rsidR="00485C0F" w:rsidRDefault="00485C0F">
          <w:pPr>
            <w:pStyle w:val="TOC1"/>
            <w:tabs>
              <w:tab w:val="left" w:pos="660"/>
            </w:tabs>
            <w:rPr>
              <w:rFonts w:asciiTheme="minorHAnsi" w:eastAsiaTheme="minorEastAsia" w:hAnsiTheme="minorHAnsi" w:cstheme="minorBidi"/>
              <w:lang w:val="en-AU" w:eastAsia="en-AU"/>
            </w:rPr>
          </w:pPr>
          <w:hyperlink w:anchor="_Toc457382724" w:history="1">
            <w:r w:rsidRPr="00963E92">
              <w:rPr>
                <w:rStyle w:val="Hyperlink"/>
              </w:rPr>
              <w:t>10)</w:t>
            </w:r>
            <w:r>
              <w:rPr>
                <w:rFonts w:asciiTheme="minorHAnsi" w:eastAsiaTheme="minorEastAsia" w:hAnsiTheme="minorHAnsi" w:cstheme="minorBidi"/>
                <w:lang w:val="en-AU" w:eastAsia="en-AU"/>
              </w:rPr>
              <w:tab/>
            </w:r>
            <w:r w:rsidRPr="00963E92">
              <w:rPr>
                <w:rStyle w:val="Hyperlink"/>
              </w:rPr>
              <w:t>WASTE &amp; EDUCATION PROGRAMS</w:t>
            </w:r>
            <w:r>
              <w:rPr>
                <w:webHidden/>
              </w:rPr>
              <w:tab/>
            </w:r>
            <w:r>
              <w:rPr>
                <w:webHidden/>
              </w:rPr>
              <w:fldChar w:fldCharType="begin"/>
            </w:r>
            <w:r>
              <w:rPr>
                <w:webHidden/>
              </w:rPr>
              <w:instrText xml:space="preserve"> PAGEREF _Toc457382724 \h </w:instrText>
            </w:r>
            <w:r>
              <w:rPr>
                <w:webHidden/>
              </w:rPr>
            </w:r>
            <w:r>
              <w:rPr>
                <w:webHidden/>
              </w:rPr>
              <w:fldChar w:fldCharType="separate"/>
            </w:r>
            <w:r>
              <w:rPr>
                <w:webHidden/>
              </w:rPr>
              <w:t>13</w:t>
            </w:r>
            <w:r>
              <w:rPr>
                <w:webHidden/>
              </w:rPr>
              <w:fldChar w:fldCharType="end"/>
            </w:r>
          </w:hyperlink>
        </w:p>
        <w:p w:rsidR="00485C0F" w:rsidRDefault="00485C0F">
          <w:pPr>
            <w:pStyle w:val="TOC2"/>
            <w:tabs>
              <w:tab w:val="right" w:leader="dot" w:pos="9771"/>
            </w:tabs>
            <w:rPr>
              <w:rFonts w:asciiTheme="minorHAnsi" w:eastAsiaTheme="minorEastAsia" w:hAnsiTheme="minorHAnsi" w:cstheme="minorBidi"/>
              <w:noProof/>
              <w:lang w:val="en-AU" w:eastAsia="en-AU"/>
            </w:rPr>
          </w:pPr>
          <w:hyperlink w:anchor="_Toc457382725" w:history="1">
            <w:r w:rsidRPr="00963E92">
              <w:rPr>
                <w:rStyle w:val="Hyperlink"/>
                <w:noProof/>
              </w:rPr>
              <w:t>COMMUNITY</w:t>
            </w:r>
            <w:r>
              <w:rPr>
                <w:noProof/>
                <w:webHidden/>
              </w:rPr>
              <w:tab/>
            </w:r>
            <w:r>
              <w:rPr>
                <w:noProof/>
                <w:webHidden/>
              </w:rPr>
              <w:fldChar w:fldCharType="begin"/>
            </w:r>
            <w:r>
              <w:rPr>
                <w:noProof/>
                <w:webHidden/>
              </w:rPr>
              <w:instrText xml:space="preserve"> PAGEREF _Toc457382725 \h </w:instrText>
            </w:r>
            <w:r>
              <w:rPr>
                <w:noProof/>
                <w:webHidden/>
              </w:rPr>
            </w:r>
            <w:r>
              <w:rPr>
                <w:noProof/>
                <w:webHidden/>
              </w:rPr>
              <w:fldChar w:fldCharType="separate"/>
            </w:r>
            <w:r>
              <w:rPr>
                <w:noProof/>
                <w:webHidden/>
              </w:rPr>
              <w:t>13</w:t>
            </w:r>
            <w:r>
              <w:rPr>
                <w:noProof/>
                <w:webHidden/>
              </w:rPr>
              <w:fldChar w:fldCharType="end"/>
            </w:r>
          </w:hyperlink>
        </w:p>
        <w:p w:rsidR="00485C0F" w:rsidRDefault="00485C0F">
          <w:pPr>
            <w:pStyle w:val="TOC1"/>
            <w:tabs>
              <w:tab w:val="left" w:pos="660"/>
            </w:tabs>
            <w:rPr>
              <w:rFonts w:asciiTheme="minorHAnsi" w:eastAsiaTheme="minorEastAsia" w:hAnsiTheme="minorHAnsi" w:cstheme="minorBidi"/>
              <w:lang w:val="en-AU" w:eastAsia="en-AU"/>
            </w:rPr>
          </w:pPr>
          <w:hyperlink w:anchor="_Toc457382726" w:history="1">
            <w:r w:rsidRPr="00963E92">
              <w:rPr>
                <w:rStyle w:val="Hyperlink"/>
              </w:rPr>
              <w:t>11)</w:t>
            </w:r>
            <w:r>
              <w:rPr>
                <w:rFonts w:asciiTheme="minorHAnsi" w:eastAsiaTheme="minorEastAsia" w:hAnsiTheme="minorHAnsi" w:cstheme="minorBidi"/>
                <w:lang w:val="en-AU" w:eastAsia="en-AU"/>
              </w:rPr>
              <w:tab/>
            </w:r>
            <w:r w:rsidRPr="00963E92">
              <w:rPr>
                <w:rStyle w:val="Hyperlink"/>
              </w:rPr>
              <w:t>CORPORATE SERVICES</w:t>
            </w:r>
            <w:r>
              <w:rPr>
                <w:webHidden/>
              </w:rPr>
              <w:tab/>
            </w:r>
            <w:r>
              <w:rPr>
                <w:webHidden/>
              </w:rPr>
              <w:fldChar w:fldCharType="begin"/>
            </w:r>
            <w:r>
              <w:rPr>
                <w:webHidden/>
              </w:rPr>
              <w:instrText xml:space="preserve"> PAGEREF _Toc457382726 \h </w:instrText>
            </w:r>
            <w:r>
              <w:rPr>
                <w:webHidden/>
              </w:rPr>
            </w:r>
            <w:r>
              <w:rPr>
                <w:webHidden/>
              </w:rPr>
              <w:fldChar w:fldCharType="separate"/>
            </w:r>
            <w:r>
              <w:rPr>
                <w:webHidden/>
              </w:rPr>
              <w:t>14</w:t>
            </w:r>
            <w:r>
              <w:rPr>
                <w:webHidden/>
              </w:rPr>
              <w:fldChar w:fldCharType="end"/>
            </w:r>
          </w:hyperlink>
        </w:p>
        <w:p w:rsidR="00485C0F" w:rsidRDefault="00485C0F">
          <w:pPr>
            <w:pStyle w:val="TOC2"/>
            <w:tabs>
              <w:tab w:val="right" w:leader="dot" w:pos="9771"/>
            </w:tabs>
            <w:rPr>
              <w:rFonts w:asciiTheme="minorHAnsi" w:eastAsiaTheme="minorEastAsia" w:hAnsiTheme="minorHAnsi" w:cstheme="minorBidi"/>
              <w:noProof/>
              <w:lang w:val="en-AU" w:eastAsia="en-AU"/>
            </w:rPr>
          </w:pPr>
          <w:hyperlink w:anchor="_Toc457382727" w:history="1">
            <w:r w:rsidRPr="00963E92">
              <w:rPr>
                <w:rStyle w:val="Hyperlink"/>
                <w:noProof/>
              </w:rPr>
              <w:t>COUNCIL BUILDINGS &amp; EVENTS</w:t>
            </w:r>
            <w:r>
              <w:rPr>
                <w:noProof/>
                <w:webHidden/>
              </w:rPr>
              <w:tab/>
            </w:r>
            <w:r>
              <w:rPr>
                <w:noProof/>
                <w:webHidden/>
              </w:rPr>
              <w:fldChar w:fldCharType="begin"/>
            </w:r>
            <w:r>
              <w:rPr>
                <w:noProof/>
                <w:webHidden/>
              </w:rPr>
              <w:instrText xml:space="preserve"> PAGEREF _Toc457382727 \h </w:instrText>
            </w:r>
            <w:r>
              <w:rPr>
                <w:noProof/>
                <w:webHidden/>
              </w:rPr>
            </w:r>
            <w:r>
              <w:rPr>
                <w:noProof/>
                <w:webHidden/>
              </w:rPr>
              <w:fldChar w:fldCharType="separate"/>
            </w:r>
            <w:r>
              <w:rPr>
                <w:noProof/>
                <w:webHidden/>
              </w:rPr>
              <w:t>14</w:t>
            </w:r>
            <w:r>
              <w:rPr>
                <w:noProof/>
                <w:webHidden/>
              </w:rPr>
              <w:fldChar w:fldCharType="end"/>
            </w:r>
          </w:hyperlink>
        </w:p>
        <w:p w:rsidR="00485C0F" w:rsidRDefault="00485C0F">
          <w:pPr>
            <w:pStyle w:val="TOC2"/>
            <w:tabs>
              <w:tab w:val="right" w:leader="dot" w:pos="9771"/>
            </w:tabs>
            <w:rPr>
              <w:rFonts w:asciiTheme="minorHAnsi" w:eastAsiaTheme="minorEastAsia" w:hAnsiTheme="minorHAnsi" w:cstheme="minorBidi"/>
              <w:noProof/>
              <w:lang w:val="en-AU" w:eastAsia="en-AU"/>
            </w:rPr>
          </w:pPr>
          <w:hyperlink w:anchor="_Toc457382728" w:history="1">
            <w:r w:rsidRPr="00963E92">
              <w:rPr>
                <w:rStyle w:val="Hyperlink"/>
                <w:noProof/>
              </w:rPr>
              <w:t>SCHOOL/COMMUNITY EDUCATION PROGRAMS</w:t>
            </w:r>
            <w:r>
              <w:rPr>
                <w:noProof/>
                <w:webHidden/>
              </w:rPr>
              <w:tab/>
            </w:r>
            <w:r>
              <w:rPr>
                <w:noProof/>
                <w:webHidden/>
              </w:rPr>
              <w:fldChar w:fldCharType="begin"/>
            </w:r>
            <w:r>
              <w:rPr>
                <w:noProof/>
                <w:webHidden/>
              </w:rPr>
              <w:instrText xml:space="preserve"> PAGEREF _Toc457382728 \h </w:instrText>
            </w:r>
            <w:r>
              <w:rPr>
                <w:noProof/>
                <w:webHidden/>
              </w:rPr>
            </w:r>
            <w:r>
              <w:rPr>
                <w:noProof/>
                <w:webHidden/>
              </w:rPr>
              <w:fldChar w:fldCharType="separate"/>
            </w:r>
            <w:r>
              <w:rPr>
                <w:noProof/>
                <w:webHidden/>
              </w:rPr>
              <w:t>14</w:t>
            </w:r>
            <w:r>
              <w:rPr>
                <w:noProof/>
                <w:webHidden/>
              </w:rPr>
              <w:fldChar w:fldCharType="end"/>
            </w:r>
          </w:hyperlink>
        </w:p>
        <w:p w:rsidR="00485C0F" w:rsidRDefault="00485C0F">
          <w:pPr>
            <w:pStyle w:val="TOC2"/>
            <w:tabs>
              <w:tab w:val="right" w:leader="dot" w:pos="9771"/>
            </w:tabs>
            <w:rPr>
              <w:rFonts w:asciiTheme="minorHAnsi" w:eastAsiaTheme="minorEastAsia" w:hAnsiTheme="minorHAnsi" w:cstheme="minorBidi"/>
              <w:noProof/>
              <w:lang w:val="en-AU" w:eastAsia="en-AU"/>
            </w:rPr>
          </w:pPr>
          <w:hyperlink w:anchor="_Toc457382729" w:history="1">
            <w:r w:rsidRPr="00963E92">
              <w:rPr>
                <w:rStyle w:val="Hyperlink"/>
                <w:noProof/>
              </w:rPr>
              <w:t>SCHOOLS / KINDERGARTENS/ SPORTING CLUBS</w:t>
            </w:r>
            <w:r>
              <w:rPr>
                <w:noProof/>
                <w:webHidden/>
              </w:rPr>
              <w:tab/>
            </w:r>
            <w:r>
              <w:rPr>
                <w:noProof/>
                <w:webHidden/>
              </w:rPr>
              <w:fldChar w:fldCharType="begin"/>
            </w:r>
            <w:r>
              <w:rPr>
                <w:noProof/>
                <w:webHidden/>
              </w:rPr>
              <w:instrText xml:space="preserve"> PAGEREF _Toc457382729 \h </w:instrText>
            </w:r>
            <w:r>
              <w:rPr>
                <w:noProof/>
                <w:webHidden/>
              </w:rPr>
            </w:r>
            <w:r>
              <w:rPr>
                <w:noProof/>
                <w:webHidden/>
              </w:rPr>
              <w:fldChar w:fldCharType="separate"/>
            </w:r>
            <w:r>
              <w:rPr>
                <w:noProof/>
                <w:webHidden/>
              </w:rPr>
              <w:t>14</w:t>
            </w:r>
            <w:r>
              <w:rPr>
                <w:noProof/>
                <w:webHidden/>
              </w:rPr>
              <w:fldChar w:fldCharType="end"/>
            </w:r>
          </w:hyperlink>
        </w:p>
        <w:p w:rsidR="00485C0F" w:rsidRDefault="00485C0F">
          <w:pPr>
            <w:pStyle w:val="TOC1"/>
            <w:tabs>
              <w:tab w:val="left" w:pos="660"/>
            </w:tabs>
            <w:rPr>
              <w:rFonts w:asciiTheme="minorHAnsi" w:eastAsiaTheme="minorEastAsia" w:hAnsiTheme="minorHAnsi" w:cstheme="minorBidi"/>
              <w:lang w:val="en-AU" w:eastAsia="en-AU"/>
            </w:rPr>
          </w:pPr>
          <w:hyperlink w:anchor="_Toc457382730" w:history="1">
            <w:r w:rsidRPr="00963E92">
              <w:rPr>
                <w:rStyle w:val="Hyperlink"/>
              </w:rPr>
              <w:t>12)</w:t>
            </w:r>
            <w:r>
              <w:rPr>
                <w:rFonts w:asciiTheme="minorHAnsi" w:eastAsiaTheme="minorEastAsia" w:hAnsiTheme="minorHAnsi" w:cstheme="minorBidi"/>
                <w:lang w:val="en-AU" w:eastAsia="en-AU"/>
              </w:rPr>
              <w:tab/>
            </w:r>
            <w:r w:rsidRPr="00963E92">
              <w:rPr>
                <w:rStyle w:val="Hyperlink"/>
              </w:rPr>
              <w:t>LITTER REDUCTION &amp; PREVENTION</w:t>
            </w:r>
            <w:r>
              <w:rPr>
                <w:webHidden/>
              </w:rPr>
              <w:tab/>
            </w:r>
            <w:r>
              <w:rPr>
                <w:webHidden/>
              </w:rPr>
              <w:fldChar w:fldCharType="begin"/>
            </w:r>
            <w:r>
              <w:rPr>
                <w:webHidden/>
              </w:rPr>
              <w:instrText xml:space="preserve"> PAGEREF _Toc457382730 \h </w:instrText>
            </w:r>
            <w:r>
              <w:rPr>
                <w:webHidden/>
              </w:rPr>
            </w:r>
            <w:r>
              <w:rPr>
                <w:webHidden/>
              </w:rPr>
              <w:fldChar w:fldCharType="separate"/>
            </w:r>
            <w:r>
              <w:rPr>
                <w:webHidden/>
              </w:rPr>
              <w:t>15</w:t>
            </w:r>
            <w:r>
              <w:rPr>
                <w:webHidden/>
              </w:rPr>
              <w:fldChar w:fldCharType="end"/>
            </w:r>
          </w:hyperlink>
        </w:p>
        <w:p w:rsidR="00485C0F" w:rsidRDefault="00485C0F">
          <w:pPr>
            <w:pStyle w:val="TOC2"/>
            <w:tabs>
              <w:tab w:val="right" w:leader="dot" w:pos="9771"/>
            </w:tabs>
            <w:rPr>
              <w:rFonts w:asciiTheme="minorHAnsi" w:eastAsiaTheme="minorEastAsia" w:hAnsiTheme="minorHAnsi" w:cstheme="minorBidi"/>
              <w:noProof/>
              <w:lang w:val="en-AU" w:eastAsia="en-AU"/>
            </w:rPr>
          </w:pPr>
          <w:hyperlink w:anchor="_Toc457382731" w:history="1">
            <w:r w:rsidRPr="00963E92">
              <w:rPr>
                <w:rStyle w:val="Hyperlink"/>
                <w:noProof/>
              </w:rPr>
              <w:t>WATERWAYS &amp; COAST</w:t>
            </w:r>
            <w:r>
              <w:rPr>
                <w:noProof/>
                <w:webHidden/>
              </w:rPr>
              <w:tab/>
            </w:r>
            <w:r>
              <w:rPr>
                <w:noProof/>
                <w:webHidden/>
              </w:rPr>
              <w:fldChar w:fldCharType="begin"/>
            </w:r>
            <w:r>
              <w:rPr>
                <w:noProof/>
                <w:webHidden/>
              </w:rPr>
              <w:instrText xml:space="preserve"> PAGEREF _Toc457382731 \h </w:instrText>
            </w:r>
            <w:r>
              <w:rPr>
                <w:noProof/>
                <w:webHidden/>
              </w:rPr>
            </w:r>
            <w:r>
              <w:rPr>
                <w:noProof/>
                <w:webHidden/>
              </w:rPr>
              <w:fldChar w:fldCharType="separate"/>
            </w:r>
            <w:r>
              <w:rPr>
                <w:noProof/>
                <w:webHidden/>
              </w:rPr>
              <w:t>16</w:t>
            </w:r>
            <w:r>
              <w:rPr>
                <w:noProof/>
                <w:webHidden/>
              </w:rPr>
              <w:fldChar w:fldCharType="end"/>
            </w:r>
          </w:hyperlink>
        </w:p>
        <w:p w:rsidR="00485C0F" w:rsidRDefault="00485C0F">
          <w:pPr>
            <w:pStyle w:val="TOC2"/>
            <w:tabs>
              <w:tab w:val="right" w:leader="dot" w:pos="9771"/>
            </w:tabs>
            <w:rPr>
              <w:rFonts w:asciiTheme="minorHAnsi" w:eastAsiaTheme="minorEastAsia" w:hAnsiTheme="minorHAnsi" w:cstheme="minorBidi"/>
              <w:noProof/>
              <w:lang w:val="en-AU" w:eastAsia="en-AU"/>
            </w:rPr>
          </w:pPr>
          <w:hyperlink w:anchor="_Toc457382732" w:history="1">
            <w:r w:rsidRPr="00963E92">
              <w:rPr>
                <w:rStyle w:val="Hyperlink"/>
                <w:noProof/>
              </w:rPr>
              <w:t>BUILDING SITES</w:t>
            </w:r>
            <w:r>
              <w:rPr>
                <w:noProof/>
                <w:webHidden/>
              </w:rPr>
              <w:tab/>
            </w:r>
            <w:r>
              <w:rPr>
                <w:noProof/>
                <w:webHidden/>
              </w:rPr>
              <w:fldChar w:fldCharType="begin"/>
            </w:r>
            <w:r>
              <w:rPr>
                <w:noProof/>
                <w:webHidden/>
              </w:rPr>
              <w:instrText xml:space="preserve"> PAGEREF _Toc457382732 \h </w:instrText>
            </w:r>
            <w:r>
              <w:rPr>
                <w:noProof/>
                <w:webHidden/>
              </w:rPr>
            </w:r>
            <w:r>
              <w:rPr>
                <w:noProof/>
                <w:webHidden/>
              </w:rPr>
              <w:fldChar w:fldCharType="separate"/>
            </w:r>
            <w:r>
              <w:rPr>
                <w:noProof/>
                <w:webHidden/>
              </w:rPr>
              <w:t>16</w:t>
            </w:r>
            <w:r>
              <w:rPr>
                <w:noProof/>
                <w:webHidden/>
              </w:rPr>
              <w:fldChar w:fldCharType="end"/>
            </w:r>
          </w:hyperlink>
        </w:p>
        <w:p w:rsidR="00485C0F" w:rsidRDefault="00485C0F">
          <w:pPr>
            <w:pStyle w:val="TOC2"/>
            <w:tabs>
              <w:tab w:val="right" w:leader="dot" w:pos="9771"/>
            </w:tabs>
            <w:rPr>
              <w:rFonts w:asciiTheme="minorHAnsi" w:eastAsiaTheme="minorEastAsia" w:hAnsiTheme="minorHAnsi" w:cstheme="minorBidi"/>
              <w:noProof/>
              <w:lang w:val="en-AU" w:eastAsia="en-AU"/>
            </w:rPr>
          </w:pPr>
          <w:hyperlink w:anchor="_Toc457382733" w:history="1">
            <w:r w:rsidRPr="00963E92">
              <w:rPr>
                <w:rStyle w:val="Hyperlink"/>
                <w:noProof/>
              </w:rPr>
              <w:t>ACTIVITY CENTRES</w:t>
            </w:r>
            <w:r>
              <w:rPr>
                <w:noProof/>
                <w:webHidden/>
              </w:rPr>
              <w:tab/>
            </w:r>
            <w:r>
              <w:rPr>
                <w:noProof/>
                <w:webHidden/>
              </w:rPr>
              <w:fldChar w:fldCharType="begin"/>
            </w:r>
            <w:r>
              <w:rPr>
                <w:noProof/>
                <w:webHidden/>
              </w:rPr>
              <w:instrText xml:space="preserve"> PAGEREF _Toc457382733 \h </w:instrText>
            </w:r>
            <w:r>
              <w:rPr>
                <w:noProof/>
                <w:webHidden/>
              </w:rPr>
            </w:r>
            <w:r>
              <w:rPr>
                <w:noProof/>
                <w:webHidden/>
              </w:rPr>
              <w:fldChar w:fldCharType="separate"/>
            </w:r>
            <w:r>
              <w:rPr>
                <w:noProof/>
                <w:webHidden/>
              </w:rPr>
              <w:t>16</w:t>
            </w:r>
            <w:r>
              <w:rPr>
                <w:noProof/>
                <w:webHidden/>
              </w:rPr>
              <w:fldChar w:fldCharType="end"/>
            </w:r>
          </w:hyperlink>
        </w:p>
        <w:p w:rsidR="00485C0F" w:rsidRDefault="00485C0F">
          <w:pPr>
            <w:pStyle w:val="TOC2"/>
            <w:tabs>
              <w:tab w:val="right" w:leader="dot" w:pos="9771"/>
            </w:tabs>
            <w:rPr>
              <w:rFonts w:asciiTheme="minorHAnsi" w:eastAsiaTheme="minorEastAsia" w:hAnsiTheme="minorHAnsi" w:cstheme="minorBidi"/>
              <w:noProof/>
              <w:lang w:val="en-AU" w:eastAsia="en-AU"/>
            </w:rPr>
          </w:pPr>
          <w:hyperlink w:anchor="_Toc457382734" w:history="1">
            <w:r w:rsidRPr="00963E92">
              <w:rPr>
                <w:rStyle w:val="Hyperlink"/>
                <w:noProof/>
              </w:rPr>
              <w:t>ILLEGAL DUMPING</w:t>
            </w:r>
            <w:r>
              <w:rPr>
                <w:noProof/>
                <w:webHidden/>
              </w:rPr>
              <w:tab/>
            </w:r>
            <w:r>
              <w:rPr>
                <w:noProof/>
                <w:webHidden/>
              </w:rPr>
              <w:fldChar w:fldCharType="begin"/>
            </w:r>
            <w:r>
              <w:rPr>
                <w:noProof/>
                <w:webHidden/>
              </w:rPr>
              <w:instrText xml:space="preserve"> PAGEREF _Toc457382734 \h </w:instrText>
            </w:r>
            <w:r>
              <w:rPr>
                <w:noProof/>
                <w:webHidden/>
              </w:rPr>
            </w:r>
            <w:r>
              <w:rPr>
                <w:noProof/>
                <w:webHidden/>
              </w:rPr>
              <w:fldChar w:fldCharType="separate"/>
            </w:r>
            <w:r>
              <w:rPr>
                <w:noProof/>
                <w:webHidden/>
              </w:rPr>
              <w:t>16</w:t>
            </w:r>
            <w:r>
              <w:rPr>
                <w:noProof/>
                <w:webHidden/>
              </w:rPr>
              <w:fldChar w:fldCharType="end"/>
            </w:r>
          </w:hyperlink>
        </w:p>
        <w:p w:rsidR="00485C0F" w:rsidRDefault="00485C0F">
          <w:pPr>
            <w:pStyle w:val="TOC2"/>
            <w:tabs>
              <w:tab w:val="right" w:leader="dot" w:pos="9771"/>
            </w:tabs>
            <w:rPr>
              <w:rFonts w:asciiTheme="minorHAnsi" w:eastAsiaTheme="minorEastAsia" w:hAnsiTheme="minorHAnsi" w:cstheme="minorBidi"/>
              <w:noProof/>
              <w:lang w:val="en-AU" w:eastAsia="en-AU"/>
            </w:rPr>
          </w:pPr>
          <w:hyperlink w:anchor="_Toc457382735" w:history="1">
            <w:r w:rsidRPr="00963E92">
              <w:rPr>
                <w:rStyle w:val="Hyperlink"/>
                <w:noProof/>
              </w:rPr>
              <w:t>ROADSIDE LITTER</w:t>
            </w:r>
            <w:r>
              <w:rPr>
                <w:noProof/>
                <w:webHidden/>
              </w:rPr>
              <w:tab/>
            </w:r>
            <w:r>
              <w:rPr>
                <w:noProof/>
                <w:webHidden/>
              </w:rPr>
              <w:fldChar w:fldCharType="begin"/>
            </w:r>
            <w:r>
              <w:rPr>
                <w:noProof/>
                <w:webHidden/>
              </w:rPr>
              <w:instrText xml:space="preserve"> PAGEREF _Toc457382735 \h </w:instrText>
            </w:r>
            <w:r>
              <w:rPr>
                <w:noProof/>
                <w:webHidden/>
              </w:rPr>
            </w:r>
            <w:r>
              <w:rPr>
                <w:noProof/>
                <w:webHidden/>
              </w:rPr>
              <w:fldChar w:fldCharType="separate"/>
            </w:r>
            <w:r>
              <w:rPr>
                <w:noProof/>
                <w:webHidden/>
              </w:rPr>
              <w:t>16</w:t>
            </w:r>
            <w:r>
              <w:rPr>
                <w:noProof/>
                <w:webHidden/>
              </w:rPr>
              <w:fldChar w:fldCharType="end"/>
            </w:r>
          </w:hyperlink>
        </w:p>
        <w:p w:rsidR="00485C0F" w:rsidRDefault="00485C0F">
          <w:pPr>
            <w:pStyle w:val="TOC1"/>
            <w:tabs>
              <w:tab w:val="left" w:pos="660"/>
            </w:tabs>
            <w:rPr>
              <w:rFonts w:asciiTheme="minorHAnsi" w:eastAsiaTheme="minorEastAsia" w:hAnsiTheme="minorHAnsi" w:cstheme="minorBidi"/>
              <w:lang w:val="en-AU" w:eastAsia="en-AU"/>
            </w:rPr>
          </w:pPr>
          <w:hyperlink w:anchor="_Toc457382736" w:history="1">
            <w:r w:rsidRPr="00963E92">
              <w:rPr>
                <w:rStyle w:val="Hyperlink"/>
              </w:rPr>
              <w:t>13)</w:t>
            </w:r>
            <w:r>
              <w:rPr>
                <w:rFonts w:asciiTheme="minorHAnsi" w:eastAsiaTheme="minorEastAsia" w:hAnsiTheme="minorHAnsi" w:cstheme="minorBidi"/>
                <w:lang w:val="en-AU" w:eastAsia="en-AU"/>
              </w:rPr>
              <w:tab/>
            </w:r>
            <w:r w:rsidRPr="00963E92">
              <w:rPr>
                <w:rStyle w:val="Hyperlink"/>
              </w:rPr>
              <w:t>NATIONAL &amp; STATE LITTER PREVENTION PROGRAMS</w:t>
            </w:r>
            <w:r>
              <w:rPr>
                <w:webHidden/>
              </w:rPr>
              <w:tab/>
            </w:r>
            <w:r>
              <w:rPr>
                <w:webHidden/>
              </w:rPr>
              <w:fldChar w:fldCharType="begin"/>
            </w:r>
            <w:r>
              <w:rPr>
                <w:webHidden/>
              </w:rPr>
              <w:instrText xml:space="preserve"> PAGEREF _Toc457382736 \h </w:instrText>
            </w:r>
            <w:r>
              <w:rPr>
                <w:webHidden/>
              </w:rPr>
            </w:r>
            <w:r>
              <w:rPr>
                <w:webHidden/>
              </w:rPr>
              <w:fldChar w:fldCharType="separate"/>
            </w:r>
            <w:r>
              <w:rPr>
                <w:webHidden/>
              </w:rPr>
              <w:t>17</w:t>
            </w:r>
            <w:r>
              <w:rPr>
                <w:webHidden/>
              </w:rPr>
              <w:fldChar w:fldCharType="end"/>
            </w:r>
          </w:hyperlink>
        </w:p>
        <w:p w:rsidR="00485C0F" w:rsidRDefault="00485C0F">
          <w:pPr>
            <w:pStyle w:val="TOC2"/>
            <w:tabs>
              <w:tab w:val="right" w:leader="dot" w:pos="9771"/>
            </w:tabs>
            <w:rPr>
              <w:rFonts w:asciiTheme="minorHAnsi" w:eastAsiaTheme="minorEastAsia" w:hAnsiTheme="minorHAnsi" w:cstheme="minorBidi"/>
              <w:noProof/>
              <w:lang w:val="en-AU" w:eastAsia="en-AU"/>
            </w:rPr>
          </w:pPr>
          <w:hyperlink w:anchor="_Toc457382737" w:history="1">
            <w:r w:rsidRPr="00963E92">
              <w:rPr>
                <w:rStyle w:val="Hyperlink"/>
                <w:noProof/>
              </w:rPr>
              <w:t>CONTAINER DEPOSIT SCHEME (CDS)</w:t>
            </w:r>
            <w:r>
              <w:rPr>
                <w:noProof/>
                <w:webHidden/>
              </w:rPr>
              <w:tab/>
            </w:r>
            <w:r>
              <w:rPr>
                <w:noProof/>
                <w:webHidden/>
              </w:rPr>
              <w:fldChar w:fldCharType="begin"/>
            </w:r>
            <w:r>
              <w:rPr>
                <w:noProof/>
                <w:webHidden/>
              </w:rPr>
              <w:instrText xml:space="preserve"> PAGEREF _Toc457382737 \h </w:instrText>
            </w:r>
            <w:r>
              <w:rPr>
                <w:noProof/>
                <w:webHidden/>
              </w:rPr>
            </w:r>
            <w:r>
              <w:rPr>
                <w:noProof/>
                <w:webHidden/>
              </w:rPr>
              <w:fldChar w:fldCharType="separate"/>
            </w:r>
            <w:r>
              <w:rPr>
                <w:noProof/>
                <w:webHidden/>
              </w:rPr>
              <w:t>17</w:t>
            </w:r>
            <w:r>
              <w:rPr>
                <w:noProof/>
                <w:webHidden/>
              </w:rPr>
              <w:fldChar w:fldCharType="end"/>
            </w:r>
          </w:hyperlink>
        </w:p>
        <w:p w:rsidR="00485C0F" w:rsidRDefault="00485C0F">
          <w:pPr>
            <w:pStyle w:val="TOC2"/>
            <w:tabs>
              <w:tab w:val="right" w:leader="dot" w:pos="9771"/>
            </w:tabs>
            <w:rPr>
              <w:rFonts w:asciiTheme="minorHAnsi" w:eastAsiaTheme="minorEastAsia" w:hAnsiTheme="minorHAnsi" w:cstheme="minorBidi"/>
              <w:noProof/>
              <w:lang w:val="en-AU" w:eastAsia="en-AU"/>
            </w:rPr>
          </w:pPr>
          <w:hyperlink w:anchor="_Toc457382738" w:history="1">
            <w:r w:rsidRPr="00963E92">
              <w:rPr>
                <w:rStyle w:val="Hyperlink"/>
                <w:noProof/>
              </w:rPr>
              <w:t>PLASTIC BAG BAN</w:t>
            </w:r>
            <w:r>
              <w:rPr>
                <w:noProof/>
                <w:webHidden/>
              </w:rPr>
              <w:tab/>
            </w:r>
            <w:r>
              <w:rPr>
                <w:noProof/>
                <w:webHidden/>
              </w:rPr>
              <w:fldChar w:fldCharType="begin"/>
            </w:r>
            <w:r>
              <w:rPr>
                <w:noProof/>
                <w:webHidden/>
              </w:rPr>
              <w:instrText xml:space="preserve"> PAGEREF _Toc457382738 \h </w:instrText>
            </w:r>
            <w:r>
              <w:rPr>
                <w:noProof/>
                <w:webHidden/>
              </w:rPr>
            </w:r>
            <w:r>
              <w:rPr>
                <w:noProof/>
                <w:webHidden/>
              </w:rPr>
              <w:fldChar w:fldCharType="separate"/>
            </w:r>
            <w:r>
              <w:rPr>
                <w:noProof/>
                <w:webHidden/>
              </w:rPr>
              <w:t>18</w:t>
            </w:r>
            <w:r>
              <w:rPr>
                <w:noProof/>
                <w:webHidden/>
              </w:rPr>
              <w:fldChar w:fldCharType="end"/>
            </w:r>
          </w:hyperlink>
        </w:p>
        <w:p w:rsidR="00635099" w:rsidRDefault="00CE19D1" w:rsidP="00635099">
          <w:pPr>
            <w:rPr>
              <w:sz w:val="20"/>
              <w:szCs w:val="20"/>
            </w:rPr>
          </w:pPr>
          <w:r>
            <w:rPr>
              <w:b/>
              <w:bCs/>
              <w:noProof/>
            </w:rPr>
            <w:fldChar w:fldCharType="end"/>
          </w:r>
        </w:p>
      </w:sdtContent>
    </w:sdt>
    <w:p w:rsidR="00635099" w:rsidRDefault="00635099" w:rsidP="002534DC">
      <w:pPr>
        <w:pStyle w:val="Heading1"/>
        <w:ind w:left="360"/>
      </w:pPr>
      <w:bookmarkStart w:id="0" w:name="_Toc457382709"/>
      <w:r>
        <w:lastRenderedPageBreak/>
        <w:t>EXECUTIVE SUMMARY</w:t>
      </w:r>
      <w:bookmarkEnd w:id="0"/>
      <w:r>
        <w:t xml:space="preserve"> </w:t>
      </w:r>
    </w:p>
    <w:p w:rsidR="00635099" w:rsidRPr="00635099" w:rsidRDefault="00635099" w:rsidP="00635099"/>
    <w:p w:rsidR="00B540CD" w:rsidRDefault="00B540CD" w:rsidP="00635099">
      <w:r>
        <w:t>Along with our population, our waste continues to grow.  As modern consumption patterns continue to influence our daily lives, there is a recognition that waste will remain a long term issue for Wyndham and beyond.</w:t>
      </w:r>
    </w:p>
    <w:p w:rsidR="00635099" w:rsidRPr="00635099" w:rsidRDefault="00635099" w:rsidP="00635099">
      <w:r w:rsidRPr="00635099">
        <w:t>T</w:t>
      </w:r>
      <w:r w:rsidR="003F0EA0">
        <w:t xml:space="preserve">he Waste &amp; Litter Strategy </w:t>
      </w:r>
      <w:r w:rsidRPr="00635099">
        <w:t>provide</w:t>
      </w:r>
      <w:r w:rsidR="003F0EA0">
        <w:t>s</w:t>
      </w:r>
      <w:r w:rsidRPr="00635099">
        <w:t xml:space="preserve"> a long term vision for</w:t>
      </w:r>
      <w:r w:rsidR="003F0EA0">
        <w:t xml:space="preserve"> waste in Wyndham; this Strategy</w:t>
      </w:r>
      <w:r w:rsidRPr="00635099">
        <w:t xml:space="preserve"> shifts the focus from waste management to resource management by concentrating on topics that will instil waste avoidance, reduction, reuse and recycling. </w:t>
      </w:r>
    </w:p>
    <w:p w:rsidR="00635099" w:rsidRPr="00635099" w:rsidRDefault="00635099" w:rsidP="00635099">
      <w:r w:rsidRPr="00635099">
        <w:t>The key purpose of this document is to set and deliver on a new direction for the Wyndham community which concentrates on avoidance, reuse and recycling rather than di</w:t>
      </w:r>
      <w:r w:rsidR="00840694">
        <w:t>sposal; and</w:t>
      </w:r>
      <w:r w:rsidRPr="00635099">
        <w:t xml:space="preserve"> prioritises our areas of influence and responsibility.  </w:t>
      </w:r>
    </w:p>
    <w:p w:rsidR="00635099" w:rsidRPr="00635099" w:rsidRDefault="00635099" w:rsidP="00635099">
      <w:r w:rsidRPr="00635099">
        <w:t>A key difference from the previous Waste Management Strategy</w:t>
      </w:r>
      <w:r w:rsidR="00840694">
        <w:t xml:space="preserve"> 2010-2015 is the inclusion of l</w:t>
      </w:r>
      <w:r w:rsidR="007E15E3">
        <w:t xml:space="preserve">itter as a </w:t>
      </w:r>
      <w:r w:rsidRPr="00635099">
        <w:t xml:space="preserve">topic in order to provide the full picture of waste related themes impacting on Wyndham and the community. </w:t>
      </w:r>
    </w:p>
    <w:p w:rsidR="003F0EA0" w:rsidRDefault="00840694" w:rsidP="00635099">
      <w:r>
        <w:t>The S</w:t>
      </w:r>
      <w:r w:rsidR="00635099" w:rsidRPr="00635099">
        <w:t>trategy is made up of a series of long term aspiration</w:t>
      </w:r>
      <w:r w:rsidR="007E15E3">
        <w:t>al</w:t>
      </w:r>
      <w:r w:rsidR="00635099" w:rsidRPr="00635099">
        <w:t xml:space="preserve"> targets for 2040 as well as short term targets (updated every four years) providing a pathway to a</w:t>
      </w:r>
      <w:r w:rsidR="00932715">
        <w:t xml:space="preserve">chieving the long term vision. </w:t>
      </w:r>
    </w:p>
    <w:p w:rsidR="004960ED" w:rsidRPr="00932715" w:rsidRDefault="00085E74" w:rsidP="00932715">
      <w:pPr>
        <w:ind w:left="360"/>
        <w:rPr>
          <w:b/>
        </w:rPr>
      </w:pPr>
      <w:r w:rsidRPr="00932715">
        <w:rPr>
          <w:b/>
        </w:rPr>
        <w:t xml:space="preserve">WHY </w:t>
      </w:r>
      <w:r w:rsidR="003F0EA0" w:rsidRPr="00932715">
        <w:rPr>
          <w:b/>
        </w:rPr>
        <w:t xml:space="preserve">WE NEED THIS STRATEGY? </w:t>
      </w:r>
      <w:r w:rsidRPr="00932715">
        <w:rPr>
          <w:b/>
        </w:rPr>
        <w:t xml:space="preserve"> </w:t>
      </w:r>
    </w:p>
    <w:p w:rsidR="00635099" w:rsidRPr="00932715" w:rsidRDefault="00635099" w:rsidP="00932715">
      <w:pPr>
        <w:pStyle w:val="ListParagraph"/>
        <w:numPr>
          <w:ilvl w:val="0"/>
          <w:numId w:val="2"/>
        </w:numPr>
        <w:rPr>
          <w:b/>
        </w:rPr>
      </w:pPr>
      <w:r w:rsidRPr="00932715">
        <w:rPr>
          <w:b/>
        </w:rPr>
        <w:t xml:space="preserve">64% </w:t>
      </w:r>
      <w:r w:rsidRPr="00932715">
        <w:t>of the materials generated from households goes to landfill (36% landfill diversion)</w:t>
      </w:r>
    </w:p>
    <w:p w:rsidR="00635099" w:rsidRPr="00932715" w:rsidRDefault="00635099" w:rsidP="00932715">
      <w:pPr>
        <w:pStyle w:val="ListParagraph"/>
        <w:numPr>
          <w:ilvl w:val="0"/>
          <w:numId w:val="2"/>
        </w:numPr>
        <w:rPr>
          <w:b/>
        </w:rPr>
      </w:pPr>
      <w:r w:rsidRPr="00932715">
        <w:rPr>
          <w:b/>
        </w:rPr>
        <w:t>2</w:t>
      </w:r>
      <w:r w:rsidR="0068613A" w:rsidRPr="00932715">
        <w:rPr>
          <w:b/>
        </w:rPr>
        <w:t>3</w:t>
      </w:r>
      <w:r w:rsidRPr="00932715">
        <w:rPr>
          <w:b/>
        </w:rPr>
        <w:t xml:space="preserve">% </w:t>
      </w:r>
      <w:r w:rsidRPr="00932715">
        <w:t>of the recycling bins are made up of contamination (items that should</w:t>
      </w:r>
      <w:r w:rsidR="002534DC" w:rsidRPr="00932715">
        <w:t xml:space="preserve"> </w:t>
      </w:r>
      <w:r w:rsidRPr="00932715">
        <w:t>n</w:t>
      </w:r>
      <w:r w:rsidR="003F0EA0" w:rsidRPr="00932715">
        <w:t>ot be there)</w:t>
      </w:r>
    </w:p>
    <w:p w:rsidR="00635099" w:rsidRPr="00932715" w:rsidRDefault="00635099" w:rsidP="00932715">
      <w:pPr>
        <w:pStyle w:val="ListParagraph"/>
        <w:numPr>
          <w:ilvl w:val="0"/>
          <w:numId w:val="2"/>
        </w:numPr>
        <w:rPr>
          <w:b/>
        </w:rPr>
      </w:pPr>
      <w:r w:rsidRPr="00932715">
        <w:rPr>
          <w:b/>
        </w:rPr>
        <w:t xml:space="preserve">46% </w:t>
      </w:r>
      <w:r w:rsidRPr="00932715">
        <w:t>of the garbage bin is food waste which release harmful greenhouse gas emissions when deposited to landf</w:t>
      </w:r>
      <w:r w:rsidR="003F0EA0" w:rsidRPr="00932715">
        <w:t>ill</w:t>
      </w:r>
    </w:p>
    <w:p w:rsidR="00635099" w:rsidRPr="00932715" w:rsidRDefault="00635099" w:rsidP="00932715">
      <w:pPr>
        <w:pStyle w:val="ListParagraph"/>
        <w:numPr>
          <w:ilvl w:val="0"/>
          <w:numId w:val="2"/>
        </w:numPr>
        <w:rPr>
          <w:b/>
        </w:rPr>
      </w:pPr>
      <w:r w:rsidRPr="00932715">
        <w:t>Only</w:t>
      </w:r>
      <w:r w:rsidRPr="00932715">
        <w:rPr>
          <w:b/>
        </w:rPr>
        <w:t xml:space="preserve"> 15% </w:t>
      </w:r>
      <w:r w:rsidRPr="00932715">
        <w:t>of collected hard waste is recycled</w:t>
      </w:r>
    </w:p>
    <w:p w:rsidR="00DC0A50" w:rsidRPr="00932715" w:rsidRDefault="00DC0A50" w:rsidP="00932715">
      <w:pPr>
        <w:pStyle w:val="ListParagraph"/>
        <w:numPr>
          <w:ilvl w:val="0"/>
          <w:numId w:val="2"/>
        </w:numPr>
        <w:rPr>
          <w:b/>
        </w:rPr>
      </w:pPr>
      <w:r w:rsidRPr="00932715">
        <w:t xml:space="preserve">On average the garbage bin contains </w:t>
      </w:r>
      <w:r w:rsidRPr="00932715">
        <w:rPr>
          <w:b/>
        </w:rPr>
        <w:t xml:space="preserve">14% </w:t>
      </w:r>
      <w:r w:rsidRPr="00932715">
        <w:t>recyclable packaging</w:t>
      </w:r>
    </w:p>
    <w:p w:rsidR="00932715" w:rsidRPr="00932715" w:rsidRDefault="00635099" w:rsidP="001706EB">
      <w:pPr>
        <w:pStyle w:val="ListParagraph"/>
        <w:numPr>
          <w:ilvl w:val="0"/>
          <w:numId w:val="2"/>
        </w:numPr>
        <w:rPr>
          <w:b/>
        </w:rPr>
      </w:pPr>
      <w:r w:rsidRPr="00932715">
        <w:rPr>
          <w:b/>
        </w:rPr>
        <w:t xml:space="preserve">Council spends </w:t>
      </w:r>
      <w:r w:rsidRPr="00932715">
        <w:t>over $2 milli</w:t>
      </w:r>
      <w:r w:rsidR="003F0EA0" w:rsidRPr="00932715">
        <w:t>on on litter abatement measures</w:t>
      </w:r>
      <w:r w:rsidR="007E7265" w:rsidRPr="00932715">
        <w:t xml:space="preserve"> per year </w:t>
      </w:r>
    </w:p>
    <w:p w:rsidR="0023207A" w:rsidRDefault="0023207A" w:rsidP="001706EB">
      <w:pPr>
        <w:pStyle w:val="Heading1"/>
        <w:ind w:left="360"/>
      </w:pPr>
      <w:bookmarkStart w:id="1" w:name="_Toc457382710"/>
      <w:r>
        <w:t>INTRODUCTION &amp; ENVIRONMENTAL CONTEXT</w:t>
      </w:r>
      <w:bookmarkEnd w:id="1"/>
    </w:p>
    <w:p w:rsidR="0023207A" w:rsidRDefault="0023207A" w:rsidP="0023207A"/>
    <w:p w:rsidR="0023207A" w:rsidRPr="00760383" w:rsidRDefault="0023207A" w:rsidP="0023207A">
      <w:r w:rsidRPr="00760383">
        <w:t>The Waste &amp; Litter Strategy</w:t>
      </w:r>
      <w:r w:rsidRPr="00760383">
        <w:rPr>
          <w:b/>
        </w:rPr>
        <w:t xml:space="preserve"> </w:t>
      </w:r>
      <w:r w:rsidRPr="00760383">
        <w:t>replaces the previous Waste Management Strategy 2010 – 2015 as well as incorporating the Litter Prevention &amp; Reduction Strategy 2014 – 2016 generating a full roadmap for the</w:t>
      </w:r>
      <w:r>
        <w:t xml:space="preserve"> future direction of Wyndham’s w</w:t>
      </w:r>
      <w:r w:rsidRPr="00760383">
        <w:t xml:space="preserve">aste </w:t>
      </w:r>
      <w:r>
        <w:t>and</w:t>
      </w:r>
      <w:r w:rsidRPr="00760383">
        <w:t xml:space="preserve"> </w:t>
      </w:r>
      <w:r>
        <w:t>l</w:t>
      </w:r>
      <w:r w:rsidRPr="00760383">
        <w:t xml:space="preserve">itter services. </w:t>
      </w:r>
    </w:p>
    <w:p w:rsidR="0023207A" w:rsidRPr="00760383" w:rsidRDefault="0023207A" w:rsidP="0023207A">
      <w:r w:rsidRPr="00760383">
        <w:t>Th</w:t>
      </w:r>
      <w:r>
        <w:t xml:space="preserve">e Waste &amp; Litter Strategy </w:t>
      </w:r>
      <w:r w:rsidRPr="00760383">
        <w:t>provide</w:t>
      </w:r>
      <w:r>
        <w:t>s</w:t>
      </w:r>
      <w:r w:rsidRPr="00760383">
        <w:t xml:space="preserve"> Wyndham City with a clear direction when it comes to both waste and litter services, programs and general areas of focus in order to divert waste from landfill. </w:t>
      </w:r>
    </w:p>
    <w:p w:rsidR="0023207A" w:rsidRPr="00F70610" w:rsidRDefault="0023207A" w:rsidP="0023207A">
      <w:r>
        <w:t xml:space="preserve">The Strategy </w:t>
      </w:r>
      <w:r w:rsidRPr="00760383">
        <w:t>document</w:t>
      </w:r>
      <w:r>
        <w:t>s</w:t>
      </w:r>
      <w:r w:rsidRPr="00760383">
        <w:t xml:space="preserve"> the current state of play in terms of how Wyndham Council is performing when it comes to waste diversion, contamination, servi</w:t>
      </w:r>
      <w:r>
        <w:t>ce offerings and education as well as providing</w:t>
      </w:r>
      <w:r w:rsidRPr="00760383">
        <w:t xml:space="preserve"> </w:t>
      </w:r>
      <w:r>
        <w:t xml:space="preserve">direction and priorities </w:t>
      </w:r>
      <w:r w:rsidRPr="00760383">
        <w:t xml:space="preserve">to achieve </w:t>
      </w:r>
      <w:r>
        <w:t xml:space="preserve">our </w:t>
      </w:r>
      <w:r w:rsidRPr="00760383">
        <w:t xml:space="preserve">long term aspirational goals by 2040. </w:t>
      </w:r>
    </w:p>
    <w:p w:rsidR="0023207A" w:rsidRDefault="0023207A" w:rsidP="0023207A">
      <w:r>
        <w:t xml:space="preserve">The Waste &amp; Litter Strategy has been developed with reference to a number of local, metropolitan and state level policies and plans, illustrated below: </w:t>
      </w:r>
    </w:p>
    <w:p w:rsidR="0023207A" w:rsidRDefault="0023207A" w:rsidP="0023207A">
      <w:r>
        <w:rPr>
          <w:noProof/>
        </w:rPr>
        <w:lastRenderedPageBreak/>
        <w:drawing>
          <wp:inline distT="0" distB="0" distL="0" distR="0" wp14:anchorId="57FDB95B" wp14:editId="3BBCC9E0">
            <wp:extent cx="6486525" cy="2714625"/>
            <wp:effectExtent l="0" t="1905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804C0" w:rsidRPr="00760383" w:rsidRDefault="008804C0" w:rsidP="0023207A">
      <w:r>
        <w:t xml:space="preserve">Figure 1. Strategic context of the Waste &amp; Litter Strategy </w:t>
      </w:r>
    </w:p>
    <w:p w:rsidR="0023207A" w:rsidRDefault="0023207A" w:rsidP="001706EB">
      <w:pPr>
        <w:pStyle w:val="Heading1"/>
        <w:ind w:left="360"/>
      </w:pPr>
      <w:bookmarkStart w:id="2" w:name="_Toc457382711"/>
      <w:r>
        <w:t>HOW THIS DOCUMENT WORKS</w:t>
      </w:r>
      <w:bookmarkEnd w:id="2"/>
      <w:r>
        <w:t xml:space="preserve"> </w:t>
      </w:r>
    </w:p>
    <w:p w:rsidR="007C0CE0" w:rsidRPr="00635099" w:rsidRDefault="007C0CE0">
      <w:pPr>
        <w:rPr>
          <w:color w:val="221E1F"/>
        </w:rPr>
      </w:pPr>
    </w:p>
    <w:p w:rsidR="00932715" w:rsidRDefault="009B31DD" w:rsidP="00233024">
      <w:pPr>
        <w:rPr>
          <w:color w:val="221E1F"/>
        </w:rPr>
      </w:pPr>
      <w:r>
        <w:rPr>
          <w:color w:val="221E1F"/>
        </w:rPr>
        <w:t>This document provides a long term vision for resource management in Wyndham through to 2040, outlining the targets and key strategic responses that have been developed based on what the community have told us through the consultation process.</w:t>
      </w:r>
    </w:p>
    <w:p w:rsidR="008C3814" w:rsidRDefault="00932715" w:rsidP="00233024">
      <w:pPr>
        <w:rPr>
          <w:color w:val="221E1F"/>
        </w:rPr>
      </w:pPr>
      <w:r>
        <w:rPr>
          <w:color w:val="221E1F"/>
        </w:rPr>
        <w:t xml:space="preserve"> </w:t>
      </w:r>
      <w:r w:rsidR="008C3814">
        <w:rPr>
          <w:color w:val="221E1F"/>
        </w:rPr>
        <w:t>Each Strategic Direction outcome is highlighted in a box and illustration</w:t>
      </w:r>
      <w:r w:rsidR="008804C0">
        <w:rPr>
          <w:color w:val="221E1F"/>
        </w:rPr>
        <w:t>s show how this outcome assists in achieving</w:t>
      </w:r>
      <w:r w:rsidR="008C3814">
        <w:rPr>
          <w:color w:val="221E1F"/>
        </w:rPr>
        <w:t xml:space="preserve"> the overall vision of the Strategy. </w:t>
      </w:r>
    </w:p>
    <w:p w:rsidR="003D7C62" w:rsidRDefault="003D7C62" w:rsidP="00233024">
      <w:pPr>
        <w:rPr>
          <w:b/>
          <w:bCs/>
          <w:i/>
          <w:sz w:val="32"/>
          <w:szCs w:val="32"/>
        </w:rPr>
      </w:pPr>
    </w:p>
    <w:p w:rsidR="00233024" w:rsidRDefault="003D7C62" w:rsidP="002534DC">
      <w:pPr>
        <w:pStyle w:val="Heading1"/>
        <w:ind w:left="360"/>
      </w:pPr>
      <w:bookmarkStart w:id="3" w:name="_Toc457382712"/>
      <w:r>
        <w:t>VISION AND OBJECTIVES</w:t>
      </w:r>
      <w:bookmarkEnd w:id="3"/>
      <w:r>
        <w:t xml:space="preserve"> </w:t>
      </w:r>
    </w:p>
    <w:p w:rsidR="00A5065F" w:rsidRPr="003D7C62" w:rsidRDefault="00A5065F" w:rsidP="003D7C62"/>
    <w:p w:rsidR="00233024" w:rsidRDefault="00233024" w:rsidP="00233024">
      <w:pPr>
        <w:rPr>
          <w:b/>
          <w:bCs/>
          <w:i/>
          <w:color w:val="17365D" w:themeColor="text2" w:themeShade="BF"/>
          <w:sz w:val="32"/>
          <w:szCs w:val="32"/>
        </w:rPr>
      </w:pPr>
      <w:r w:rsidRPr="00C536D0">
        <w:rPr>
          <w:b/>
          <w:bCs/>
          <w:i/>
          <w:color w:val="17365D" w:themeColor="text2" w:themeShade="BF"/>
          <w:sz w:val="32"/>
          <w:szCs w:val="32"/>
        </w:rPr>
        <w:t>“To lead and support a community that fosters a positive commitment to the environment by reducing their garbage, eradicating litter and viewing waste as a resource to be recovered, reused and recycled</w:t>
      </w:r>
      <w:r w:rsidR="002534DC">
        <w:rPr>
          <w:b/>
          <w:bCs/>
          <w:i/>
          <w:color w:val="17365D" w:themeColor="text2" w:themeShade="BF"/>
          <w:sz w:val="32"/>
          <w:szCs w:val="32"/>
        </w:rPr>
        <w:t>.</w:t>
      </w:r>
      <w:r w:rsidRPr="00C536D0">
        <w:rPr>
          <w:b/>
          <w:bCs/>
          <w:i/>
          <w:color w:val="17365D" w:themeColor="text2" w:themeShade="BF"/>
          <w:sz w:val="32"/>
          <w:szCs w:val="32"/>
        </w:rPr>
        <w:t>”</w:t>
      </w:r>
    </w:p>
    <w:p w:rsidR="003D7C62" w:rsidRPr="00635099" w:rsidRDefault="003F0EA0" w:rsidP="003D7C62">
      <w:r>
        <w:t>The Strategy</w:t>
      </w:r>
      <w:r w:rsidR="003D7C62" w:rsidRPr="00635099">
        <w:t xml:space="preserve"> has been developed with key objectives that will deliver on th</w:t>
      </w:r>
      <w:r>
        <w:t>e overall vision</w:t>
      </w:r>
      <w:r w:rsidR="003D7C62" w:rsidRPr="00635099">
        <w:t xml:space="preserve">, these objectives are to: </w:t>
      </w:r>
    </w:p>
    <w:p w:rsidR="003D7C62" w:rsidRPr="00635099" w:rsidRDefault="003D7C62" w:rsidP="003D7C62">
      <w:pPr>
        <w:pStyle w:val="ListParagraph"/>
        <w:numPr>
          <w:ilvl w:val="0"/>
          <w:numId w:val="1"/>
        </w:numPr>
      </w:pPr>
      <w:r w:rsidRPr="00635099">
        <w:t>Motivate a change of thinking that sees waste as a resource that needs to be recovered, reused or recycled</w:t>
      </w:r>
      <w:r w:rsidR="002534DC">
        <w:t>;</w:t>
      </w:r>
    </w:p>
    <w:p w:rsidR="003D7C62" w:rsidRPr="00635099" w:rsidRDefault="003D7C62" w:rsidP="003D7C62">
      <w:pPr>
        <w:pStyle w:val="ListParagraph"/>
        <w:numPr>
          <w:ilvl w:val="0"/>
          <w:numId w:val="1"/>
        </w:numPr>
      </w:pPr>
      <w:r w:rsidRPr="00635099">
        <w:t>Increase resource recovery</w:t>
      </w:r>
      <w:r w:rsidR="002534DC">
        <w:t xml:space="preserve"> and decrease waste to landfill;</w:t>
      </w:r>
    </w:p>
    <w:p w:rsidR="003D7C62" w:rsidRPr="00635099" w:rsidRDefault="003D7C62" w:rsidP="003D7C62">
      <w:pPr>
        <w:pStyle w:val="ListParagraph"/>
        <w:numPr>
          <w:ilvl w:val="0"/>
          <w:numId w:val="1"/>
        </w:numPr>
      </w:pPr>
      <w:r w:rsidRPr="00635099">
        <w:t>Become leaders in resource</w:t>
      </w:r>
      <w:r w:rsidR="002534DC">
        <w:t xml:space="preserve"> recovery and litter management;</w:t>
      </w:r>
    </w:p>
    <w:p w:rsidR="003D7C62" w:rsidRPr="00635099" w:rsidRDefault="003D7C62" w:rsidP="003D7C62">
      <w:pPr>
        <w:pStyle w:val="ListParagraph"/>
        <w:numPr>
          <w:ilvl w:val="0"/>
          <w:numId w:val="1"/>
        </w:numPr>
      </w:pPr>
      <w:r w:rsidRPr="00635099">
        <w:lastRenderedPageBreak/>
        <w:t>Instil a c</w:t>
      </w:r>
      <w:r w:rsidR="007E15E3">
        <w:t>ommunity c</w:t>
      </w:r>
      <w:r w:rsidRPr="00635099">
        <w:t>ulture that won’t tolerate litter or illegal dumping</w:t>
      </w:r>
      <w:r w:rsidR="002534DC">
        <w:t>; and</w:t>
      </w:r>
    </w:p>
    <w:p w:rsidR="00233024" w:rsidRDefault="003D7C62" w:rsidP="00CD52E6">
      <w:pPr>
        <w:pStyle w:val="ListParagraph"/>
        <w:numPr>
          <w:ilvl w:val="0"/>
          <w:numId w:val="1"/>
        </w:numPr>
      </w:pPr>
      <w:r w:rsidRPr="00635099">
        <w:t xml:space="preserve">Empower a diverse community with knowledge through waste and litter </w:t>
      </w:r>
      <w:r w:rsidR="002534DC">
        <w:t>education programs and services.</w:t>
      </w:r>
    </w:p>
    <w:p w:rsidR="008A6434" w:rsidRDefault="008A6434" w:rsidP="008A6434">
      <w:pPr>
        <w:pStyle w:val="ListParagraph"/>
        <w:ind w:left="360"/>
      </w:pPr>
    </w:p>
    <w:p w:rsidR="008A6434" w:rsidRPr="008A6434" w:rsidRDefault="008A6434" w:rsidP="008A6434">
      <w:pPr>
        <w:pStyle w:val="ListParagraph"/>
        <w:ind w:left="360"/>
        <w:rPr>
          <w:i/>
          <w:sz w:val="24"/>
          <w:szCs w:val="24"/>
        </w:rPr>
      </w:pPr>
      <w:r w:rsidRPr="008A6434">
        <w:rPr>
          <w:i/>
          <w:sz w:val="24"/>
          <w:szCs w:val="24"/>
        </w:rPr>
        <w:t>Please note</w:t>
      </w:r>
      <w:r w:rsidRPr="008A6434">
        <w:rPr>
          <w:b/>
          <w:i/>
          <w:sz w:val="24"/>
          <w:szCs w:val="24"/>
        </w:rPr>
        <w:t xml:space="preserve"> -</w:t>
      </w:r>
      <w:r w:rsidRPr="008A6434">
        <w:rPr>
          <w:i/>
          <w:sz w:val="24"/>
          <w:szCs w:val="24"/>
        </w:rPr>
        <w:t xml:space="preserve"> Previously inserted here was a diagram of Wyndham City’s </w:t>
      </w:r>
      <w:r>
        <w:rPr>
          <w:i/>
          <w:sz w:val="24"/>
          <w:szCs w:val="24"/>
        </w:rPr>
        <w:t>Key Strategic Outcomes</w:t>
      </w:r>
    </w:p>
    <w:p w:rsidR="00A5065F" w:rsidRDefault="0087141B" w:rsidP="00A5065F">
      <w:pPr>
        <w:pStyle w:val="Heading1"/>
      </w:pPr>
      <w:bookmarkStart w:id="4" w:name="_Toc457382713"/>
      <w:r>
        <w:t xml:space="preserve">SHORT &amp; LONGTERM </w:t>
      </w:r>
      <w:r w:rsidR="00A5065F">
        <w:t>TARGETS</w:t>
      </w:r>
      <w:bookmarkEnd w:id="4"/>
      <w:r w:rsidR="00A5065F">
        <w:t xml:space="preserve"> </w:t>
      </w:r>
    </w:p>
    <w:p w:rsidR="00A5065F" w:rsidRDefault="00A5065F" w:rsidP="001706EB"/>
    <w:tbl>
      <w:tblPr>
        <w:tblStyle w:val="MediumShading2-Accent1"/>
        <w:tblW w:w="0" w:type="auto"/>
        <w:tblLook w:val="04A0" w:firstRow="1" w:lastRow="0" w:firstColumn="1" w:lastColumn="0" w:noHBand="0" w:noVBand="1"/>
      </w:tblPr>
      <w:tblGrid>
        <w:gridCol w:w="1260"/>
        <w:gridCol w:w="4235"/>
        <w:gridCol w:w="4394"/>
      </w:tblGrid>
      <w:tr w:rsidR="000A5EBE" w:rsidRPr="00233024" w:rsidTr="001706EB">
        <w:trPr>
          <w:cnfStyle w:val="100000000000" w:firstRow="1" w:lastRow="0" w:firstColumn="0" w:lastColumn="0" w:oddVBand="0" w:evenVBand="0" w:oddHBand="0" w:evenHBand="0" w:firstRowFirstColumn="0" w:firstRowLastColumn="0" w:lastRowFirstColumn="0" w:lastRowLastColumn="0"/>
          <w:trHeight w:val="287"/>
        </w:trPr>
        <w:tc>
          <w:tcPr>
            <w:cnfStyle w:val="001000000100" w:firstRow="0" w:lastRow="0" w:firstColumn="1" w:lastColumn="0" w:oddVBand="0" w:evenVBand="0" w:oddHBand="0" w:evenHBand="0" w:firstRowFirstColumn="1" w:firstRowLastColumn="0" w:lastRowFirstColumn="0" w:lastRowLastColumn="0"/>
            <w:tcW w:w="1260" w:type="dxa"/>
          </w:tcPr>
          <w:p w:rsidR="000A5EBE" w:rsidRPr="00233024" w:rsidRDefault="000A5EBE" w:rsidP="00F33CAF">
            <w:r>
              <w:t>Topic</w:t>
            </w:r>
          </w:p>
        </w:tc>
        <w:tc>
          <w:tcPr>
            <w:tcW w:w="4235" w:type="dxa"/>
          </w:tcPr>
          <w:p w:rsidR="000A5EBE" w:rsidRPr="00233024" w:rsidRDefault="000A5EBE" w:rsidP="00F33CAF">
            <w:pPr>
              <w:pStyle w:val="ListParagraph"/>
              <w:numPr>
                <w:ilvl w:val="0"/>
                <w:numId w:val="4"/>
              </w:numPr>
              <w:cnfStyle w:val="100000000000" w:firstRow="1" w:lastRow="0" w:firstColumn="0" w:lastColumn="0" w:oddVBand="0" w:evenVBand="0" w:oddHBand="0" w:evenHBand="0" w:firstRowFirstColumn="0" w:firstRowLastColumn="0" w:lastRowFirstColumn="0" w:lastRowLastColumn="0"/>
            </w:pPr>
            <w:r>
              <w:t>2020 Targets</w:t>
            </w:r>
          </w:p>
        </w:tc>
        <w:tc>
          <w:tcPr>
            <w:tcW w:w="4394" w:type="dxa"/>
          </w:tcPr>
          <w:p w:rsidR="000A5EBE" w:rsidRPr="00233024" w:rsidRDefault="000A5EBE" w:rsidP="00F33CAF">
            <w:pPr>
              <w:pStyle w:val="ListParagraph"/>
              <w:numPr>
                <w:ilvl w:val="0"/>
                <w:numId w:val="5"/>
              </w:numPr>
              <w:spacing w:after="100" w:afterAutospacing="1"/>
              <w:cnfStyle w:val="100000000000" w:firstRow="1" w:lastRow="0" w:firstColumn="0" w:lastColumn="0" w:oddVBand="0" w:evenVBand="0" w:oddHBand="0" w:evenHBand="0" w:firstRowFirstColumn="0" w:firstRowLastColumn="0" w:lastRowFirstColumn="0" w:lastRowLastColumn="0"/>
            </w:pPr>
            <w:r>
              <w:t>2040 Targets</w:t>
            </w:r>
          </w:p>
        </w:tc>
      </w:tr>
      <w:tr w:rsidR="000A5EBE" w:rsidRPr="00233024" w:rsidTr="00170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0A5EBE" w:rsidRPr="00233024" w:rsidRDefault="00B638BE" w:rsidP="00F33CAF">
            <w:pPr>
              <w:rPr>
                <w:b w:val="0"/>
                <w:bCs w:val="0"/>
              </w:rPr>
            </w:pPr>
            <w:r>
              <w:t xml:space="preserve">Refuse Disposal Facility </w:t>
            </w:r>
            <w:r w:rsidR="000A5EBE" w:rsidRPr="00233024">
              <w:t xml:space="preserve"> </w:t>
            </w:r>
          </w:p>
          <w:p w:rsidR="000A5EBE" w:rsidRPr="00233024" w:rsidRDefault="000A5EBE" w:rsidP="00F33CAF">
            <w:pPr>
              <w:rPr>
                <w:b w:val="0"/>
                <w:bCs w:val="0"/>
              </w:rPr>
            </w:pPr>
          </w:p>
        </w:tc>
        <w:tc>
          <w:tcPr>
            <w:tcW w:w="4235" w:type="dxa"/>
            <w:hideMark/>
          </w:tcPr>
          <w:p w:rsidR="000A5EBE" w:rsidRDefault="000A5EBE" w:rsidP="00F33CAF">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233024">
              <w:t xml:space="preserve">Newly developed and operational Transfer Station </w:t>
            </w:r>
          </w:p>
          <w:p w:rsidR="000A5EBE" w:rsidRPr="00233024" w:rsidRDefault="000A5EBE" w:rsidP="00F33CAF">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233024">
              <w:t>Increase in collected recycled materials from the Transfer Station of 15% (from 2015 baseline data)</w:t>
            </w:r>
            <w:r>
              <w:t>.</w:t>
            </w:r>
          </w:p>
          <w:p w:rsidR="000A5EBE" w:rsidRPr="00233024" w:rsidRDefault="000A5EBE" w:rsidP="00F33CAF">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233024">
              <w:t>75% of landfill gas generated at the RDF is captured for renewabl</w:t>
            </w:r>
            <w:r>
              <w:t xml:space="preserve">e energy generation and flaring </w:t>
            </w:r>
          </w:p>
        </w:tc>
        <w:tc>
          <w:tcPr>
            <w:tcW w:w="4394" w:type="dxa"/>
            <w:hideMark/>
          </w:tcPr>
          <w:p w:rsidR="000A5EBE" w:rsidRDefault="000A5EBE" w:rsidP="00F33CAF">
            <w:pPr>
              <w:pStyle w:val="ListParagraph"/>
              <w:numPr>
                <w:ilvl w:val="0"/>
                <w:numId w:val="5"/>
              </w:numPr>
              <w:spacing w:after="100" w:afterAutospacing="1"/>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Newly developed and operational Resale Shed &amp; Education Centre established </w:t>
            </w:r>
          </w:p>
          <w:p w:rsidR="000A5EBE" w:rsidRPr="00233024" w:rsidRDefault="000A5EBE" w:rsidP="00F33CAF">
            <w:pPr>
              <w:pStyle w:val="ListParagraph"/>
              <w:numPr>
                <w:ilvl w:val="0"/>
                <w:numId w:val="5"/>
              </w:numPr>
              <w:spacing w:after="100" w:afterAutospacing="1"/>
              <w:cnfStyle w:val="000000100000" w:firstRow="0" w:lastRow="0" w:firstColumn="0" w:lastColumn="0" w:oddVBand="0" w:evenVBand="0" w:oddHBand="1" w:evenHBand="0" w:firstRowFirstColumn="0" w:firstRowLastColumn="0" w:lastRowFirstColumn="0" w:lastRowLastColumn="0"/>
            </w:pPr>
            <w:r w:rsidRPr="00630377">
              <w:rPr>
                <w:lang w:eastAsia="en-US"/>
              </w:rPr>
              <w:t>Waste pre-sorting technology</w:t>
            </w:r>
            <w:r>
              <w:rPr>
                <w:lang w:eastAsia="en-US"/>
              </w:rPr>
              <w:t xml:space="preserve"> and/or other feasible alternative waste treatment technologies maximising resource/energy recovery established at the RDF</w:t>
            </w:r>
          </w:p>
        </w:tc>
      </w:tr>
      <w:tr w:rsidR="000A5EBE" w:rsidRPr="00233024" w:rsidTr="001706EB">
        <w:trPr>
          <w:trHeight w:val="3321"/>
        </w:trPr>
        <w:tc>
          <w:tcPr>
            <w:cnfStyle w:val="001000000000" w:firstRow="0" w:lastRow="0" w:firstColumn="1" w:lastColumn="0" w:oddVBand="0" w:evenVBand="0" w:oddHBand="0" w:evenHBand="0" w:firstRowFirstColumn="0" w:firstRowLastColumn="0" w:lastRowFirstColumn="0" w:lastRowLastColumn="0"/>
            <w:tcW w:w="1260" w:type="dxa"/>
            <w:hideMark/>
          </w:tcPr>
          <w:p w:rsidR="000A5EBE" w:rsidRPr="001706EB" w:rsidRDefault="000A5EBE" w:rsidP="00F33CAF">
            <w:pPr>
              <w:spacing w:after="200" w:line="276" w:lineRule="auto"/>
              <w:rPr>
                <w:bCs w:val="0"/>
              </w:rPr>
            </w:pPr>
            <w:r w:rsidRPr="000A5EBE">
              <w:t xml:space="preserve">Waste and Recycling Services </w:t>
            </w:r>
          </w:p>
        </w:tc>
        <w:tc>
          <w:tcPr>
            <w:tcW w:w="4235" w:type="dxa"/>
          </w:tcPr>
          <w:p w:rsidR="000A5EBE" w:rsidRPr="00233024" w:rsidRDefault="000A5EBE" w:rsidP="000A5EBE">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33024">
              <w:t>Contamination rates in residential</w:t>
            </w:r>
            <w:r>
              <w:t xml:space="preserve"> recycling bins to be under 15% (average of audited sample) </w:t>
            </w:r>
          </w:p>
          <w:p w:rsidR="000A5EBE" w:rsidRDefault="000A5EBE" w:rsidP="000A5EBE">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33024">
              <w:t xml:space="preserve">Contamination rates in residential </w:t>
            </w:r>
            <w:r>
              <w:t xml:space="preserve">green waste bins to be under 3% (average of audited sample) </w:t>
            </w:r>
          </w:p>
          <w:p w:rsidR="000A5EBE" w:rsidRPr="00233024" w:rsidRDefault="000A5EBE" w:rsidP="000A5EBE">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Uptake of green waste bins 35% resident base </w:t>
            </w:r>
          </w:p>
          <w:p w:rsidR="000A5EBE" w:rsidRPr="00233024" w:rsidRDefault="000A5EBE" w:rsidP="000A5EBE">
            <w:pPr>
              <w:pStyle w:val="ListParagraph"/>
              <w:numPr>
                <w:ilvl w:val="0"/>
                <w:numId w:val="5"/>
              </w:numPr>
              <w:spacing w:after="100" w:afterAutospacing="1"/>
              <w:cnfStyle w:val="000000000000" w:firstRow="0" w:lastRow="0" w:firstColumn="0" w:lastColumn="0" w:oddVBand="0" w:evenVBand="0" w:oddHBand="0" w:evenHBand="0" w:firstRowFirstColumn="0" w:firstRowLastColumn="0" w:lastRowFirstColumn="0" w:lastRowLastColumn="0"/>
            </w:pPr>
            <w:r>
              <w:t>25</w:t>
            </w:r>
            <w:r w:rsidRPr="00233024">
              <w:t>% of Hard Waste Materia</w:t>
            </w:r>
            <w:r>
              <w:t>ls to be diverted from landfill.</w:t>
            </w:r>
          </w:p>
          <w:p w:rsidR="000A5EBE" w:rsidRPr="00233024" w:rsidRDefault="000A5EBE" w:rsidP="000A5EBE">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233024">
              <w:t>Have Australian Standard b</w:t>
            </w:r>
            <w:r>
              <w:t>in infrastructure (lids &amp; size).</w:t>
            </w:r>
          </w:p>
        </w:tc>
        <w:tc>
          <w:tcPr>
            <w:tcW w:w="4394" w:type="dxa"/>
            <w:hideMark/>
          </w:tcPr>
          <w:p w:rsidR="000A5EBE" w:rsidRPr="00EB174D" w:rsidRDefault="000A5EBE" w:rsidP="000A5EBE">
            <w:pPr>
              <w:pStyle w:val="ListParagraph"/>
              <w:numPr>
                <w:ilvl w:val="0"/>
                <w:numId w:val="5"/>
              </w:numPr>
              <w:spacing w:after="100" w:afterAutospacing="1" w:line="276" w:lineRule="auto"/>
              <w:cnfStyle w:val="000000000000" w:firstRow="0" w:lastRow="0" w:firstColumn="0" w:lastColumn="0" w:oddVBand="0" w:evenVBand="0" w:oddHBand="0" w:evenHBand="0" w:firstRowFirstColumn="0" w:firstRowLastColumn="0" w:lastRowFirstColumn="0" w:lastRowLastColumn="0"/>
              <w:rPr>
                <w:b/>
              </w:rPr>
            </w:pPr>
            <w:r w:rsidRPr="00EB174D">
              <w:rPr>
                <w:b/>
              </w:rPr>
              <w:t>Landfill diversion rate of 90% (recyclables, green organics, hard waste and drop off materials).</w:t>
            </w:r>
          </w:p>
          <w:p w:rsidR="000A5EBE" w:rsidRPr="00233024" w:rsidRDefault="000A5EBE" w:rsidP="000A5EBE">
            <w:pPr>
              <w:pStyle w:val="ListParagraph"/>
              <w:numPr>
                <w:ilvl w:val="0"/>
                <w:numId w:val="5"/>
              </w:numPr>
              <w:spacing w:after="100" w:afterAutospacing="1"/>
              <w:cnfStyle w:val="000000000000" w:firstRow="0" w:lastRow="0" w:firstColumn="0" w:lastColumn="0" w:oddVBand="0" w:evenVBand="0" w:oddHBand="0" w:evenHBand="0" w:firstRowFirstColumn="0" w:firstRowLastColumn="0" w:lastRowFirstColumn="0" w:lastRowLastColumn="0"/>
            </w:pPr>
            <w:r w:rsidRPr="00233024">
              <w:t>Uptake of Green and/or food was</w:t>
            </w:r>
            <w:r>
              <w:t>te bins at 95% of resident base.</w:t>
            </w:r>
          </w:p>
          <w:p w:rsidR="000A5EBE" w:rsidRPr="00233024" w:rsidRDefault="000A5EBE" w:rsidP="000A5EBE">
            <w:pPr>
              <w:pStyle w:val="ListParagraph"/>
              <w:numPr>
                <w:ilvl w:val="0"/>
                <w:numId w:val="5"/>
              </w:numPr>
              <w:spacing w:after="100" w:afterAutospacing="1"/>
              <w:cnfStyle w:val="000000000000" w:firstRow="0" w:lastRow="0" w:firstColumn="0" w:lastColumn="0" w:oddVBand="0" w:evenVBand="0" w:oddHBand="0" w:evenHBand="0" w:firstRowFirstColumn="0" w:firstRowLastColumn="0" w:lastRowFirstColumn="0" w:lastRowLastColumn="0"/>
            </w:pPr>
            <w:r w:rsidRPr="00233024">
              <w:t xml:space="preserve">Household yield of garbage collected reduced by </w:t>
            </w:r>
            <w:r>
              <w:t>50</w:t>
            </w:r>
            <w:r w:rsidRPr="00233024">
              <w:t>%</w:t>
            </w:r>
          </w:p>
          <w:p w:rsidR="000A5EBE" w:rsidRPr="00233024" w:rsidRDefault="000A5EBE" w:rsidP="00F33CAF">
            <w:pPr>
              <w:pStyle w:val="ListParagraph"/>
              <w:spacing w:after="100" w:afterAutospacing="1"/>
              <w:ind w:left="360"/>
              <w:cnfStyle w:val="000000000000" w:firstRow="0" w:lastRow="0" w:firstColumn="0" w:lastColumn="0" w:oddVBand="0" w:evenVBand="0" w:oddHBand="0" w:evenHBand="0" w:firstRowFirstColumn="0" w:firstRowLastColumn="0" w:lastRowFirstColumn="0" w:lastRowLastColumn="0"/>
            </w:pPr>
          </w:p>
        </w:tc>
      </w:tr>
      <w:tr w:rsidR="000A5EBE" w:rsidRPr="00085E74" w:rsidTr="00170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hideMark/>
          </w:tcPr>
          <w:p w:rsidR="000A5EBE" w:rsidRPr="001706EB" w:rsidRDefault="000A5EBE" w:rsidP="00F33CAF">
            <w:pPr>
              <w:spacing w:after="200" w:line="276" w:lineRule="auto"/>
              <w:rPr>
                <w:bCs w:val="0"/>
                <w:sz w:val="21"/>
                <w:szCs w:val="21"/>
              </w:rPr>
            </w:pPr>
            <w:r w:rsidRPr="00644C3E">
              <w:rPr>
                <w:sz w:val="21"/>
                <w:szCs w:val="21"/>
              </w:rPr>
              <w:t>Council Operational Waste</w:t>
            </w:r>
          </w:p>
        </w:tc>
        <w:tc>
          <w:tcPr>
            <w:tcW w:w="4235" w:type="dxa"/>
          </w:tcPr>
          <w:p w:rsidR="000A5EBE" w:rsidRPr="00085E74" w:rsidRDefault="000A5EBE" w:rsidP="000A5EB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Cs/>
                <w:sz w:val="21"/>
                <w:szCs w:val="21"/>
              </w:rPr>
            </w:pPr>
            <w:r w:rsidRPr="00085E74">
              <w:rPr>
                <w:sz w:val="21"/>
                <w:szCs w:val="21"/>
              </w:rPr>
              <w:t>All sports buildings will have recycling facilities</w:t>
            </w:r>
            <w:r>
              <w:rPr>
                <w:sz w:val="21"/>
                <w:szCs w:val="21"/>
              </w:rPr>
              <w:t>.</w:t>
            </w:r>
          </w:p>
          <w:p w:rsidR="000A5EBE" w:rsidRPr="00085E74" w:rsidRDefault="000A5EBE" w:rsidP="000A5EB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Cs/>
                <w:sz w:val="21"/>
                <w:szCs w:val="21"/>
              </w:rPr>
            </w:pPr>
            <w:r w:rsidRPr="00085E74">
              <w:rPr>
                <w:sz w:val="21"/>
                <w:szCs w:val="21"/>
              </w:rPr>
              <w:t>30% of Civic Centre organic waste (by</w:t>
            </w:r>
            <w:r>
              <w:rPr>
                <w:sz w:val="21"/>
                <w:szCs w:val="21"/>
              </w:rPr>
              <w:t xml:space="preserve"> weight) diverted from landfill.</w:t>
            </w:r>
          </w:p>
          <w:p w:rsidR="000A5EBE" w:rsidRPr="00085E74" w:rsidRDefault="000A5EBE" w:rsidP="000A5EB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1"/>
                <w:szCs w:val="21"/>
              </w:rPr>
            </w:pPr>
            <w:r w:rsidRPr="00085E74">
              <w:rPr>
                <w:sz w:val="21"/>
                <w:szCs w:val="21"/>
              </w:rPr>
              <w:t>Contamination rates in the comingled, paper and cardboard recycling will be no higher than 5% at Civic Centre</w:t>
            </w:r>
            <w:r>
              <w:rPr>
                <w:sz w:val="21"/>
                <w:szCs w:val="21"/>
              </w:rPr>
              <w:t>.</w:t>
            </w:r>
          </w:p>
        </w:tc>
        <w:tc>
          <w:tcPr>
            <w:tcW w:w="4394" w:type="dxa"/>
            <w:hideMark/>
          </w:tcPr>
          <w:p w:rsidR="000A5EBE" w:rsidRPr="009A06C2" w:rsidRDefault="000A5EBE" w:rsidP="000A5EBE">
            <w:pPr>
              <w:pStyle w:val="ListParagraph"/>
              <w:numPr>
                <w:ilvl w:val="0"/>
                <w:numId w:val="5"/>
              </w:numPr>
              <w:spacing w:after="100" w:afterAutospacing="1"/>
              <w:cnfStyle w:val="000000100000" w:firstRow="0" w:lastRow="0" w:firstColumn="0" w:lastColumn="0" w:oddVBand="0" w:evenVBand="0" w:oddHBand="1" w:evenHBand="0" w:firstRowFirstColumn="0" w:firstRowLastColumn="0" w:lastRowFirstColumn="0" w:lastRowLastColumn="0"/>
            </w:pPr>
            <w:r>
              <w:t xml:space="preserve">All Council facilities to have a landfill diversion rate of 95%  </w:t>
            </w:r>
          </w:p>
          <w:p w:rsidR="000A5EBE" w:rsidRPr="00085E74" w:rsidRDefault="000A5EBE" w:rsidP="000A5EB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Cs/>
                <w:sz w:val="21"/>
                <w:szCs w:val="21"/>
              </w:rPr>
            </w:pPr>
            <w:r w:rsidRPr="00085E74">
              <w:rPr>
                <w:sz w:val="21"/>
                <w:szCs w:val="21"/>
              </w:rPr>
              <w:t>No landfill waste to be generated at major Council events</w:t>
            </w:r>
            <w:r>
              <w:rPr>
                <w:sz w:val="21"/>
                <w:szCs w:val="21"/>
              </w:rPr>
              <w:t>.</w:t>
            </w:r>
          </w:p>
          <w:p w:rsidR="000A5EBE" w:rsidRPr="00085E74" w:rsidRDefault="000A5EBE" w:rsidP="00F33CAF">
            <w:pPr>
              <w:pStyle w:val="ListParagraph"/>
              <w:ind w:left="360"/>
              <w:cnfStyle w:val="000000100000" w:firstRow="0" w:lastRow="0" w:firstColumn="0" w:lastColumn="0" w:oddVBand="0" w:evenVBand="0" w:oddHBand="1" w:evenHBand="0" w:firstRowFirstColumn="0" w:firstRowLastColumn="0" w:lastRowFirstColumn="0" w:lastRowLastColumn="0"/>
              <w:rPr>
                <w:sz w:val="21"/>
                <w:szCs w:val="21"/>
              </w:rPr>
            </w:pPr>
          </w:p>
        </w:tc>
      </w:tr>
      <w:tr w:rsidR="000A5EBE" w:rsidRPr="00233024" w:rsidTr="001706EB">
        <w:tc>
          <w:tcPr>
            <w:cnfStyle w:val="001000000000" w:firstRow="0" w:lastRow="0" w:firstColumn="1" w:lastColumn="0" w:oddVBand="0" w:evenVBand="0" w:oddHBand="0" w:evenHBand="0" w:firstRowFirstColumn="0" w:firstRowLastColumn="0" w:lastRowFirstColumn="0" w:lastRowLastColumn="0"/>
            <w:tcW w:w="1260" w:type="dxa"/>
          </w:tcPr>
          <w:p w:rsidR="000A5EBE" w:rsidRPr="001706EB" w:rsidRDefault="000A5EBE" w:rsidP="00F33CAF">
            <w:pPr>
              <w:spacing w:after="200" w:line="276" w:lineRule="auto"/>
              <w:rPr>
                <w:bCs w:val="0"/>
              </w:rPr>
            </w:pPr>
            <w:r w:rsidRPr="00644C3E">
              <w:t>Litter &amp; Illegal Dumping</w:t>
            </w:r>
          </w:p>
          <w:p w:rsidR="000A5EBE" w:rsidRPr="001706EB" w:rsidRDefault="000A5EBE" w:rsidP="00F33CAF">
            <w:pPr>
              <w:spacing w:after="200" w:line="276" w:lineRule="auto"/>
              <w:rPr>
                <w:bCs w:val="0"/>
              </w:rPr>
            </w:pPr>
          </w:p>
        </w:tc>
        <w:tc>
          <w:tcPr>
            <w:tcW w:w="4235" w:type="dxa"/>
            <w:hideMark/>
          </w:tcPr>
          <w:p w:rsidR="000A5EBE" w:rsidRPr="00233024" w:rsidRDefault="000A5EBE" w:rsidP="00F33C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Cs/>
              </w:rPr>
            </w:pPr>
            <w:r w:rsidRPr="00233024">
              <w:rPr>
                <w:bCs/>
              </w:rPr>
              <w:t>Increase in number of community litter reports by 25% (from 2015 baseline).</w:t>
            </w:r>
          </w:p>
          <w:p w:rsidR="000A5EBE" w:rsidRPr="00233024" w:rsidRDefault="000A5EBE" w:rsidP="00F33C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Cs/>
              </w:rPr>
            </w:pPr>
            <w:r w:rsidRPr="00233024">
              <w:rPr>
                <w:bCs/>
              </w:rPr>
              <w:t>Develop baseline on infringements issued against dumping event by 2018.</w:t>
            </w:r>
          </w:p>
          <w:p w:rsidR="000A5EBE" w:rsidRPr="00233024" w:rsidRDefault="000A5EBE" w:rsidP="00F33CA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233024">
              <w:rPr>
                <w:bCs/>
              </w:rPr>
              <w:t>More robust reporting and classification of littering data (e.g. separation of street sweeping, litter bins, dumping, roadside litter figures).</w:t>
            </w:r>
          </w:p>
          <w:p w:rsidR="000A5EBE" w:rsidRPr="00233024" w:rsidRDefault="000A5EBE" w:rsidP="00F33CA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Cs/>
              </w:rPr>
            </w:pPr>
            <w:r w:rsidRPr="00233024">
              <w:rPr>
                <w:bCs/>
              </w:rPr>
              <w:t xml:space="preserve">Completion of an audit of all gross pollutant traps (GPT’s) within the </w:t>
            </w:r>
            <w:r w:rsidRPr="00233024">
              <w:rPr>
                <w:bCs/>
              </w:rPr>
              <w:lastRenderedPageBreak/>
              <w:t>municipality, measuring the design, maintenance and source of litter for each outlet.</w:t>
            </w:r>
          </w:p>
          <w:p w:rsidR="000A5EBE" w:rsidRPr="00233024" w:rsidRDefault="000A5EBE" w:rsidP="00F33CA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Pr>
                <w:bCs/>
              </w:rPr>
              <w:t>25% reduction of litter at 15 regularly monitored locations including rural, urban, industrial, developing, waterways and coastal areas</w:t>
            </w:r>
            <w:r w:rsidRPr="00233024" w:rsidDel="00437BC3">
              <w:rPr>
                <w:bCs/>
              </w:rPr>
              <w:t xml:space="preserve"> </w:t>
            </w:r>
          </w:p>
        </w:tc>
        <w:tc>
          <w:tcPr>
            <w:tcW w:w="4394" w:type="dxa"/>
            <w:hideMark/>
          </w:tcPr>
          <w:p w:rsidR="000A5EBE" w:rsidRPr="00233024" w:rsidRDefault="000A5EBE" w:rsidP="00F33CAF">
            <w:pPr>
              <w:pStyle w:val="ListParagraph"/>
              <w:numPr>
                <w:ilvl w:val="0"/>
                <w:numId w:val="4"/>
              </w:numPr>
              <w:spacing w:after="100" w:afterAutospacing="1"/>
              <w:cnfStyle w:val="000000000000" w:firstRow="0" w:lastRow="0" w:firstColumn="0" w:lastColumn="0" w:oddVBand="0" w:evenVBand="0" w:oddHBand="0" w:evenHBand="0" w:firstRowFirstColumn="0" w:firstRowLastColumn="0" w:lastRowFirstColumn="0" w:lastRowLastColumn="0"/>
            </w:pPr>
            <w:r w:rsidRPr="00233024">
              <w:lastRenderedPageBreak/>
              <w:t>No incidents of illegal dumping in Wyndham</w:t>
            </w:r>
            <w:r>
              <w:t>.</w:t>
            </w:r>
          </w:p>
          <w:p w:rsidR="000A5EBE" w:rsidRPr="00233024" w:rsidRDefault="000A5EBE" w:rsidP="00F33CAF">
            <w:pPr>
              <w:pStyle w:val="ListParagraph"/>
              <w:numPr>
                <w:ilvl w:val="0"/>
                <w:numId w:val="4"/>
              </w:numPr>
              <w:spacing w:after="100" w:afterAutospacing="1"/>
              <w:cnfStyle w:val="000000000000" w:firstRow="0" w:lastRow="0" w:firstColumn="0" w:lastColumn="0" w:oddVBand="0" w:evenVBand="0" w:oddHBand="0" w:evenHBand="0" w:firstRowFirstColumn="0" w:firstRowLastColumn="0" w:lastRowFirstColumn="0" w:lastRowLastColumn="0"/>
            </w:pPr>
            <w:r>
              <w:t>50% r</w:t>
            </w:r>
            <w:r w:rsidRPr="00233024">
              <w:t>eduction in the total weight of collected litter (per capita).</w:t>
            </w:r>
          </w:p>
          <w:p w:rsidR="000A5EBE" w:rsidRPr="00233024" w:rsidRDefault="000A5EBE" w:rsidP="00F33CAF">
            <w:pPr>
              <w:pStyle w:val="ListParagraph"/>
              <w:numPr>
                <w:ilvl w:val="0"/>
                <w:numId w:val="4"/>
              </w:numPr>
              <w:spacing w:after="100" w:afterAutospacing="1"/>
              <w:cnfStyle w:val="000000000000" w:firstRow="0" w:lastRow="0" w:firstColumn="0" w:lastColumn="0" w:oddVBand="0" w:evenVBand="0" w:oddHBand="0" w:evenHBand="0" w:firstRowFirstColumn="0" w:firstRowLastColumn="0" w:lastRowFirstColumn="0" w:lastRowLastColumn="0"/>
            </w:pPr>
            <w:r w:rsidRPr="00233024">
              <w:t xml:space="preserve">Customer Satisfaction </w:t>
            </w:r>
            <w:r>
              <w:t xml:space="preserve">Survey </w:t>
            </w:r>
            <w:r w:rsidRPr="00233024">
              <w:t>results to demonstrate increased satisfaction and importance around litter and illegal dumping.</w:t>
            </w:r>
          </w:p>
          <w:p w:rsidR="000A5EBE" w:rsidRPr="00233024" w:rsidRDefault="000A5EBE" w:rsidP="00F33CAF">
            <w:pPr>
              <w:pStyle w:val="ListParagraph"/>
              <w:numPr>
                <w:ilvl w:val="0"/>
                <w:numId w:val="4"/>
              </w:numPr>
              <w:spacing w:after="100" w:afterAutospacing="1"/>
              <w:cnfStyle w:val="000000000000" w:firstRow="0" w:lastRow="0" w:firstColumn="0" w:lastColumn="0" w:oddVBand="0" w:evenVBand="0" w:oddHBand="0" w:evenHBand="0" w:firstRowFirstColumn="0" w:firstRowLastColumn="0" w:lastRowFirstColumn="0" w:lastRowLastColumn="0"/>
            </w:pPr>
            <w:r w:rsidRPr="00233024">
              <w:t>Waterways and</w:t>
            </w:r>
            <w:r>
              <w:t xml:space="preserve"> beaches to be free from litter.</w:t>
            </w:r>
          </w:p>
          <w:p w:rsidR="000A5EBE" w:rsidRPr="00233024" w:rsidRDefault="000A5EBE" w:rsidP="00F33CAF">
            <w:pPr>
              <w:pStyle w:val="ListParagraph"/>
              <w:numPr>
                <w:ilvl w:val="0"/>
                <w:numId w:val="4"/>
              </w:numPr>
              <w:spacing w:after="100" w:afterAutospacing="1"/>
              <w:cnfStyle w:val="000000000000" w:firstRow="0" w:lastRow="0" w:firstColumn="0" w:lastColumn="0" w:oddVBand="0" w:evenVBand="0" w:oddHBand="0" w:evenHBand="0" w:firstRowFirstColumn="0" w:firstRowLastColumn="0" w:lastRowFirstColumn="0" w:lastRowLastColumn="0"/>
            </w:pPr>
            <w:r w:rsidRPr="00233024">
              <w:lastRenderedPageBreak/>
              <w:t>Have functioning and well serviced litter abatement systems on all stormwater outlets across the municipality.</w:t>
            </w:r>
          </w:p>
          <w:p w:rsidR="000A5EBE" w:rsidRPr="00233024" w:rsidRDefault="000A5EBE" w:rsidP="00F33CAF">
            <w:pPr>
              <w:pStyle w:val="ListParagraph"/>
              <w:numPr>
                <w:ilvl w:val="0"/>
                <w:numId w:val="4"/>
              </w:numPr>
              <w:spacing w:after="100" w:afterAutospacing="1"/>
              <w:cnfStyle w:val="000000000000" w:firstRow="0" w:lastRow="0" w:firstColumn="0" w:lastColumn="0" w:oddVBand="0" w:evenVBand="0" w:oddHBand="0" w:evenHBand="0" w:firstRowFirstColumn="0" w:firstRowLastColumn="0" w:lastRowFirstColumn="0" w:lastRowLastColumn="0"/>
            </w:pPr>
            <w:r w:rsidRPr="00233024">
              <w:t>Use of the Local Litter Measurement Tool across all of Council.</w:t>
            </w:r>
          </w:p>
          <w:p w:rsidR="000A5EBE" w:rsidRPr="00233024" w:rsidRDefault="000A5EBE" w:rsidP="00F33CAF">
            <w:pPr>
              <w:pStyle w:val="ListParagraph"/>
              <w:spacing w:after="100" w:afterAutospacing="1"/>
              <w:ind w:left="360"/>
              <w:cnfStyle w:val="000000000000" w:firstRow="0" w:lastRow="0" w:firstColumn="0" w:lastColumn="0" w:oddVBand="0" w:evenVBand="0" w:oddHBand="0" w:evenHBand="0" w:firstRowFirstColumn="0" w:firstRowLastColumn="0" w:lastRowFirstColumn="0" w:lastRowLastColumn="0"/>
            </w:pPr>
          </w:p>
        </w:tc>
      </w:tr>
    </w:tbl>
    <w:p w:rsidR="00D179F2" w:rsidRPr="00D179F2" w:rsidRDefault="00917B38" w:rsidP="001706EB">
      <w:pPr>
        <w:pStyle w:val="Heading1"/>
      </w:pPr>
      <w:bookmarkStart w:id="5" w:name="_Toc449514779"/>
      <w:bookmarkStart w:id="6" w:name="_Toc449621132"/>
      <w:bookmarkStart w:id="7" w:name="_Toc449622119"/>
      <w:bookmarkStart w:id="8" w:name="_Toc449621133"/>
      <w:bookmarkStart w:id="9" w:name="_Toc449622120"/>
      <w:bookmarkStart w:id="10" w:name="_Toc449621134"/>
      <w:bookmarkStart w:id="11" w:name="_Toc449622121"/>
      <w:bookmarkStart w:id="12" w:name="_Toc449621135"/>
      <w:bookmarkStart w:id="13" w:name="_Toc449622122"/>
      <w:bookmarkStart w:id="14" w:name="_Toc449621136"/>
      <w:bookmarkStart w:id="15" w:name="_Toc449622123"/>
      <w:bookmarkStart w:id="16" w:name="_Toc449621137"/>
      <w:bookmarkStart w:id="17" w:name="_Toc449622124"/>
      <w:bookmarkStart w:id="18" w:name="_Toc449621141"/>
      <w:bookmarkStart w:id="19" w:name="_Toc449622128"/>
      <w:bookmarkStart w:id="20" w:name="_Toc449514781"/>
      <w:bookmarkStart w:id="21" w:name="_Toc449621142"/>
      <w:bookmarkStart w:id="22" w:name="_Toc449622129"/>
      <w:bookmarkStart w:id="23" w:name="_Toc449514782"/>
      <w:bookmarkStart w:id="24" w:name="_Toc449621143"/>
      <w:bookmarkStart w:id="25" w:name="_Toc449622130"/>
      <w:bookmarkStart w:id="26" w:name="_Toc449514783"/>
      <w:bookmarkStart w:id="27" w:name="_Toc449621144"/>
      <w:bookmarkStart w:id="28" w:name="_Toc449622131"/>
      <w:bookmarkStart w:id="29" w:name="_Toc449514784"/>
      <w:bookmarkStart w:id="30" w:name="_Toc449621145"/>
      <w:bookmarkStart w:id="31" w:name="_Toc449622132"/>
      <w:bookmarkStart w:id="32" w:name="_Toc449514785"/>
      <w:bookmarkStart w:id="33" w:name="_Toc449621146"/>
      <w:bookmarkStart w:id="34" w:name="_Toc449622133"/>
      <w:bookmarkStart w:id="35" w:name="_Toc449514792"/>
      <w:bookmarkStart w:id="36" w:name="_Toc449621153"/>
      <w:bookmarkStart w:id="37" w:name="_Toc449622140"/>
      <w:bookmarkStart w:id="38" w:name="_Toc449514794"/>
      <w:bookmarkStart w:id="39" w:name="_Toc449621155"/>
      <w:bookmarkStart w:id="40" w:name="_Toc449622142"/>
      <w:bookmarkStart w:id="41" w:name="_Toc45738271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lastRenderedPageBreak/>
        <w:t>WHAT WE HEARD</w:t>
      </w:r>
      <w:bookmarkEnd w:id="41"/>
      <w:r>
        <w:t xml:space="preserve"> </w:t>
      </w:r>
    </w:p>
    <w:p w:rsidR="004960ED" w:rsidRDefault="004E32CF" w:rsidP="004960ED">
      <w:r>
        <w:t xml:space="preserve"> </w:t>
      </w:r>
      <w:r w:rsidR="004960ED">
        <w:t>Waste is a topic that impacts all residents; therefore it was vital that engagement was both informative and widespread in order for the Strategy to be representative of the Wyndham community.</w:t>
      </w:r>
    </w:p>
    <w:p w:rsidR="004960ED" w:rsidRDefault="004960ED" w:rsidP="004960ED">
      <w:r>
        <w:t>Consultation commenced prior to drafting the Strategy with the completion of a Waste Survey late in 2014, this survey posed a number of questions to the community regarding waste services and programs with 197 responses being collected via online promotions and manual surveying at events. A Draft Consultation Paper was then developed in order to generate conversation around a number of topics relating to waste in Wyndham.</w:t>
      </w:r>
    </w:p>
    <w:p w:rsidR="004960ED" w:rsidRDefault="004960ED" w:rsidP="004960ED">
      <w:r>
        <w:t>A number of internal stakeholders and committees were also consulted, including the RDF Community Reference Group and the Environment &amp; Sustainability Strategy &amp; Policy Development Committee.</w:t>
      </w:r>
    </w:p>
    <w:p w:rsidR="004960ED" w:rsidRDefault="004960ED" w:rsidP="004960ED">
      <w:r>
        <w:t>The Consultation Paper was then promoted via Council’s communication channels (social media, Wyndham news, e-newsletters) and events during the formal Consultation period, late January - early March. The Paper was also sent to key stakeholders such as State Government Departments, local environmental groups, utility companies and community groups such as the 2040 district groups.</w:t>
      </w:r>
    </w:p>
    <w:p w:rsidR="004960ED" w:rsidRDefault="004960ED" w:rsidP="004960ED">
      <w:r>
        <w:t>107 responses were received through the consultation process; these being a mix of formal and informal responses to the range of questions posed through the Consultation Paper.</w:t>
      </w:r>
    </w:p>
    <w:p w:rsidR="009E60DC" w:rsidRDefault="004960ED" w:rsidP="004960ED">
      <w:r>
        <w:t>The table below provides a summary of the feedback received:</w:t>
      </w:r>
    </w:p>
    <w:tbl>
      <w:tblPr>
        <w:tblStyle w:val="TableGrid"/>
        <w:tblW w:w="0" w:type="auto"/>
        <w:tblLook w:val="04A0" w:firstRow="1" w:lastRow="0" w:firstColumn="1" w:lastColumn="0" w:noHBand="0" w:noVBand="1"/>
      </w:tblPr>
      <w:tblGrid>
        <w:gridCol w:w="4998"/>
        <w:gridCol w:w="4999"/>
      </w:tblGrid>
      <w:tr w:rsidR="00907A40" w:rsidTr="00907A40">
        <w:tc>
          <w:tcPr>
            <w:tcW w:w="4998" w:type="dxa"/>
          </w:tcPr>
          <w:p w:rsidR="00907A40" w:rsidRDefault="00907A40" w:rsidP="004E5680"/>
          <w:p w:rsidR="00907A40" w:rsidRPr="001706EB" w:rsidRDefault="00907A40" w:rsidP="001706EB">
            <w:pPr>
              <w:autoSpaceDE w:val="0"/>
              <w:autoSpaceDN w:val="0"/>
              <w:adjustRightInd w:val="0"/>
              <w:rPr>
                <w:rFonts w:ascii="Calibri" w:hAnsi="Calibri" w:cs="Calibri"/>
                <w:color w:val="000000"/>
                <w:sz w:val="20"/>
                <w:szCs w:val="20"/>
              </w:rPr>
            </w:pPr>
            <w:r w:rsidRPr="00612AC4">
              <w:rPr>
                <w:rFonts w:ascii="Calibri" w:hAnsi="Calibri" w:cs="Calibri"/>
                <w:i/>
                <w:iCs/>
                <w:color w:val="000000"/>
                <w:sz w:val="20"/>
                <w:szCs w:val="20"/>
              </w:rPr>
              <w:t xml:space="preserve">Waste Management (Tip) Tokens </w:t>
            </w:r>
          </w:p>
          <w:p w:rsidR="009E60DC" w:rsidRDefault="009E60DC" w:rsidP="001706EB">
            <w:pPr>
              <w:autoSpaceDE w:val="0"/>
              <w:autoSpaceDN w:val="0"/>
              <w:adjustRightInd w:val="0"/>
              <w:rPr>
                <w:rFonts w:ascii="Calibri" w:hAnsi="Calibri" w:cs="Calibri"/>
                <w:color w:val="000000"/>
                <w:sz w:val="20"/>
                <w:szCs w:val="20"/>
              </w:rPr>
            </w:pPr>
            <w:r w:rsidRPr="00F42F20">
              <w:rPr>
                <w:rFonts w:ascii="Calibri" w:hAnsi="Calibri" w:cs="Calibri"/>
                <w:color w:val="000000"/>
                <w:sz w:val="20"/>
                <w:szCs w:val="20"/>
              </w:rPr>
              <w:t xml:space="preserve">Majority of respondents displayed satisfaction with the current token system (2 tokens per year), with support provided to increase hard waste collections in lieu of the second tip token. Little appetite was received to increase or remove tip tokens. </w:t>
            </w:r>
          </w:p>
          <w:p w:rsidR="009E60DC" w:rsidRDefault="009E60DC" w:rsidP="001706EB">
            <w:pPr>
              <w:autoSpaceDE w:val="0"/>
              <w:autoSpaceDN w:val="0"/>
              <w:adjustRightInd w:val="0"/>
              <w:rPr>
                <w:rFonts w:ascii="Calibri" w:hAnsi="Calibri" w:cs="Calibri"/>
                <w:color w:val="000000"/>
                <w:sz w:val="20"/>
                <w:szCs w:val="20"/>
              </w:rPr>
            </w:pPr>
          </w:p>
          <w:p w:rsidR="00907A40" w:rsidRPr="001706EB" w:rsidRDefault="009E60DC" w:rsidP="001706EB">
            <w:pPr>
              <w:autoSpaceDE w:val="0"/>
              <w:autoSpaceDN w:val="0"/>
              <w:adjustRightInd w:val="0"/>
              <w:rPr>
                <w:rFonts w:ascii="Calibri" w:hAnsi="Calibri" w:cs="Calibri"/>
                <w:color w:val="000000"/>
                <w:sz w:val="20"/>
                <w:szCs w:val="20"/>
              </w:rPr>
            </w:pPr>
            <w:r>
              <w:rPr>
                <w:rFonts w:ascii="Calibri" w:hAnsi="Calibri" w:cs="Calibri"/>
                <w:color w:val="000000"/>
                <w:sz w:val="20"/>
                <w:szCs w:val="20"/>
              </w:rPr>
              <w:t>Submissions highlighted the need for focus to be on resource recovery rather than landfilling waste, as well as the need for a model that allows equal access renters</w:t>
            </w:r>
            <w:r w:rsidR="00E67196">
              <w:rPr>
                <w:rFonts w:ascii="Calibri" w:hAnsi="Calibri" w:cs="Calibri"/>
                <w:color w:val="000000"/>
                <w:sz w:val="20"/>
                <w:szCs w:val="20"/>
              </w:rPr>
              <w:t xml:space="preserve"> &amp; residents who can’t access vehicles/trailers</w:t>
            </w:r>
            <w:r>
              <w:rPr>
                <w:rFonts w:ascii="Calibri" w:hAnsi="Calibri" w:cs="Calibri"/>
                <w:color w:val="000000"/>
                <w:sz w:val="20"/>
                <w:szCs w:val="20"/>
              </w:rPr>
              <w:t xml:space="preserve">. </w:t>
            </w:r>
          </w:p>
        </w:tc>
        <w:tc>
          <w:tcPr>
            <w:tcW w:w="4999" w:type="dxa"/>
          </w:tcPr>
          <w:p w:rsidR="00C04FF2" w:rsidRDefault="00C04FF2" w:rsidP="004E5680"/>
          <w:p w:rsidR="00C04FF2" w:rsidRPr="001706EB" w:rsidRDefault="00C04FF2" w:rsidP="001706EB">
            <w:pPr>
              <w:autoSpaceDE w:val="0"/>
              <w:autoSpaceDN w:val="0"/>
              <w:adjustRightInd w:val="0"/>
              <w:rPr>
                <w:rFonts w:ascii="Calibri" w:hAnsi="Calibri" w:cs="Calibri"/>
                <w:i/>
                <w:iCs/>
                <w:color w:val="000000"/>
                <w:sz w:val="20"/>
                <w:szCs w:val="20"/>
              </w:rPr>
            </w:pPr>
            <w:r w:rsidRPr="001706EB">
              <w:rPr>
                <w:rFonts w:ascii="Calibri" w:hAnsi="Calibri" w:cs="Calibri"/>
                <w:i/>
                <w:iCs/>
                <w:color w:val="000000"/>
                <w:sz w:val="20"/>
                <w:szCs w:val="20"/>
              </w:rPr>
              <w:t xml:space="preserve">Transfer Station </w:t>
            </w:r>
          </w:p>
          <w:p w:rsidR="00C04FF2" w:rsidRPr="001706EB" w:rsidRDefault="00C04FF2" w:rsidP="001706EB">
            <w:pPr>
              <w:autoSpaceDE w:val="0"/>
              <w:autoSpaceDN w:val="0"/>
              <w:adjustRightInd w:val="0"/>
              <w:rPr>
                <w:rFonts w:ascii="Calibri" w:hAnsi="Calibri" w:cs="Calibri"/>
                <w:color w:val="000000"/>
                <w:sz w:val="20"/>
                <w:szCs w:val="20"/>
              </w:rPr>
            </w:pPr>
            <w:r w:rsidRPr="001706EB">
              <w:rPr>
                <w:rFonts w:ascii="Calibri" w:hAnsi="Calibri" w:cs="Calibri"/>
                <w:color w:val="000000"/>
                <w:sz w:val="20"/>
                <w:szCs w:val="20"/>
              </w:rPr>
              <w:t>Strong support for the redevelopment of the Transfer Station was received, with responses showing increased likelihood to utilise the facility if it was redevelop</w:t>
            </w:r>
            <w:r w:rsidR="00E72509" w:rsidRPr="001706EB">
              <w:rPr>
                <w:rFonts w:ascii="Calibri" w:hAnsi="Calibri" w:cs="Calibri"/>
                <w:color w:val="000000"/>
                <w:sz w:val="20"/>
                <w:szCs w:val="20"/>
              </w:rPr>
              <w:t>ed and accepted more recyclable</w:t>
            </w:r>
            <w:r w:rsidR="00E72509">
              <w:rPr>
                <w:rFonts w:ascii="Calibri" w:hAnsi="Calibri" w:cs="Calibri"/>
                <w:color w:val="000000"/>
                <w:sz w:val="20"/>
                <w:szCs w:val="20"/>
              </w:rPr>
              <w:t xml:space="preserve"> materials</w:t>
            </w:r>
            <w:r w:rsidRPr="001706EB">
              <w:rPr>
                <w:rFonts w:ascii="Calibri" w:hAnsi="Calibri" w:cs="Calibri"/>
                <w:color w:val="000000"/>
                <w:sz w:val="20"/>
                <w:szCs w:val="20"/>
              </w:rPr>
              <w:t xml:space="preserve"> free of charge.</w:t>
            </w:r>
          </w:p>
          <w:p w:rsidR="00C04FF2" w:rsidRPr="001706EB" w:rsidRDefault="00C04FF2" w:rsidP="001706EB">
            <w:pPr>
              <w:autoSpaceDE w:val="0"/>
              <w:autoSpaceDN w:val="0"/>
              <w:adjustRightInd w:val="0"/>
              <w:rPr>
                <w:rFonts w:ascii="Calibri" w:hAnsi="Calibri" w:cs="Calibri"/>
                <w:color w:val="000000"/>
                <w:sz w:val="20"/>
                <w:szCs w:val="20"/>
              </w:rPr>
            </w:pPr>
          </w:p>
          <w:p w:rsidR="00C04FF2" w:rsidRPr="001706EB" w:rsidRDefault="00C04FF2" w:rsidP="001706EB">
            <w:pPr>
              <w:autoSpaceDE w:val="0"/>
              <w:autoSpaceDN w:val="0"/>
              <w:adjustRightInd w:val="0"/>
              <w:rPr>
                <w:rFonts w:ascii="Calibri" w:hAnsi="Calibri" w:cs="Calibri"/>
                <w:color w:val="000000"/>
                <w:sz w:val="20"/>
                <w:szCs w:val="20"/>
              </w:rPr>
            </w:pPr>
            <w:r w:rsidRPr="001706EB">
              <w:rPr>
                <w:rFonts w:ascii="Calibri" w:hAnsi="Calibri" w:cs="Calibri"/>
                <w:color w:val="000000"/>
                <w:sz w:val="20"/>
                <w:szCs w:val="20"/>
              </w:rPr>
              <w:t xml:space="preserve">Feedback also highlighted the need for this target to be accelerated to 2020. </w:t>
            </w:r>
          </w:p>
          <w:p w:rsidR="00C04FF2" w:rsidRDefault="00C04FF2" w:rsidP="00C04FF2"/>
        </w:tc>
      </w:tr>
      <w:tr w:rsidR="00907A40" w:rsidTr="00907A40">
        <w:tc>
          <w:tcPr>
            <w:tcW w:w="4998" w:type="dxa"/>
          </w:tcPr>
          <w:p w:rsidR="00907A40" w:rsidRDefault="00907A40" w:rsidP="004E5680"/>
          <w:p w:rsidR="004E32CF" w:rsidRDefault="00C04FF2" w:rsidP="001706EB">
            <w:pPr>
              <w:spacing w:after="180"/>
              <w:rPr>
                <w:rFonts w:ascii="Arial" w:eastAsia="Times New Roman" w:hAnsi="Arial" w:cs="Arial"/>
                <w:color w:val="222222"/>
                <w:sz w:val="27"/>
                <w:szCs w:val="27"/>
              </w:rPr>
            </w:pPr>
            <w:r w:rsidRPr="00612AC4">
              <w:rPr>
                <w:rFonts w:ascii="Calibri" w:hAnsi="Calibri" w:cs="Calibri"/>
                <w:i/>
                <w:iCs/>
                <w:color w:val="000000"/>
                <w:sz w:val="20"/>
                <w:szCs w:val="20"/>
              </w:rPr>
              <w:t xml:space="preserve">Environmental Dividend </w:t>
            </w:r>
          </w:p>
          <w:p w:rsidR="00C04FF2" w:rsidRPr="001706EB" w:rsidRDefault="00C04FF2" w:rsidP="001706EB">
            <w:pPr>
              <w:autoSpaceDE w:val="0"/>
              <w:autoSpaceDN w:val="0"/>
              <w:adjustRightInd w:val="0"/>
              <w:rPr>
                <w:rFonts w:ascii="Calibri" w:hAnsi="Calibri" w:cs="Calibri"/>
                <w:color w:val="000000"/>
                <w:sz w:val="20"/>
                <w:szCs w:val="20"/>
              </w:rPr>
            </w:pPr>
            <w:r w:rsidRPr="001706EB">
              <w:rPr>
                <w:rFonts w:ascii="Calibri" w:hAnsi="Calibri" w:cs="Calibri"/>
                <w:color w:val="000000"/>
                <w:sz w:val="20"/>
                <w:szCs w:val="20"/>
              </w:rPr>
              <w:t>Clear support was received to establish an environmental dividend to utilise a portion of the profits from the R</w:t>
            </w:r>
            <w:r w:rsidR="00E72509" w:rsidRPr="001706EB">
              <w:rPr>
                <w:rFonts w:ascii="Calibri" w:hAnsi="Calibri" w:cs="Calibri"/>
                <w:color w:val="000000"/>
                <w:sz w:val="20"/>
                <w:szCs w:val="20"/>
              </w:rPr>
              <w:t>efuse Disposal Facility (</w:t>
            </w:r>
            <w:r w:rsidR="00E72509">
              <w:rPr>
                <w:rFonts w:ascii="Calibri" w:hAnsi="Calibri" w:cs="Calibri"/>
                <w:color w:val="000000"/>
                <w:sz w:val="20"/>
                <w:szCs w:val="20"/>
              </w:rPr>
              <w:t>landfill</w:t>
            </w:r>
            <w:r w:rsidRPr="001706EB">
              <w:rPr>
                <w:rFonts w:ascii="Calibri" w:hAnsi="Calibri" w:cs="Calibri"/>
                <w:color w:val="000000"/>
                <w:sz w:val="20"/>
                <w:szCs w:val="20"/>
              </w:rPr>
              <w:t>) for resource recovery projects.</w:t>
            </w:r>
          </w:p>
          <w:p w:rsidR="00C04FF2" w:rsidRDefault="00C04FF2" w:rsidP="004E5680"/>
        </w:tc>
        <w:tc>
          <w:tcPr>
            <w:tcW w:w="4999" w:type="dxa"/>
          </w:tcPr>
          <w:p w:rsidR="00C04FF2" w:rsidRDefault="00C04FF2" w:rsidP="004E5680"/>
          <w:p w:rsidR="00C04FF2" w:rsidRPr="00612AC4" w:rsidRDefault="00C04FF2" w:rsidP="00C04FF2">
            <w:pPr>
              <w:autoSpaceDE w:val="0"/>
              <w:autoSpaceDN w:val="0"/>
              <w:adjustRightInd w:val="0"/>
              <w:rPr>
                <w:rFonts w:ascii="Calibri" w:hAnsi="Calibri" w:cs="Calibri"/>
                <w:sz w:val="20"/>
                <w:szCs w:val="20"/>
              </w:rPr>
            </w:pPr>
            <w:r w:rsidRPr="00612AC4">
              <w:rPr>
                <w:rFonts w:ascii="Calibri" w:hAnsi="Calibri" w:cs="Calibri"/>
                <w:i/>
                <w:iCs/>
                <w:sz w:val="20"/>
                <w:szCs w:val="20"/>
              </w:rPr>
              <w:t xml:space="preserve">Alternative Waste Technology / Pre Sort Facility </w:t>
            </w:r>
          </w:p>
          <w:p w:rsidR="00C04FF2" w:rsidRPr="001706EB" w:rsidRDefault="00C04FF2" w:rsidP="001706EB">
            <w:pPr>
              <w:autoSpaceDE w:val="0"/>
              <w:autoSpaceDN w:val="0"/>
              <w:adjustRightInd w:val="0"/>
              <w:rPr>
                <w:rFonts w:ascii="Calibri" w:hAnsi="Calibri" w:cs="Calibri"/>
                <w:color w:val="000000"/>
                <w:sz w:val="20"/>
                <w:szCs w:val="20"/>
              </w:rPr>
            </w:pPr>
            <w:r w:rsidRPr="001706EB">
              <w:rPr>
                <w:rFonts w:ascii="Calibri" w:hAnsi="Calibri" w:cs="Calibri"/>
                <w:color w:val="000000"/>
                <w:sz w:val="20"/>
                <w:szCs w:val="20"/>
              </w:rPr>
              <w:t xml:space="preserve">Overwhelming support was received to test the feasibility of establishing alternative waste and pre-sort technology at the RDF. </w:t>
            </w:r>
            <w:r w:rsidR="00E72509">
              <w:rPr>
                <w:rFonts w:ascii="Calibri" w:hAnsi="Calibri" w:cs="Calibri"/>
                <w:color w:val="000000"/>
                <w:sz w:val="20"/>
                <w:szCs w:val="20"/>
              </w:rPr>
              <w:t>Some c</w:t>
            </w:r>
            <w:r w:rsidR="00E72509" w:rsidRPr="001706EB">
              <w:rPr>
                <w:rFonts w:ascii="Calibri" w:hAnsi="Calibri" w:cs="Calibri"/>
                <w:color w:val="000000"/>
                <w:sz w:val="20"/>
                <w:szCs w:val="20"/>
              </w:rPr>
              <w:t xml:space="preserve">oncerns were </w:t>
            </w:r>
            <w:r w:rsidRPr="001706EB">
              <w:rPr>
                <w:rFonts w:ascii="Calibri" w:hAnsi="Calibri" w:cs="Calibri"/>
                <w:color w:val="000000"/>
                <w:sz w:val="20"/>
                <w:szCs w:val="20"/>
              </w:rPr>
              <w:t>raised around possible odours and environm</w:t>
            </w:r>
            <w:r w:rsidR="00E72509" w:rsidRPr="001706EB">
              <w:rPr>
                <w:rFonts w:ascii="Calibri" w:hAnsi="Calibri" w:cs="Calibri"/>
                <w:color w:val="000000"/>
                <w:sz w:val="20"/>
                <w:szCs w:val="20"/>
              </w:rPr>
              <w:t>ental impacts of burning waste</w:t>
            </w:r>
            <w:r w:rsidR="00E72509">
              <w:rPr>
                <w:rFonts w:ascii="Calibri" w:hAnsi="Calibri" w:cs="Calibri"/>
                <w:color w:val="000000"/>
                <w:sz w:val="20"/>
                <w:szCs w:val="20"/>
              </w:rPr>
              <w:t xml:space="preserve"> and the need for</w:t>
            </w:r>
            <w:r w:rsidRPr="001706EB">
              <w:rPr>
                <w:rFonts w:ascii="Calibri" w:hAnsi="Calibri" w:cs="Calibri"/>
                <w:color w:val="000000"/>
                <w:sz w:val="20"/>
                <w:szCs w:val="20"/>
              </w:rPr>
              <w:t xml:space="preserve"> extensive research to be completed before </w:t>
            </w:r>
            <w:r w:rsidRPr="001706EB">
              <w:rPr>
                <w:rFonts w:ascii="Calibri" w:hAnsi="Calibri" w:cs="Calibri"/>
                <w:color w:val="000000"/>
                <w:sz w:val="20"/>
                <w:szCs w:val="20"/>
              </w:rPr>
              <w:lastRenderedPageBreak/>
              <w:t>any commitments are made.</w:t>
            </w:r>
          </w:p>
        </w:tc>
      </w:tr>
      <w:tr w:rsidR="00907A40" w:rsidTr="00907A40">
        <w:tc>
          <w:tcPr>
            <w:tcW w:w="4998" w:type="dxa"/>
          </w:tcPr>
          <w:p w:rsidR="00C04FF2" w:rsidRDefault="00C04FF2" w:rsidP="004E5680"/>
          <w:p w:rsidR="00C04FF2" w:rsidRPr="003B505D" w:rsidRDefault="00C04FF2" w:rsidP="00C04FF2">
            <w:pPr>
              <w:autoSpaceDE w:val="0"/>
              <w:autoSpaceDN w:val="0"/>
              <w:adjustRightInd w:val="0"/>
            </w:pPr>
            <w:r w:rsidRPr="003B505D">
              <w:rPr>
                <w:rFonts w:ascii="Calibri" w:hAnsi="Calibri" w:cs="Calibri"/>
                <w:i/>
                <w:iCs/>
                <w:sz w:val="20"/>
                <w:szCs w:val="20"/>
              </w:rPr>
              <w:t xml:space="preserve">Bin Infrastructure </w:t>
            </w:r>
          </w:p>
          <w:p w:rsidR="0047747E" w:rsidRDefault="0047747E" w:rsidP="001706EB">
            <w:pPr>
              <w:autoSpaceDE w:val="0"/>
              <w:autoSpaceDN w:val="0"/>
              <w:adjustRightInd w:val="0"/>
              <w:rPr>
                <w:rFonts w:ascii="Calibri" w:hAnsi="Calibri" w:cs="Calibri"/>
                <w:color w:val="000000"/>
                <w:sz w:val="20"/>
                <w:szCs w:val="20"/>
              </w:rPr>
            </w:pPr>
            <w:r w:rsidRPr="001706EB">
              <w:rPr>
                <w:rFonts w:ascii="Calibri" w:hAnsi="Calibri" w:cs="Calibri"/>
                <w:color w:val="000000"/>
                <w:sz w:val="20"/>
                <w:szCs w:val="20"/>
              </w:rPr>
              <w:t xml:space="preserve">Feedback provided on this topic was in favour of changing the lids to be aligned with Australian Standards, with requests calling to accelerate this target to 2020. </w:t>
            </w:r>
          </w:p>
          <w:p w:rsidR="00E72509" w:rsidRPr="001706EB" w:rsidRDefault="00E72509" w:rsidP="001706EB">
            <w:pPr>
              <w:autoSpaceDE w:val="0"/>
              <w:autoSpaceDN w:val="0"/>
              <w:adjustRightInd w:val="0"/>
              <w:rPr>
                <w:rFonts w:ascii="Calibri" w:hAnsi="Calibri" w:cs="Calibri"/>
                <w:color w:val="000000"/>
                <w:sz w:val="20"/>
                <w:szCs w:val="20"/>
              </w:rPr>
            </w:pPr>
          </w:p>
          <w:p w:rsidR="0047747E" w:rsidRDefault="0047747E" w:rsidP="001706EB">
            <w:pPr>
              <w:autoSpaceDE w:val="0"/>
              <w:autoSpaceDN w:val="0"/>
              <w:adjustRightInd w:val="0"/>
              <w:rPr>
                <w:rFonts w:ascii="Calibri" w:hAnsi="Calibri" w:cs="Calibri"/>
                <w:color w:val="000000"/>
                <w:sz w:val="20"/>
                <w:szCs w:val="20"/>
              </w:rPr>
            </w:pPr>
            <w:r w:rsidRPr="001706EB">
              <w:rPr>
                <w:rFonts w:ascii="Calibri" w:hAnsi="Calibri" w:cs="Calibri"/>
                <w:color w:val="000000"/>
                <w:sz w:val="20"/>
                <w:szCs w:val="20"/>
              </w:rPr>
              <w:t>Comments outlined that residents shouldn’t have to incur extra charges to accommodate this change of infrastructure.</w:t>
            </w:r>
          </w:p>
          <w:p w:rsidR="00E72509" w:rsidRPr="001706EB" w:rsidRDefault="00E72509" w:rsidP="001706EB">
            <w:pPr>
              <w:autoSpaceDE w:val="0"/>
              <w:autoSpaceDN w:val="0"/>
              <w:adjustRightInd w:val="0"/>
              <w:rPr>
                <w:rFonts w:ascii="Calibri" w:hAnsi="Calibri" w:cs="Calibri"/>
                <w:color w:val="000000"/>
                <w:sz w:val="20"/>
                <w:szCs w:val="20"/>
              </w:rPr>
            </w:pPr>
          </w:p>
          <w:p w:rsidR="00C04FF2" w:rsidRPr="001706EB" w:rsidRDefault="0047747E" w:rsidP="001706EB">
            <w:pPr>
              <w:autoSpaceDE w:val="0"/>
              <w:autoSpaceDN w:val="0"/>
              <w:adjustRightInd w:val="0"/>
              <w:rPr>
                <w:kern w:val="28"/>
              </w:rPr>
            </w:pPr>
            <w:r w:rsidRPr="001706EB">
              <w:rPr>
                <w:rFonts w:ascii="Calibri" w:hAnsi="Calibri" w:cs="Calibri"/>
                <w:color w:val="000000"/>
                <w:sz w:val="20"/>
                <w:szCs w:val="20"/>
              </w:rPr>
              <w:t>Majority of these respondents were also satisfied with Council’s current bin sizes. Limited comments s</w:t>
            </w:r>
            <w:r w:rsidR="00E72509" w:rsidRPr="001706EB">
              <w:rPr>
                <w:rFonts w:ascii="Calibri" w:hAnsi="Calibri" w:cs="Calibri"/>
                <w:color w:val="000000"/>
                <w:sz w:val="20"/>
                <w:szCs w:val="20"/>
              </w:rPr>
              <w:t>uggesting a downsized waste bin</w:t>
            </w:r>
            <w:r w:rsidR="00E72509">
              <w:rPr>
                <w:rFonts w:ascii="Calibri" w:hAnsi="Calibri" w:cs="Calibri"/>
                <w:color w:val="000000"/>
                <w:sz w:val="20"/>
                <w:szCs w:val="20"/>
              </w:rPr>
              <w:t xml:space="preserve">, </w:t>
            </w:r>
            <w:r w:rsidRPr="001706EB">
              <w:rPr>
                <w:rFonts w:ascii="Calibri" w:hAnsi="Calibri" w:cs="Calibri"/>
                <w:color w:val="000000"/>
                <w:sz w:val="20"/>
                <w:szCs w:val="20"/>
              </w:rPr>
              <w:t xml:space="preserve">reduced </w:t>
            </w:r>
            <w:r w:rsidR="00E72509">
              <w:rPr>
                <w:rFonts w:ascii="Calibri" w:hAnsi="Calibri" w:cs="Calibri"/>
                <w:color w:val="000000"/>
                <w:sz w:val="20"/>
                <w:szCs w:val="20"/>
              </w:rPr>
              <w:t xml:space="preserve">waste </w:t>
            </w:r>
            <w:r w:rsidRPr="001706EB">
              <w:rPr>
                <w:rFonts w:ascii="Calibri" w:hAnsi="Calibri" w:cs="Calibri"/>
                <w:color w:val="000000"/>
                <w:sz w:val="20"/>
                <w:szCs w:val="20"/>
              </w:rPr>
              <w:t>collections or alternatively increasing recycling collection to a weekly service</w:t>
            </w:r>
            <w:r w:rsidR="00E72509">
              <w:rPr>
                <w:rFonts w:ascii="Calibri" w:hAnsi="Calibri" w:cs="Calibri"/>
                <w:color w:val="000000"/>
                <w:sz w:val="20"/>
                <w:szCs w:val="20"/>
              </w:rPr>
              <w:t xml:space="preserve"> were received</w:t>
            </w:r>
            <w:r w:rsidRPr="001706EB">
              <w:rPr>
                <w:rFonts w:ascii="Calibri" w:hAnsi="Calibri" w:cs="Calibri"/>
                <w:color w:val="000000"/>
                <w:sz w:val="20"/>
                <w:szCs w:val="20"/>
              </w:rPr>
              <w:t>.</w:t>
            </w:r>
            <w:r>
              <w:rPr>
                <w:kern w:val="28"/>
              </w:rPr>
              <w:t xml:space="preserve"> </w:t>
            </w:r>
          </w:p>
        </w:tc>
        <w:tc>
          <w:tcPr>
            <w:tcW w:w="4999" w:type="dxa"/>
          </w:tcPr>
          <w:p w:rsidR="00C04FF2" w:rsidRDefault="00C04FF2" w:rsidP="004E5680"/>
          <w:p w:rsidR="00C04FF2" w:rsidRDefault="00C04FF2" w:rsidP="00C04FF2">
            <w:pPr>
              <w:autoSpaceDE w:val="0"/>
              <w:autoSpaceDN w:val="0"/>
              <w:adjustRightInd w:val="0"/>
              <w:rPr>
                <w:rFonts w:ascii="Calibri" w:hAnsi="Calibri" w:cs="Calibri"/>
                <w:i/>
                <w:iCs/>
                <w:sz w:val="20"/>
                <w:szCs w:val="20"/>
              </w:rPr>
            </w:pPr>
            <w:r w:rsidRPr="003B505D">
              <w:rPr>
                <w:rFonts w:ascii="Calibri" w:hAnsi="Calibri" w:cs="Calibri"/>
                <w:i/>
                <w:iCs/>
                <w:sz w:val="20"/>
                <w:szCs w:val="20"/>
              </w:rPr>
              <w:t xml:space="preserve">Green Waste Service </w:t>
            </w:r>
          </w:p>
          <w:p w:rsidR="00C04FF2" w:rsidRDefault="00C04FF2" w:rsidP="001706EB">
            <w:pPr>
              <w:autoSpaceDE w:val="0"/>
              <w:autoSpaceDN w:val="0"/>
              <w:adjustRightInd w:val="0"/>
            </w:pPr>
          </w:p>
          <w:p w:rsidR="00031B52" w:rsidRPr="001706EB" w:rsidRDefault="00031B52" w:rsidP="001706EB">
            <w:pPr>
              <w:autoSpaceDE w:val="0"/>
              <w:autoSpaceDN w:val="0"/>
              <w:adjustRightInd w:val="0"/>
              <w:rPr>
                <w:rFonts w:ascii="Calibri" w:hAnsi="Calibri" w:cs="Calibri"/>
                <w:color w:val="000000"/>
                <w:sz w:val="20"/>
                <w:szCs w:val="20"/>
              </w:rPr>
            </w:pPr>
            <w:r w:rsidRPr="001706EB">
              <w:rPr>
                <w:rFonts w:ascii="Calibri" w:hAnsi="Calibri" w:cs="Calibri"/>
                <w:color w:val="000000"/>
                <w:sz w:val="20"/>
                <w:szCs w:val="20"/>
              </w:rPr>
              <w:t>Prior to and throughout the consultation p</w:t>
            </w:r>
            <w:r w:rsidR="0047747E" w:rsidRPr="001706EB">
              <w:rPr>
                <w:rFonts w:ascii="Calibri" w:hAnsi="Calibri" w:cs="Calibri"/>
                <w:color w:val="000000"/>
                <w:sz w:val="20"/>
                <w:szCs w:val="20"/>
              </w:rPr>
              <w:t>rocess</w:t>
            </w:r>
            <w:r w:rsidRPr="001706EB">
              <w:rPr>
                <w:rFonts w:ascii="Calibri" w:hAnsi="Calibri" w:cs="Calibri"/>
                <w:color w:val="000000"/>
                <w:sz w:val="20"/>
                <w:szCs w:val="20"/>
              </w:rPr>
              <w:t>,</w:t>
            </w:r>
            <w:r w:rsidR="0047747E" w:rsidRPr="001706EB">
              <w:rPr>
                <w:rFonts w:ascii="Calibri" w:hAnsi="Calibri" w:cs="Calibri"/>
                <w:color w:val="000000"/>
                <w:sz w:val="20"/>
                <w:szCs w:val="20"/>
              </w:rPr>
              <w:t xml:space="preserve"> Green Waste was a frequently rais</w:t>
            </w:r>
            <w:r w:rsidRPr="001706EB">
              <w:rPr>
                <w:rFonts w:ascii="Calibri" w:hAnsi="Calibri" w:cs="Calibri"/>
                <w:color w:val="000000"/>
                <w:sz w:val="20"/>
                <w:szCs w:val="20"/>
              </w:rPr>
              <w:t xml:space="preserve">ed topic. </w:t>
            </w:r>
          </w:p>
          <w:p w:rsidR="00031B52" w:rsidRPr="001706EB" w:rsidRDefault="00031B52" w:rsidP="001706EB">
            <w:pPr>
              <w:autoSpaceDE w:val="0"/>
              <w:autoSpaceDN w:val="0"/>
              <w:adjustRightInd w:val="0"/>
              <w:rPr>
                <w:rFonts w:ascii="Calibri" w:hAnsi="Calibri" w:cs="Calibri"/>
                <w:color w:val="000000"/>
                <w:sz w:val="20"/>
                <w:szCs w:val="20"/>
              </w:rPr>
            </w:pPr>
          </w:p>
          <w:p w:rsidR="0047747E" w:rsidRPr="00CB3BFA" w:rsidRDefault="00031B52" w:rsidP="001706EB">
            <w:pPr>
              <w:autoSpaceDE w:val="0"/>
              <w:autoSpaceDN w:val="0"/>
              <w:adjustRightInd w:val="0"/>
              <w:rPr>
                <w:rFonts w:ascii="Calibri" w:hAnsi="Calibri" w:cs="Calibri"/>
                <w:color w:val="000000"/>
                <w:sz w:val="20"/>
                <w:szCs w:val="20"/>
              </w:rPr>
            </w:pPr>
            <w:r w:rsidRPr="001706EB">
              <w:rPr>
                <w:rFonts w:ascii="Calibri" w:hAnsi="Calibri" w:cs="Calibri"/>
                <w:color w:val="000000"/>
                <w:sz w:val="20"/>
                <w:szCs w:val="20"/>
              </w:rPr>
              <w:t>Commentary highlighting</w:t>
            </w:r>
            <w:r w:rsidR="0047747E" w:rsidRPr="001706EB">
              <w:rPr>
                <w:rFonts w:ascii="Calibri" w:hAnsi="Calibri" w:cs="Calibri"/>
                <w:color w:val="000000"/>
                <w:sz w:val="20"/>
                <w:szCs w:val="20"/>
              </w:rPr>
              <w:t xml:space="preserve"> issues relating to access of the service</w:t>
            </w:r>
            <w:r w:rsidRPr="001706EB">
              <w:rPr>
                <w:rFonts w:ascii="Calibri" w:hAnsi="Calibri" w:cs="Calibri"/>
                <w:color w:val="000000"/>
                <w:sz w:val="20"/>
                <w:szCs w:val="20"/>
              </w:rPr>
              <w:t>,</w:t>
            </w:r>
            <w:r w:rsidR="0047747E" w:rsidRPr="001706EB">
              <w:rPr>
                <w:rFonts w:ascii="Calibri" w:hAnsi="Calibri" w:cs="Calibri"/>
                <w:color w:val="000000"/>
                <w:sz w:val="20"/>
                <w:szCs w:val="20"/>
              </w:rPr>
              <w:t xml:space="preserve"> especially for rental properties (landlords not ac</w:t>
            </w:r>
            <w:r w:rsidRPr="001706EB">
              <w:rPr>
                <w:rFonts w:ascii="Calibri" w:hAnsi="Calibri" w:cs="Calibri"/>
                <w:color w:val="000000"/>
                <w:sz w:val="20"/>
                <w:szCs w:val="20"/>
              </w:rPr>
              <w:t xml:space="preserve">cepting the additional charge) and </w:t>
            </w:r>
            <w:r w:rsidR="0047747E" w:rsidRPr="001706EB">
              <w:rPr>
                <w:rFonts w:ascii="Calibri" w:hAnsi="Calibri" w:cs="Calibri"/>
                <w:color w:val="000000"/>
                <w:sz w:val="20"/>
                <w:szCs w:val="20"/>
              </w:rPr>
              <w:t xml:space="preserve">the need for alternative sized green waste bins to accommodate properties with small backyards. </w:t>
            </w:r>
          </w:p>
          <w:p w:rsidR="0047747E" w:rsidRDefault="0047747E" w:rsidP="004E5680"/>
        </w:tc>
      </w:tr>
      <w:tr w:rsidR="00907A40" w:rsidTr="00907A40">
        <w:tc>
          <w:tcPr>
            <w:tcW w:w="4998" w:type="dxa"/>
          </w:tcPr>
          <w:p w:rsidR="00907A40" w:rsidRDefault="00907A40" w:rsidP="004E5680"/>
          <w:p w:rsidR="00C04FF2" w:rsidRPr="003B505D" w:rsidRDefault="00C04FF2" w:rsidP="00C04FF2">
            <w:pPr>
              <w:autoSpaceDE w:val="0"/>
              <w:autoSpaceDN w:val="0"/>
              <w:adjustRightInd w:val="0"/>
              <w:rPr>
                <w:rFonts w:ascii="Calibri" w:hAnsi="Calibri" w:cs="Calibri"/>
                <w:i/>
                <w:iCs/>
                <w:sz w:val="20"/>
                <w:szCs w:val="20"/>
              </w:rPr>
            </w:pPr>
            <w:r w:rsidRPr="003B505D">
              <w:rPr>
                <w:rFonts w:ascii="Calibri" w:hAnsi="Calibri" w:cs="Calibri"/>
                <w:i/>
                <w:iCs/>
                <w:sz w:val="20"/>
                <w:szCs w:val="20"/>
              </w:rPr>
              <w:t xml:space="preserve">Litter Management </w:t>
            </w:r>
          </w:p>
          <w:p w:rsidR="00E72509" w:rsidRDefault="00C04FF2" w:rsidP="00C04FF2">
            <w:pPr>
              <w:autoSpaceDE w:val="0"/>
              <w:autoSpaceDN w:val="0"/>
              <w:adjustRightInd w:val="0"/>
              <w:rPr>
                <w:rFonts w:ascii="Calibri" w:hAnsi="Calibri" w:cs="Calibri"/>
                <w:color w:val="000000"/>
                <w:sz w:val="20"/>
                <w:szCs w:val="20"/>
              </w:rPr>
            </w:pPr>
            <w:r w:rsidRPr="001706EB">
              <w:rPr>
                <w:rFonts w:ascii="Calibri" w:hAnsi="Calibri" w:cs="Calibri"/>
                <w:color w:val="000000"/>
                <w:sz w:val="20"/>
                <w:szCs w:val="20"/>
              </w:rPr>
              <w:t xml:space="preserve">General support was received on the proposed areas of focus for litter management and education (waterways, activity centres, illegal dumping, roadside litter &amp; building sites). </w:t>
            </w:r>
          </w:p>
          <w:p w:rsidR="00E72509" w:rsidRDefault="00E72509" w:rsidP="00C04FF2">
            <w:pPr>
              <w:autoSpaceDE w:val="0"/>
              <w:autoSpaceDN w:val="0"/>
              <w:adjustRightInd w:val="0"/>
              <w:rPr>
                <w:rFonts w:ascii="Calibri" w:hAnsi="Calibri" w:cs="Calibri"/>
                <w:color w:val="000000"/>
                <w:sz w:val="20"/>
                <w:szCs w:val="20"/>
              </w:rPr>
            </w:pPr>
          </w:p>
          <w:p w:rsidR="00C04FF2" w:rsidRDefault="00C04FF2" w:rsidP="00932715">
            <w:pPr>
              <w:autoSpaceDE w:val="0"/>
              <w:autoSpaceDN w:val="0"/>
              <w:adjustRightInd w:val="0"/>
            </w:pPr>
            <w:r w:rsidRPr="001706EB">
              <w:rPr>
                <w:rFonts w:ascii="Calibri" w:hAnsi="Calibri" w:cs="Calibri"/>
                <w:color w:val="000000"/>
                <w:sz w:val="20"/>
                <w:szCs w:val="20"/>
              </w:rPr>
              <w:t xml:space="preserve">The need for more ambitious and measurable short term targets was </w:t>
            </w:r>
            <w:r w:rsidR="00276858" w:rsidRPr="001706EB">
              <w:rPr>
                <w:rFonts w:ascii="Calibri" w:hAnsi="Calibri" w:cs="Calibri"/>
                <w:color w:val="000000"/>
                <w:sz w:val="20"/>
                <w:szCs w:val="20"/>
              </w:rPr>
              <w:t>also discussed</w:t>
            </w:r>
            <w:r w:rsidRPr="001706EB">
              <w:rPr>
                <w:rFonts w:ascii="Calibri" w:hAnsi="Calibri" w:cs="Calibri"/>
                <w:color w:val="000000"/>
                <w:sz w:val="20"/>
                <w:szCs w:val="20"/>
              </w:rPr>
              <w:t>.</w:t>
            </w:r>
            <w:r w:rsidR="00932715">
              <w:t xml:space="preserve"> </w:t>
            </w:r>
          </w:p>
        </w:tc>
        <w:tc>
          <w:tcPr>
            <w:tcW w:w="4999" w:type="dxa"/>
          </w:tcPr>
          <w:p w:rsidR="00C04FF2" w:rsidRDefault="00C04FF2" w:rsidP="004E5680"/>
          <w:p w:rsidR="00C04FF2" w:rsidRPr="003B505D" w:rsidRDefault="00C04FF2" w:rsidP="00C04FF2">
            <w:pPr>
              <w:autoSpaceDE w:val="0"/>
              <w:autoSpaceDN w:val="0"/>
              <w:adjustRightInd w:val="0"/>
              <w:rPr>
                <w:rFonts w:ascii="Calibri" w:hAnsi="Calibri" w:cs="Calibri"/>
                <w:i/>
                <w:iCs/>
                <w:sz w:val="20"/>
                <w:szCs w:val="20"/>
              </w:rPr>
            </w:pPr>
            <w:r>
              <w:rPr>
                <w:rFonts w:ascii="Calibri" w:hAnsi="Calibri" w:cs="Calibri"/>
                <w:i/>
                <w:iCs/>
                <w:sz w:val="20"/>
                <w:szCs w:val="20"/>
              </w:rPr>
              <w:t>Container Deposit Legislation &amp; Plastic Bag Bans</w:t>
            </w:r>
          </w:p>
          <w:p w:rsidR="00C04FF2" w:rsidRPr="001706EB" w:rsidRDefault="00C04FF2" w:rsidP="00C04FF2">
            <w:pPr>
              <w:autoSpaceDE w:val="0"/>
              <w:autoSpaceDN w:val="0"/>
              <w:adjustRightInd w:val="0"/>
              <w:rPr>
                <w:rFonts w:ascii="Calibri" w:hAnsi="Calibri" w:cs="Calibri"/>
                <w:color w:val="000000"/>
                <w:sz w:val="20"/>
                <w:szCs w:val="20"/>
              </w:rPr>
            </w:pPr>
            <w:r w:rsidRPr="001706EB">
              <w:rPr>
                <w:rFonts w:ascii="Calibri" w:hAnsi="Calibri" w:cs="Calibri"/>
                <w:color w:val="000000"/>
                <w:sz w:val="20"/>
                <w:szCs w:val="20"/>
              </w:rPr>
              <w:t xml:space="preserve">Responses were commonly in favour of Council advocating for a payback scheme for recyclables, as well as encouraging local businesses to reduce, ban or provide sustainable alternatives to plastic bags. </w:t>
            </w:r>
          </w:p>
          <w:p w:rsidR="00C04FF2" w:rsidRPr="001706EB" w:rsidRDefault="00C04FF2" w:rsidP="00C04FF2">
            <w:pPr>
              <w:autoSpaceDE w:val="0"/>
              <w:autoSpaceDN w:val="0"/>
              <w:adjustRightInd w:val="0"/>
              <w:rPr>
                <w:rFonts w:ascii="Calibri" w:hAnsi="Calibri" w:cs="Calibri"/>
                <w:color w:val="000000"/>
                <w:sz w:val="20"/>
                <w:szCs w:val="20"/>
              </w:rPr>
            </w:pPr>
          </w:p>
          <w:p w:rsidR="00C04FF2" w:rsidRPr="001706EB" w:rsidRDefault="00C04FF2" w:rsidP="001706EB">
            <w:pPr>
              <w:autoSpaceDE w:val="0"/>
              <w:autoSpaceDN w:val="0"/>
              <w:adjustRightInd w:val="0"/>
              <w:rPr>
                <w:rFonts w:ascii="Calibri" w:hAnsi="Calibri" w:cs="Calibri"/>
                <w:color w:val="000000"/>
                <w:sz w:val="20"/>
                <w:szCs w:val="20"/>
              </w:rPr>
            </w:pPr>
            <w:r w:rsidRPr="001706EB">
              <w:rPr>
                <w:rFonts w:ascii="Calibri" w:hAnsi="Calibri" w:cs="Calibri"/>
                <w:color w:val="000000"/>
                <w:sz w:val="20"/>
                <w:szCs w:val="20"/>
              </w:rPr>
              <w:t xml:space="preserve">There was also some commentary against a Container Deposit Scheme, stating that it is a State Government issue and will ultimately inflate the cost of products. </w:t>
            </w:r>
          </w:p>
        </w:tc>
      </w:tr>
      <w:tr w:rsidR="00AA610F" w:rsidTr="00907A40">
        <w:tc>
          <w:tcPr>
            <w:tcW w:w="4998" w:type="dxa"/>
          </w:tcPr>
          <w:p w:rsidR="00AA610F" w:rsidRDefault="00AA610F" w:rsidP="004E5680">
            <w:r>
              <w:t xml:space="preserve"> </w:t>
            </w:r>
          </w:p>
          <w:p w:rsidR="00543C46" w:rsidRPr="00485C0F" w:rsidRDefault="00543C46" w:rsidP="00485C0F">
            <w:r>
              <w:t xml:space="preserve"> </w:t>
            </w:r>
            <w:r w:rsidRPr="001706EB">
              <w:rPr>
                <w:rFonts w:ascii="Calibri" w:hAnsi="Calibri" w:cs="Calibri"/>
                <w:i/>
                <w:iCs/>
                <w:sz w:val="20"/>
                <w:szCs w:val="20"/>
              </w:rPr>
              <w:t xml:space="preserve">Resale Shed </w:t>
            </w:r>
          </w:p>
          <w:p w:rsidR="00AA610F" w:rsidRDefault="00AA610F" w:rsidP="001706EB">
            <w:pPr>
              <w:autoSpaceDE w:val="0"/>
              <w:autoSpaceDN w:val="0"/>
              <w:adjustRightInd w:val="0"/>
              <w:rPr>
                <w:rFonts w:ascii="Calibri" w:hAnsi="Calibri" w:cs="Calibri"/>
                <w:color w:val="000000"/>
                <w:sz w:val="20"/>
                <w:szCs w:val="20"/>
              </w:rPr>
            </w:pPr>
            <w:r>
              <w:rPr>
                <w:rFonts w:ascii="Calibri" w:hAnsi="Calibri" w:cs="Calibri"/>
                <w:color w:val="000000"/>
                <w:sz w:val="20"/>
                <w:szCs w:val="20"/>
              </w:rPr>
              <w:t>Support was received to redevelop the Resale Shed, with resid</w:t>
            </w:r>
            <w:r w:rsidR="00E72509">
              <w:rPr>
                <w:rFonts w:ascii="Calibri" w:hAnsi="Calibri" w:cs="Calibri"/>
                <w:color w:val="000000"/>
                <w:sz w:val="20"/>
                <w:szCs w:val="20"/>
              </w:rPr>
              <w:t>ents keen to see more items available</w:t>
            </w:r>
            <w:r>
              <w:rPr>
                <w:rFonts w:ascii="Calibri" w:hAnsi="Calibri" w:cs="Calibri"/>
                <w:color w:val="000000"/>
                <w:sz w:val="20"/>
                <w:szCs w:val="20"/>
              </w:rPr>
              <w:t>, particularly items that can be repurposed such as wood and metal.</w:t>
            </w:r>
          </w:p>
          <w:p w:rsidR="00AA610F" w:rsidRDefault="00AA610F" w:rsidP="001706EB">
            <w:pPr>
              <w:autoSpaceDE w:val="0"/>
              <w:autoSpaceDN w:val="0"/>
              <w:adjustRightInd w:val="0"/>
              <w:rPr>
                <w:rFonts w:ascii="Calibri" w:hAnsi="Calibri" w:cs="Calibri"/>
                <w:color w:val="000000"/>
                <w:sz w:val="20"/>
                <w:szCs w:val="20"/>
              </w:rPr>
            </w:pPr>
          </w:p>
          <w:p w:rsidR="00AA610F" w:rsidRDefault="00AA610F" w:rsidP="001706EB">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A number of residents weren’t aware of what the Resale Shed was, what was sold &amp; what the operating hours were. </w:t>
            </w:r>
          </w:p>
          <w:p w:rsidR="00AA610F" w:rsidRDefault="00AA610F" w:rsidP="001706EB">
            <w:pPr>
              <w:autoSpaceDE w:val="0"/>
              <w:autoSpaceDN w:val="0"/>
              <w:adjustRightInd w:val="0"/>
              <w:rPr>
                <w:rFonts w:ascii="Calibri" w:hAnsi="Calibri" w:cs="Calibri"/>
                <w:color w:val="000000"/>
                <w:sz w:val="20"/>
                <w:szCs w:val="20"/>
              </w:rPr>
            </w:pPr>
          </w:p>
          <w:p w:rsidR="00AA610F" w:rsidRPr="001706EB" w:rsidRDefault="00AA610F" w:rsidP="001706EB">
            <w:pPr>
              <w:autoSpaceDE w:val="0"/>
              <w:autoSpaceDN w:val="0"/>
              <w:adjustRightInd w:val="0"/>
              <w:rPr>
                <w:rFonts w:ascii="Calibri" w:hAnsi="Calibri" w:cs="Calibri"/>
                <w:color w:val="000000"/>
                <w:sz w:val="20"/>
                <w:szCs w:val="20"/>
              </w:rPr>
            </w:pPr>
            <w:r>
              <w:rPr>
                <w:rFonts w:ascii="Calibri" w:hAnsi="Calibri" w:cs="Calibri"/>
                <w:color w:val="000000"/>
                <w:sz w:val="20"/>
                <w:szCs w:val="20"/>
              </w:rPr>
              <w:t>Support was also received to establish</w:t>
            </w:r>
            <w:r w:rsidR="00E72509">
              <w:rPr>
                <w:rFonts w:ascii="Calibri" w:hAnsi="Calibri" w:cs="Calibri"/>
                <w:color w:val="000000"/>
                <w:sz w:val="20"/>
                <w:szCs w:val="20"/>
              </w:rPr>
              <w:t xml:space="preserve">ing an Education </w:t>
            </w:r>
            <w:r>
              <w:rPr>
                <w:rFonts w:ascii="Calibri" w:hAnsi="Calibri" w:cs="Calibri"/>
                <w:color w:val="000000"/>
                <w:sz w:val="20"/>
                <w:szCs w:val="20"/>
              </w:rPr>
              <w:t xml:space="preserve">Centre </w:t>
            </w:r>
          </w:p>
        </w:tc>
        <w:tc>
          <w:tcPr>
            <w:tcW w:w="4999" w:type="dxa"/>
          </w:tcPr>
          <w:p w:rsidR="00AA610F" w:rsidRDefault="00AA610F" w:rsidP="004E5680">
            <w:pPr>
              <w:rPr>
                <w:noProof/>
              </w:rPr>
            </w:pPr>
          </w:p>
          <w:p w:rsidR="00240D29" w:rsidRPr="001706EB" w:rsidRDefault="00543C46" w:rsidP="001706EB">
            <w:pPr>
              <w:autoSpaceDE w:val="0"/>
              <w:autoSpaceDN w:val="0"/>
              <w:adjustRightInd w:val="0"/>
              <w:rPr>
                <w:rFonts w:ascii="Calibri" w:hAnsi="Calibri" w:cs="Calibri"/>
                <w:i/>
                <w:iCs/>
                <w:sz w:val="20"/>
                <w:szCs w:val="20"/>
              </w:rPr>
            </w:pPr>
            <w:r w:rsidRPr="001706EB">
              <w:rPr>
                <w:rFonts w:ascii="Calibri" w:hAnsi="Calibri" w:cs="Calibri"/>
                <w:i/>
                <w:iCs/>
                <w:sz w:val="20"/>
                <w:szCs w:val="20"/>
              </w:rPr>
              <w:t xml:space="preserve">Resource Recovery Programs </w:t>
            </w:r>
          </w:p>
          <w:p w:rsidR="00A5065F" w:rsidRDefault="00543C46" w:rsidP="001706EB">
            <w:pPr>
              <w:autoSpaceDE w:val="0"/>
              <w:autoSpaceDN w:val="0"/>
              <w:adjustRightInd w:val="0"/>
              <w:rPr>
                <w:rFonts w:ascii="Calibri" w:hAnsi="Calibri" w:cs="Calibri"/>
                <w:color w:val="000000"/>
                <w:sz w:val="20"/>
                <w:szCs w:val="20"/>
              </w:rPr>
            </w:pPr>
            <w:r w:rsidRPr="001706EB">
              <w:rPr>
                <w:rFonts w:ascii="Calibri" w:hAnsi="Calibri" w:cs="Calibri"/>
                <w:color w:val="000000"/>
                <w:sz w:val="20"/>
                <w:szCs w:val="20"/>
              </w:rPr>
              <w:t xml:space="preserve">Overall, residents were </w:t>
            </w:r>
            <w:r w:rsidR="00FE7947">
              <w:rPr>
                <w:rFonts w:ascii="Calibri" w:hAnsi="Calibri" w:cs="Calibri"/>
                <w:color w:val="000000"/>
                <w:sz w:val="20"/>
                <w:szCs w:val="20"/>
              </w:rPr>
              <w:t>supportive</w:t>
            </w:r>
            <w:r w:rsidRPr="001706EB">
              <w:rPr>
                <w:rFonts w:ascii="Calibri" w:hAnsi="Calibri" w:cs="Calibri"/>
                <w:color w:val="000000"/>
                <w:sz w:val="20"/>
                <w:szCs w:val="20"/>
              </w:rPr>
              <w:t xml:space="preserve"> of</w:t>
            </w:r>
            <w:r w:rsidR="00FE7947">
              <w:rPr>
                <w:rFonts w:ascii="Calibri" w:hAnsi="Calibri" w:cs="Calibri"/>
                <w:color w:val="000000"/>
                <w:sz w:val="20"/>
                <w:szCs w:val="20"/>
              </w:rPr>
              <w:t xml:space="preserve"> the</w:t>
            </w:r>
            <w:r w:rsidRPr="001706EB">
              <w:rPr>
                <w:rFonts w:ascii="Calibri" w:hAnsi="Calibri" w:cs="Calibri"/>
                <w:color w:val="000000"/>
                <w:sz w:val="20"/>
                <w:szCs w:val="20"/>
              </w:rPr>
              <w:t xml:space="preserve"> additional pro</w:t>
            </w:r>
            <w:r>
              <w:rPr>
                <w:rFonts w:ascii="Calibri" w:hAnsi="Calibri" w:cs="Calibri"/>
                <w:color w:val="000000"/>
                <w:sz w:val="20"/>
                <w:szCs w:val="20"/>
              </w:rPr>
              <w:t>grams and initiatives which have positive</w:t>
            </w:r>
            <w:r w:rsidRPr="001706EB">
              <w:rPr>
                <w:rFonts w:ascii="Calibri" w:hAnsi="Calibri" w:cs="Calibri"/>
                <w:color w:val="000000"/>
                <w:sz w:val="20"/>
                <w:szCs w:val="20"/>
              </w:rPr>
              <w:t xml:space="preserve"> resource recovery </w:t>
            </w:r>
            <w:r>
              <w:rPr>
                <w:rFonts w:ascii="Calibri" w:hAnsi="Calibri" w:cs="Calibri"/>
                <w:color w:val="000000"/>
                <w:sz w:val="20"/>
                <w:szCs w:val="20"/>
              </w:rPr>
              <w:t xml:space="preserve">outcomes. </w:t>
            </w:r>
          </w:p>
          <w:p w:rsidR="00A5065F" w:rsidRDefault="00A5065F" w:rsidP="001706EB">
            <w:pPr>
              <w:autoSpaceDE w:val="0"/>
              <w:autoSpaceDN w:val="0"/>
              <w:adjustRightInd w:val="0"/>
              <w:rPr>
                <w:rFonts w:ascii="Calibri" w:hAnsi="Calibri" w:cs="Calibri"/>
                <w:color w:val="000000"/>
                <w:sz w:val="20"/>
                <w:szCs w:val="20"/>
              </w:rPr>
            </w:pPr>
          </w:p>
          <w:p w:rsidR="00240D29" w:rsidRDefault="00A5065F" w:rsidP="001706EB">
            <w:pPr>
              <w:autoSpaceDE w:val="0"/>
              <w:autoSpaceDN w:val="0"/>
              <w:adjustRightInd w:val="0"/>
              <w:rPr>
                <w:noProof/>
              </w:rPr>
            </w:pPr>
            <w:r>
              <w:rPr>
                <w:rFonts w:ascii="Calibri" w:hAnsi="Calibri" w:cs="Calibri"/>
                <w:color w:val="000000"/>
                <w:sz w:val="20"/>
                <w:szCs w:val="20"/>
              </w:rPr>
              <w:t>In particular</w:t>
            </w:r>
            <w:r w:rsidR="00E72509">
              <w:rPr>
                <w:rFonts w:ascii="Calibri" w:hAnsi="Calibri" w:cs="Calibri"/>
                <w:color w:val="000000"/>
                <w:sz w:val="20"/>
                <w:szCs w:val="20"/>
              </w:rPr>
              <w:t>,</w:t>
            </w:r>
            <w:r>
              <w:rPr>
                <w:rFonts w:ascii="Calibri" w:hAnsi="Calibri" w:cs="Calibri"/>
                <w:color w:val="000000"/>
                <w:sz w:val="20"/>
                <w:szCs w:val="20"/>
              </w:rPr>
              <w:t xml:space="preserve"> respondents want</w:t>
            </w:r>
            <w:r w:rsidR="00543C46">
              <w:rPr>
                <w:rFonts w:ascii="Calibri" w:hAnsi="Calibri" w:cs="Calibri"/>
                <w:color w:val="000000"/>
                <w:sz w:val="20"/>
                <w:szCs w:val="20"/>
              </w:rPr>
              <w:t xml:space="preserve"> more public place recycling bins, additional recyclin</w:t>
            </w:r>
            <w:r w:rsidR="004D1D67">
              <w:rPr>
                <w:rFonts w:ascii="Calibri" w:hAnsi="Calibri" w:cs="Calibri"/>
                <w:color w:val="000000"/>
                <w:sz w:val="20"/>
                <w:szCs w:val="20"/>
              </w:rPr>
              <w:t xml:space="preserve">g stations, </w:t>
            </w:r>
            <w:r w:rsidR="00543C46">
              <w:rPr>
                <w:rFonts w:ascii="Calibri" w:hAnsi="Calibri" w:cs="Calibri"/>
                <w:color w:val="000000"/>
                <w:sz w:val="20"/>
                <w:szCs w:val="20"/>
              </w:rPr>
              <w:t>ongoing suppo</w:t>
            </w:r>
            <w:r w:rsidR="00E72509">
              <w:rPr>
                <w:rFonts w:ascii="Calibri" w:hAnsi="Calibri" w:cs="Calibri"/>
                <w:color w:val="000000"/>
                <w:sz w:val="20"/>
                <w:szCs w:val="20"/>
              </w:rPr>
              <w:t>rt of subsidised worm farms/</w:t>
            </w:r>
            <w:r w:rsidR="00543C46">
              <w:rPr>
                <w:rFonts w:ascii="Calibri" w:hAnsi="Calibri" w:cs="Calibri"/>
                <w:color w:val="000000"/>
                <w:sz w:val="20"/>
                <w:szCs w:val="20"/>
              </w:rPr>
              <w:t>compost bins</w:t>
            </w:r>
            <w:r w:rsidR="004D1D67">
              <w:rPr>
                <w:rFonts w:ascii="Calibri" w:hAnsi="Calibri" w:cs="Calibri"/>
                <w:color w:val="000000"/>
                <w:sz w:val="20"/>
                <w:szCs w:val="20"/>
              </w:rPr>
              <w:t xml:space="preserve"> and </w:t>
            </w:r>
            <w:r>
              <w:rPr>
                <w:rFonts w:ascii="Calibri" w:hAnsi="Calibri" w:cs="Calibri"/>
                <w:color w:val="000000"/>
                <w:sz w:val="20"/>
                <w:szCs w:val="20"/>
              </w:rPr>
              <w:t xml:space="preserve">a </w:t>
            </w:r>
            <w:r w:rsidR="004D1D67">
              <w:rPr>
                <w:rFonts w:ascii="Calibri" w:hAnsi="Calibri" w:cs="Calibri"/>
                <w:color w:val="000000"/>
                <w:sz w:val="20"/>
                <w:szCs w:val="20"/>
              </w:rPr>
              <w:t>Council</w:t>
            </w:r>
            <w:r>
              <w:rPr>
                <w:rFonts w:ascii="Calibri" w:hAnsi="Calibri" w:cs="Calibri"/>
                <w:color w:val="000000"/>
                <w:sz w:val="20"/>
                <w:szCs w:val="20"/>
              </w:rPr>
              <w:t xml:space="preserve"> </w:t>
            </w:r>
            <w:r w:rsidR="00E72509">
              <w:rPr>
                <w:rFonts w:ascii="Calibri" w:hAnsi="Calibri" w:cs="Calibri"/>
                <w:color w:val="000000"/>
                <w:sz w:val="20"/>
                <w:szCs w:val="20"/>
              </w:rPr>
              <w:t>managed</w:t>
            </w:r>
            <w:r>
              <w:rPr>
                <w:rFonts w:ascii="Calibri" w:hAnsi="Calibri" w:cs="Calibri"/>
                <w:color w:val="000000"/>
                <w:sz w:val="20"/>
                <w:szCs w:val="20"/>
              </w:rPr>
              <w:t xml:space="preserve"> recycling </w:t>
            </w:r>
            <w:r w:rsidR="004D1D67">
              <w:rPr>
                <w:rFonts w:ascii="Calibri" w:hAnsi="Calibri" w:cs="Calibri"/>
                <w:color w:val="000000"/>
                <w:sz w:val="20"/>
                <w:szCs w:val="20"/>
              </w:rPr>
              <w:t>service provided to local schools</w:t>
            </w:r>
            <w:r w:rsidR="00543C46">
              <w:rPr>
                <w:rFonts w:ascii="Calibri" w:hAnsi="Calibri" w:cs="Calibri"/>
                <w:color w:val="000000"/>
                <w:sz w:val="20"/>
                <w:szCs w:val="20"/>
              </w:rPr>
              <w:t xml:space="preserve">. </w:t>
            </w:r>
          </w:p>
        </w:tc>
      </w:tr>
    </w:tbl>
    <w:p w:rsidR="0087141B" w:rsidRPr="001706EB" w:rsidRDefault="0087141B" w:rsidP="001706EB">
      <w:pPr>
        <w:sectPr w:rsidR="0087141B" w:rsidRPr="001706EB" w:rsidSect="000D0A94">
          <w:headerReference w:type="default" r:id="rId14"/>
          <w:footerReference w:type="default" r:id="rId15"/>
          <w:headerReference w:type="first" r:id="rId16"/>
          <w:footerReference w:type="first" r:id="rId17"/>
          <w:pgSz w:w="11906" w:h="16838" w:code="9"/>
          <w:pgMar w:top="1673" w:right="991" w:bottom="1440" w:left="1134" w:header="709" w:footer="709" w:gutter="0"/>
          <w:cols w:space="708"/>
          <w:titlePg/>
          <w:docGrid w:linePitch="360"/>
        </w:sectPr>
      </w:pPr>
    </w:p>
    <w:p w:rsidR="008C3814" w:rsidRPr="001706EB" w:rsidRDefault="008C3814" w:rsidP="001706EB">
      <w:bookmarkStart w:id="42" w:name="_Toc449514799"/>
      <w:bookmarkStart w:id="43" w:name="_Toc449621159"/>
      <w:bookmarkEnd w:id="42"/>
      <w:bookmarkEnd w:id="43"/>
    </w:p>
    <w:p w:rsidR="00233024" w:rsidRDefault="00233024" w:rsidP="000164FA">
      <w:pPr>
        <w:pStyle w:val="Heading1"/>
        <w:ind w:left="360"/>
      </w:pPr>
      <w:bookmarkStart w:id="44" w:name="_Toc457382715"/>
      <w:r w:rsidRPr="00233024">
        <w:t>R</w:t>
      </w:r>
      <w:r w:rsidR="007E7265">
        <w:t xml:space="preserve">EFUSE </w:t>
      </w:r>
      <w:r w:rsidRPr="00233024">
        <w:t>D</w:t>
      </w:r>
      <w:r w:rsidR="007E7265">
        <w:t xml:space="preserve">ISPOSAL </w:t>
      </w:r>
      <w:r w:rsidRPr="00233024">
        <w:t>F</w:t>
      </w:r>
      <w:r w:rsidR="007E7265">
        <w:t>ACILITY</w:t>
      </w:r>
      <w:bookmarkEnd w:id="44"/>
      <w:r w:rsidRPr="00233024">
        <w:t xml:space="preserve"> </w:t>
      </w:r>
    </w:p>
    <w:p w:rsidR="003524DA" w:rsidRPr="003524DA" w:rsidRDefault="003524DA" w:rsidP="003524DA"/>
    <w:p w:rsidR="00DB179C" w:rsidRDefault="00233024" w:rsidP="00233024">
      <w:pPr>
        <w:tabs>
          <w:tab w:val="left" w:pos="1215"/>
        </w:tabs>
      </w:pPr>
      <w:r w:rsidRPr="00233024">
        <w:t>Wyndham owns and operates a large</w:t>
      </w:r>
      <w:r w:rsidR="00760383">
        <w:t xml:space="preserve"> regional</w:t>
      </w:r>
      <w:r w:rsidRPr="00233024">
        <w:t xml:space="preserve"> landfill on Wests Road</w:t>
      </w:r>
      <w:r w:rsidR="00C871F0">
        <w:t>,</w:t>
      </w:r>
      <w:r w:rsidRPr="00233024">
        <w:t xml:space="preserve"> approximately 8km south west of the Werribee Township and 35km south west of </w:t>
      </w:r>
      <w:r w:rsidR="000164FA">
        <w:t xml:space="preserve">the </w:t>
      </w:r>
      <w:r w:rsidRPr="00233024">
        <w:t xml:space="preserve">Melbourne central business district, the 223 hectare site has been in operation since 1976 servicing Wyndham City as well as numerous other local government and commercial customers across Melbourne. </w:t>
      </w:r>
    </w:p>
    <w:p w:rsidR="00DB179C" w:rsidRDefault="00DB179C" w:rsidP="00233024">
      <w:pPr>
        <w:tabs>
          <w:tab w:val="left" w:pos="1215"/>
        </w:tabs>
      </w:pPr>
      <w:r>
        <w:t xml:space="preserve">The recently released State-wide Waste &amp; Resource Recovery Infrastructure Plan has </w:t>
      </w:r>
      <w:r w:rsidR="00C871F0">
        <w:t>highlighted</w:t>
      </w:r>
      <w:r>
        <w:t xml:space="preserve"> that in the future</w:t>
      </w:r>
      <w:r w:rsidR="00C871F0">
        <w:t>,</w:t>
      </w:r>
      <w:r>
        <w:t xml:space="preserve"> landfills like the RDF will only be for receiving and treating waste streams from which all materials that can be viably recovered have been extracted. </w:t>
      </w:r>
    </w:p>
    <w:p w:rsidR="00FE4E44" w:rsidRPr="00233024" w:rsidRDefault="00C871F0" w:rsidP="00233024">
      <w:pPr>
        <w:tabs>
          <w:tab w:val="left" w:pos="1215"/>
        </w:tabs>
      </w:pPr>
      <w:r>
        <w:lastRenderedPageBreak/>
        <w:t>The</w:t>
      </w:r>
      <w:r w:rsidR="00FE4E44">
        <w:t xml:space="preserve"> Refuse Disposal Facility </w:t>
      </w:r>
      <w:r>
        <w:t>(</w:t>
      </w:r>
      <w:r w:rsidR="00FE4E44">
        <w:t>RDF</w:t>
      </w:r>
      <w:r>
        <w:t>) site</w:t>
      </w:r>
      <w:r w:rsidR="00FE4E44">
        <w:t xml:space="preserve"> has a Transfer Station, Resale Shed and potential for complementary industry </w:t>
      </w:r>
      <w:r>
        <w:t xml:space="preserve">to be established </w:t>
      </w:r>
      <w:r w:rsidR="00FE4E44">
        <w:t xml:space="preserve">in and around the site. </w:t>
      </w:r>
    </w:p>
    <w:p w:rsidR="00DB179C" w:rsidRDefault="00A5065F" w:rsidP="001706EB">
      <w:pPr>
        <w:pStyle w:val="Heading2"/>
      </w:pPr>
      <w:bookmarkStart w:id="45" w:name="_Toc457382716"/>
      <w:r>
        <w:t>RDF STRATEGIC PLAN</w:t>
      </w:r>
      <w:r w:rsidR="00BF0689">
        <w:t xml:space="preserve"> &amp; </w:t>
      </w:r>
      <w:r w:rsidR="003C4C71">
        <w:t>VISION 2040</w:t>
      </w:r>
      <w:bookmarkEnd w:id="45"/>
      <w:r w:rsidR="003C4C71">
        <w:t xml:space="preserve"> </w:t>
      </w:r>
    </w:p>
    <w:p w:rsidR="003C4C71" w:rsidRDefault="003C4C71" w:rsidP="001706EB">
      <w:r>
        <w:t>Th</w:t>
      </w:r>
      <w:r w:rsidR="00BF0689">
        <w:t>e recently adopted Refuse Disposal Facility</w:t>
      </w:r>
      <w:r w:rsidR="00A06621">
        <w:t xml:space="preserve"> Strategic Plan &amp; Vision 2040</w:t>
      </w:r>
      <w:r w:rsidR="00BF0689">
        <w:t xml:space="preserve"> sets a clear</w:t>
      </w:r>
      <w:r w:rsidR="00A5065F">
        <w:t xml:space="preserve"> long-term (2040)</w:t>
      </w:r>
      <w:r w:rsidR="00BF0689">
        <w:t xml:space="preserve"> </w:t>
      </w:r>
      <w:r w:rsidR="00A5065F">
        <w:t>vision</w:t>
      </w:r>
      <w:r>
        <w:t xml:space="preserve"> for the RDF </w:t>
      </w:r>
      <w:r w:rsidR="00A5065F">
        <w:t xml:space="preserve">site </w:t>
      </w:r>
      <w:r>
        <w:t xml:space="preserve">as well as providing a series of </w:t>
      </w:r>
      <w:r w:rsidR="00A06621">
        <w:t xml:space="preserve">themes and </w:t>
      </w:r>
      <w:r>
        <w:t>actions to be completed over the next couple of years</w:t>
      </w:r>
      <w:r w:rsidR="00A5065F">
        <w:t xml:space="preserve">. </w:t>
      </w:r>
    </w:p>
    <w:p w:rsidR="00A5065F" w:rsidRDefault="00A5065F" w:rsidP="001706EB">
      <w:r w:rsidRPr="001706EB">
        <w:t>The actions and themes outlined in the Strategic Plan are aligned with this Strategy, particularly the theme ‘Toward Serious Resource Recovery’.  Outlining</w:t>
      </w:r>
      <w:r w:rsidR="00C871F0">
        <w:t xml:space="preserve"> that</w:t>
      </w:r>
      <w:r w:rsidRPr="001706EB">
        <w:t xml:space="preserve"> for the RDF to become the centre of a resource recovery precinct</w:t>
      </w:r>
      <w:r w:rsidR="00C871F0">
        <w:t>,</w:t>
      </w:r>
      <w:r w:rsidRPr="001706EB">
        <w:t xml:space="preserve"> there must be a shift toward less landfilling and increased resource recovery.</w:t>
      </w:r>
    </w:p>
    <w:p w:rsidR="00F5718A" w:rsidRDefault="00F5718A" w:rsidP="008A6434">
      <w:pPr>
        <w:rPr>
          <w:i/>
          <w:color w:val="17365D" w:themeColor="text2" w:themeShade="BF"/>
          <w:sz w:val="32"/>
          <w:szCs w:val="32"/>
        </w:rPr>
      </w:pPr>
      <w:r w:rsidRPr="00EB174D">
        <w:rPr>
          <w:b/>
          <w:bCs/>
          <w:i/>
          <w:color w:val="17365D" w:themeColor="text2" w:themeShade="BF"/>
          <w:sz w:val="32"/>
          <w:szCs w:val="32"/>
        </w:rPr>
        <w:t>Vision 2040: “The RDF will become the centre of a precinct focussed on resource recovery, with residual waste to landfill. Complementary businesses are co-located and the area is a centre for economic growth and green jobs. The centre plays a key role in environmental education and is acknowledged by the community.”</w:t>
      </w:r>
    </w:p>
    <w:p w:rsidR="00233024" w:rsidRPr="00233024" w:rsidRDefault="00233024" w:rsidP="00C536D0">
      <w:pPr>
        <w:pStyle w:val="Heading2"/>
      </w:pPr>
      <w:bookmarkStart w:id="46" w:name="_Toc457382717"/>
      <w:r w:rsidRPr="00233024">
        <w:t>WASTE MANAGEMENT TOKENS</w:t>
      </w:r>
      <w:bookmarkStart w:id="47" w:name="_GoBack"/>
      <w:bookmarkEnd w:id="46"/>
      <w:bookmarkEnd w:id="47"/>
    </w:p>
    <w:p w:rsidR="00233024" w:rsidRPr="00233024" w:rsidRDefault="00215AD9" w:rsidP="00233024">
      <w:pPr>
        <w:tabs>
          <w:tab w:val="left" w:pos="1215"/>
        </w:tabs>
      </w:pPr>
      <w:r>
        <w:t>Wyndham has been operating a waste management token system for a number of years</w:t>
      </w:r>
      <w:r w:rsidR="000A5EBE">
        <w:t xml:space="preserve">, </w:t>
      </w:r>
      <w:r w:rsidR="00233024" w:rsidRPr="00233024">
        <w:t>pr</w:t>
      </w:r>
      <w:r w:rsidR="00760383">
        <w:t>ovid</w:t>
      </w:r>
      <w:r w:rsidR="000A5EBE">
        <w:t>ing</w:t>
      </w:r>
      <w:r w:rsidR="00760383">
        <w:t xml:space="preserve"> ratepayers</w:t>
      </w:r>
      <w:r w:rsidR="00BF0458">
        <w:t xml:space="preserve"> </w:t>
      </w:r>
      <w:r>
        <w:t xml:space="preserve">two </w:t>
      </w:r>
      <w:r w:rsidR="00233024" w:rsidRPr="00233024">
        <w:t>tokens per year enclos</w:t>
      </w:r>
      <w:r w:rsidR="00BF0458">
        <w:t>ed</w:t>
      </w:r>
      <w:r w:rsidR="00760383">
        <w:t xml:space="preserve"> with the July rates notice</w:t>
      </w:r>
      <w:r w:rsidR="00A06621">
        <w:t xml:space="preserve">, </w:t>
      </w:r>
      <w:r w:rsidR="000A5EBE">
        <w:t>t</w:t>
      </w:r>
      <w:r w:rsidR="001B2012">
        <w:t>he current usage rate of issued</w:t>
      </w:r>
      <w:r w:rsidR="00A06621">
        <w:t xml:space="preserve"> tokens </w:t>
      </w:r>
      <w:r w:rsidR="001B2012">
        <w:t xml:space="preserve">currently </w:t>
      </w:r>
      <w:r w:rsidR="00A06621">
        <w:t xml:space="preserve">being </w:t>
      </w:r>
      <w:r w:rsidR="001B2012">
        <w:t xml:space="preserve">around 30%. </w:t>
      </w:r>
    </w:p>
    <w:p w:rsidR="008905C8" w:rsidRPr="001706EB" w:rsidRDefault="008905C8" w:rsidP="001706EB">
      <w:pPr>
        <w:pBdr>
          <w:top w:val="single" w:sz="4" w:space="1" w:color="auto"/>
          <w:left w:val="single" w:sz="4" w:space="1" w:color="auto"/>
          <w:bottom w:val="single" w:sz="4" w:space="1" w:color="auto"/>
          <w:right w:val="single" w:sz="4" w:space="1" w:color="auto"/>
        </w:pBdr>
        <w:tabs>
          <w:tab w:val="left" w:pos="1215"/>
        </w:tabs>
        <w:rPr>
          <w:b/>
        </w:rPr>
      </w:pPr>
      <w:r w:rsidRPr="001706EB">
        <w:rPr>
          <w:rFonts w:ascii="Calibri" w:hAnsi="Calibri" w:cs="Calibri"/>
          <w:b/>
          <w:color w:val="000000"/>
          <w:sz w:val="20"/>
          <w:szCs w:val="20"/>
        </w:rPr>
        <w:t xml:space="preserve">HOW WE’VE LISTENED </w:t>
      </w:r>
    </w:p>
    <w:p w:rsidR="00333CDD" w:rsidRDefault="00333CDD" w:rsidP="00333CD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r w:rsidRPr="00333CDD">
        <w:rPr>
          <w:rFonts w:ascii="Calibri" w:hAnsi="Calibri" w:cs="Calibri"/>
          <w:color w:val="000000"/>
          <w:sz w:val="20"/>
          <w:szCs w:val="20"/>
        </w:rPr>
        <w:t>To ensure all residents have equal access to services and for t</w:t>
      </w:r>
      <w:r>
        <w:rPr>
          <w:rFonts w:ascii="Calibri" w:hAnsi="Calibri" w:cs="Calibri"/>
          <w:color w:val="000000"/>
          <w:sz w:val="20"/>
          <w:szCs w:val="20"/>
        </w:rPr>
        <w:t xml:space="preserve">he community to view waste as a </w:t>
      </w:r>
      <w:r w:rsidRPr="00333CDD">
        <w:rPr>
          <w:rFonts w:ascii="Calibri" w:hAnsi="Calibri" w:cs="Calibri"/>
          <w:color w:val="000000"/>
          <w:sz w:val="20"/>
          <w:szCs w:val="20"/>
        </w:rPr>
        <w:t>resource to be recovered, reused and recycled the Strategic response is to g</w:t>
      </w:r>
      <w:r>
        <w:rPr>
          <w:rFonts w:ascii="Calibri" w:hAnsi="Calibri" w:cs="Calibri"/>
          <w:color w:val="000000"/>
          <w:sz w:val="20"/>
          <w:szCs w:val="20"/>
        </w:rPr>
        <w:t xml:space="preserve">radually phase out the </w:t>
      </w:r>
      <w:r w:rsidRPr="00333CDD">
        <w:rPr>
          <w:rFonts w:ascii="Calibri" w:hAnsi="Calibri" w:cs="Calibri"/>
          <w:color w:val="000000"/>
          <w:sz w:val="20"/>
          <w:szCs w:val="20"/>
        </w:rPr>
        <w:t>current tip token system through strengthening alternative services such as increasing hard waste</w:t>
      </w:r>
      <w:r>
        <w:rPr>
          <w:rFonts w:ascii="Calibri" w:hAnsi="Calibri" w:cs="Calibri"/>
          <w:color w:val="000000"/>
          <w:sz w:val="20"/>
          <w:szCs w:val="20"/>
        </w:rPr>
        <w:t xml:space="preserve"> </w:t>
      </w:r>
      <w:r w:rsidRPr="00333CDD">
        <w:rPr>
          <w:rFonts w:ascii="Calibri" w:hAnsi="Calibri" w:cs="Calibri"/>
          <w:color w:val="000000"/>
          <w:sz w:val="20"/>
          <w:szCs w:val="20"/>
        </w:rPr>
        <w:t>collections and providing better recycling options at the Transfer Station. By 2020 all Wyndham</w:t>
      </w:r>
      <w:r>
        <w:rPr>
          <w:rFonts w:ascii="Calibri" w:hAnsi="Calibri" w:cs="Calibri"/>
          <w:color w:val="000000"/>
          <w:sz w:val="20"/>
          <w:szCs w:val="20"/>
        </w:rPr>
        <w:t xml:space="preserve"> </w:t>
      </w:r>
      <w:r w:rsidRPr="00333CDD">
        <w:rPr>
          <w:rFonts w:ascii="Calibri" w:hAnsi="Calibri" w:cs="Calibri"/>
          <w:color w:val="000000"/>
          <w:sz w:val="20"/>
          <w:szCs w:val="20"/>
        </w:rPr>
        <w:t>residents will receive three bookable hard waste collections, with ra</w:t>
      </w:r>
      <w:r>
        <w:rPr>
          <w:rFonts w:ascii="Calibri" w:hAnsi="Calibri" w:cs="Calibri"/>
          <w:color w:val="000000"/>
          <w:sz w:val="20"/>
          <w:szCs w:val="20"/>
        </w:rPr>
        <w:t xml:space="preserve">tepayers also being entitled to </w:t>
      </w:r>
      <w:r w:rsidRPr="00333CDD">
        <w:rPr>
          <w:rFonts w:ascii="Calibri" w:hAnsi="Calibri" w:cs="Calibri"/>
          <w:color w:val="000000"/>
          <w:sz w:val="20"/>
          <w:szCs w:val="20"/>
        </w:rPr>
        <w:t>one waste management token per year.</w:t>
      </w:r>
    </w:p>
    <w:p w:rsidR="00333CDD" w:rsidRPr="00333CDD" w:rsidRDefault="00333CDD" w:rsidP="00333CD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p>
    <w:p w:rsidR="00333CDD" w:rsidRDefault="00333CDD" w:rsidP="00333CD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r w:rsidRPr="00333CDD">
        <w:rPr>
          <w:rFonts w:ascii="Calibri" w:hAnsi="Calibri" w:cs="Calibri"/>
          <w:color w:val="000000"/>
          <w:sz w:val="20"/>
          <w:szCs w:val="20"/>
        </w:rPr>
        <w:t>This will allow greater access to renters who make up approxim</w:t>
      </w:r>
      <w:r>
        <w:rPr>
          <w:rFonts w:ascii="Calibri" w:hAnsi="Calibri" w:cs="Calibri"/>
          <w:color w:val="000000"/>
          <w:sz w:val="20"/>
          <w:szCs w:val="20"/>
        </w:rPr>
        <w:t xml:space="preserve">ately 25% of Wyndham’s resident </w:t>
      </w:r>
      <w:r w:rsidRPr="00333CDD">
        <w:rPr>
          <w:rFonts w:ascii="Calibri" w:hAnsi="Calibri" w:cs="Calibri"/>
          <w:color w:val="000000"/>
          <w:sz w:val="20"/>
          <w:szCs w:val="20"/>
        </w:rPr>
        <w:t>base as well as bringing a convenient service to the community’</w:t>
      </w:r>
      <w:r>
        <w:rPr>
          <w:rFonts w:ascii="Calibri" w:hAnsi="Calibri" w:cs="Calibri"/>
          <w:color w:val="000000"/>
          <w:sz w:val="20"/>
          <w:szCs w:val="20"/>
        </w:rPr>
        <w:t xml:space="preserve">s doorstep through the bookable </w:t>
      </w:r>
      <w:r w:rsidRPr="00333CDD">
        <w:rPr>
          <w:rFonts w:ascii="Calibri" w:hAnsi="Calibri" w:cs="Calibri"/>
          <w:color w:val="000000"/>
          <w:sz w:val="20"/>
          <w:szCs w:val="20"/>
        </w:rPr>
        <w:t>Hard Waste Collection Service.</w:t>
      </w:r>
    </w:p>
    <w:p w:rsidR="00333CDD" w:rsidRPr="00333CDD" w:rsidRDefault="00333CDD" w:rsidP="00333CD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p>
    <w:p w:rsidR="008905C8" w:rsidRDefault="00333CDD" w:rsidP="00333CD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r w:rsidRPr="00333CDD">
        <w:rPr>
          <w:rFonts w:ascii="Calibri" w:hAnsi="Calibri" w:cs="Calibri"/>
          <w:color w:val="000000"/>
          <w:sz w:val="20"/>
          <w:szCs w:val="20"/>
        </w:rPr>
        <w:t>By increasing recovery rates for Hard Waste collections, the addit</w:t>
      </w:r>
      <w:r>
        <w:rPr>
          <w:rFonts w:ascii="Calibri" w:hAnsi="Calibri" w:cs="Calibri"/>
          <w:color w:val="000000"/>
          <w:sz w:val="20"/>
          <w:szCs w:val="20"/>
        </w:rPr>
        <w:t xml:space="preserve">ional service is a step towards </w:t>
      </w:r>
      <w:r w:rsidRPr="00333CDD">
        <w:rPr>
          <w:rFonts w:ascii="Calibri" w:hAnsi="Calibri" w:cs="Calibri"/>
          <w:color w:val="000000"/>
          <w:sz w:val="20"/>
          <w:szCs w:val="20"/>
        </w:rPr>
        <w:t>reaching the ultimate goal of 90% diversion from landfill.</w:t>
      </w:r>
    </w:p>
    <w:p w:rsidR="00333CDD" w:rsidRPr="00333CDD" w:rsidRDefault="00333CDD" w:rsidP="00333CD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p>
    <w:p w:rsidR="008905C8" w:rsidRPr="001706EB" w:rsidRDefault="008905C8" w:rsidP="001706E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r>
        <w:rPr>
          <w:rFonts w:ascii="Calibri" w:hAnsi="Calibri" w:cs="Calibri"/>
          <w:b/>
          <w:color w:val="000000"/>
          <w:sz w:val="20"/>
          <w:szCs w:val="20"/>
        </w:rPr>
        <w:t>STRATEGIC DIRECTION TOWARDS 90% RESOURCE RECOVERY</w:t>
      </w:r>
    </w:p>
    <w:p w:rsidR="008905C8" w:rsidRDefault="008905C8" w:rsidP="001706E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p>
    <w:p w:rsidR="004B3069" w:rsidRDefault="004B3069" w:rsidP="001706E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u w:val="single"/>
        </w:rPr>
      </w:pPr>
      <w:r w:rsidRPr="001706EB">
        <w:rPr>
          <w:rFonts w:ascii="Calibri" w:hAnsi="Calibri" w:cs="Calibri"/>
          <w:color w:val="000000"/>
          <w:sz w:val="20"/>
          <w:szCs w:val="20"/>
          <w:u w:val="single"/>
        </w:rPr>
        <w:t>Hard Waste Collections to increase to three per year in lieu of 1 tip token by 2020</w:t>
      </w:r>
    </w:p>
    <w:p w:rsidR="007A48C2" w:rsidRPr="001706EB" w:rsidRDefault="007A48C2" w:rsidP="001706E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u w:val="single"/>
        </w:rPr>
      </w:pPr>
    </w:p>
    <w:p w:rsidR="00233024" w:rsidRPr="00233024" w:rsidRDefault="00233024" w:rsidP="00C536D0">
      <w:pPr>
        <w:pStyle w:val="Heading2"/>
      </w:pPr>
      <w:bookmarkStart w:id="48" w:name="_Toc457382718"/>
      <w:r w:rsidRPr="00233024">
        <w:t>TRANSFER STATION</w:t>
      </w:r>
      <w:bookmarkEnd w:id="48"/>
      <w:r w:rsidRPr="00233024">
        <w:t xml:space="preserve"> </w:t>
      </w:r>
    </w:p>
    <w:p w:rsidR="00932715" w:rsidRDefault="00233024" w:rsidP="00233024">
      <w:pPr>
        <w:tabs>
          <w:tab w:val="left" w:pos="1215"/>
        </w:tabs>
      </w:pPr>
      <w:r w:rsidRPr="00233024">
        <w:t>Wyndham City’s Transfer Station is</w:t>
      </w:r>
      <w:r w:rsidR="006C4E20">
        <w:t xml:space="preserve"> </w:t>
      </w:r>
      <w:r w:rsidRPr="00233024">
        <w:t>located on site at the Refuse Disposal Facility</w:t>
      </w:r>
      <w:r w:rsidR="00F175AF">
        <w:t xml:space="preserve"> on Wests Road</w:t>
      </w:r>
      <w:r w:rsidRPr="00233024">
        <w:t>,</w:t>
      </w:r>
      <w:r w:rsidR="00F175AF">
        <w:t xml:space="preserve"> </w:t>
      </w:r>
      <w:r w:rsidRPr="00233024">
        <w:t>site users are requested to separate recyclable materials from their vehicles before disposing of refuse into the landfill pit.</w:t>
      </w:r>
    </w:p>
    <w:p w:rsidR="00233024" w:rsidRPr="00233024" w:rsidRDefault="00932715" w:rsidP="00233024">
      <w:pPr>
        <w:tabs>
          <w:tab w:val="left" w:pos="1215"/>
        </w:tabs>
      </w:pPr>
      <w:r>
        <w:lastRenderedPageBreak/>
        <w:t xml:space="preserve"> </w:t>
      </w:r>
      <w:r w:rsidR="00F175AF">
        <w:t>The m</w:t>
      </w:r>
      <w:r w:rsidR="00233024" w:rsidRPr="00233024">
        <w:t xml:space="preserve">ajority of the accepted items are at no cost for residents including batteries, motor </w:t>
      </w:r>
      <w:r w:rsidR="000164FA">
        <w:t>oil, paint, mobile phones, TVs and</w:t>
      </w:r>
      <w:r w:rsidR="00233024" w:rsidRPr="00233024">
        <w:t xml:space="preserve"> </w:t>
      </w:r>
      <w:r w:rsidR="00233024" w:rsidRPr="0087141B">
        <w:t>computers, polystyrene, commingled</w:t>
      </w:r>
      <w:r w:rsidR="00233024" w:rsidRPr="00233024">
        <w:t xml:space="preserve"> recyclables and fluorescent globes. Remaining materials are charged in order to recover costs, including </w:t>
      </w:r>
      <w:r w:rsidR="00233024" w:rsidRPr="000A5EBE">
        <w:t>tyres, mattresses, gas bottles and hard</w:t>
      </w:r>
      <w:r w:rsidR="00233024" w:rsidRPr="00233024">
        <w:t xml:space="preserve"> plastics. </w:t>
      </w:r>
    </w:p>
    <w:p w:rsidR="00233024" w:rsidRPr="00233024" w:rsidRDefault="00233024" w:rsidP="00233024">
      <w:pPr>
        <w:tabs>
          <w:tab w:val="left" w:pos="1215"/>
        </w:tabs>
      </w:pPr>
      <w:r w:rsidRPr="00233024">
        <w:t>The current site has log</w:t>
      </w:r>
      <w:r w:rsidR="000C304A">
        <w:t xml:space="preserve">istical issues with traffic flow, </w:t>
      </w:r>
      <w:r w:rsidRPr="00233024">
        <w:t>order</w:t>
      </w:r>
      <w:r w:rsidR="000C304A">
        <w:t xml:space="preserve"> and access to recyclable pit</w:t>
      </w:r>
      <w:r w:rsidR="006362EC">
        <w:t>s</w:t>
      </w:r>
      <w:r w:rsidR="000C304A">
        <w:t>. T</w:t>
      </w:r>
      <w:r w:rsidRPr="00233024">
        <w:t>his has led to redevelopment plans being drafted which would see the layout traffic flow improved by locating the weighbridge and ticket box after the patron has travelled through the transfer station site</w:t>
      </w:r>
      <w:r w:rsidR="00333CDD">
        <w:t xml:space="preserve">, </w:t>
      </w:r>
      <w:r w:rsidRPr="00233024">
        <w:t>incenti</w:t>
      </w:r>
      <w:r w:rsidR="00333CDD">
        <w:t xml:space="preserve">vising recycling of materials. </w:t>
      </w:r>
    </w:p>
    <w:p w:rsidR="0021445E" w:rsidRPr="001706EB" w:rsidRDefault="0021445E">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r w:rsidRPr="00C968B7">
        <w:rPr>
          <w:rFonts w:ascii="Calibri" w:hAnsi="Calibri" w:cs="Calibri"/>
          <w:b/>
          <w:color w:val="000000"/>
          <w:sz w:val="20"/>
          <w:szCs w:val="20"/>
        </w:rPr>
        <w:t xml:space="preserve">HOW WE’VE LISTENED </w:t>
      </w:r>
    </w:p>
    <w:p w:rsidR="0021445E" w:rsidRDefault="0021445E">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p>
    <w:p w:rsidR="0021445E" w:rsidRDefault="009E60DC" w:rsidP="001706EB">
      <w:pPr>
        <w:pBdr>
          <w:top w:val="single" w:sz="4" w:space="1" w:color="auto"/>
          <w:left w:val="single" w:sz="4" w:space="1" w:color="auto"/>
          <w:bottom w:val="single" w:sz="4" w:space="1" w:color="auto"/>
          <w:right w:val="single" w:sz="4" w:space="1" w:color="auto"/>
        </w:pBdr>
        <w:tabs>
          <w:tab w:val="left" w:pos="1215"/>
        </w:tabs>
        <w:rPr>
          <w:rFonts w:ascii="Calibri" w:hAnsi="Calibri" w:cs="Calibri"/>
          <w:color w:val="000000"/>
          <w:sz w:val="20"/>
          <w:szCs w:val="20"/>
        </w:rPr>
      </w:pPr>
      <w:r>
        <w:rPr>
          <w:rFonts w:ascii="Calibri" w:hAnsi="Calibri" w:cs="Calibri"/>
          <w:color w:val="000000"/>
          <w:sz w:val="20"/>
          <w:szCs w:val="20"/>
        </w:rPr>
        <w:t>Our Strategy response</w:t>
      </w:r>
      <w:r w:rsidR="006362EC">
        <w:rPr>
          <w:rFonts w:ascii="Calibri" w:hAnsi="Calibri" w:cs="Calibri"/>
          <w:color w:val="000000"/>
          <w:sz w:val="20"/>
          <w:szCs w:val="20"/>
        </w:rPr>
        <w:t xml:space="preserve"> based on the support from the community</w:t>
      </w:r>
      <w:r>
        <w:rPr>
          <w:rFonts w:ascii="Calibri" w:hAnsi="Calibri" w:cs="Calibri"/>
          <w:color w:val="000000"/>
          <w:sz w:val="20"/>
          <w:szCs w:val="20"/>
        </w:rPr>
        <w:t xml:space="preserve"> is for the Transfer Station to </w:t>
      </w:r>
      <w:r w:rsidR="0021445E">
        <w:rPr>
          <w:rFonts w:ascii="Calibri" w:hAnsi="Calibri" w:cs="Calibri"/>
          <w:color w:val="000000"/>
          <w:sz w:val="20"/>
          <w:szCs w:val="20"/>
        </w:rPr>
        <w:t>be redeveloped and operation by 2020</w:t>
      </w:r>
      <w:r>
        <w:rPr>
          <w:rFonts w:ascii="Calibri" w:hAnsi="Calibri" w:cs="Calibri"/>
          <w:color w:val="000000"/>
          <w:sz w:val="20"/>
          <w:szCs w:val="20"/>
        </w:rPr>
        <w:t xml:space="preserve">, </w:t>
      </w:r>
      <w:r w:rsidR="00E920A6">
        <w:rPr>
          <w:rFonts w:ascii="Calibri" w:hAnsi="Calibri" w:cs="Calibri"/>
          <w:color w:val="000000"/>
          <w:sz w:val="20"/>
          <w:szCs w:val="20"/>
        </w:rPr>
        <w:t xml:space="preserve">allowing for increased recyclable materials to be recovered in a safe a convenient way.  </w:t>
      </w:r>
    </w:p>
    <w:p w:rsidR="0021445E" w:rsidRPr="001706EB" w:rsidRDefault="00E920A6" w:rsidP="001706EB">
      <w:pPr>
        <w:pBdr>
          <w:top w:val="single" w:sz="4" w:space="1" w:color="auto"/>
          <w:left w:val="single" w:sz="4" w:space="1" w:color="auto"/>
          <w:bottom w:val="single" w:sz="4" w:space="1" w:color="auto"/>
          <w:right w:val="single" w:sz="4" w:space="1" w:color="auto"/>
        </w:pBdr>
        <w:tabs>
          <w:tab w:val="left" w:pos="1215"/>
        </w:tabs>
        <w:rPr>
          <w:rFonts w:ascii="Calibri" w:hAnsi="Calibri" w:cs="Calibri"/>
          <w:color w:val="000000"/>
          <w:sz w:val="20"/>
          <w:szCs w:val="20"/>
        </w:rPr>
      </w:pPr>
      <w:r>
        <w:rPr>
          <w:rFonts w:ascii="Calibri" w:hAnsi="Calibri" w:cs="Calibri"/>
          <w:color w:val="000000"/>
          <w:sz w:val="20"/>
          <w:szCs w:val="20"/>
        </w:rPr>
        <w:t xml:space="preserve">This response is aligned with the RDF </w:t>
      </w:r>
      <w:r w:rsidR="006362EC">
        <w:rPr>
          <w:rFonts w:ascii="Calibri" w:hAnsi="Calibri" w:cs="Calibri"/>
          <w:color w:val="000000"/>
          <w:sz w:val="20"/>
          <w:szCs w:val="20"/>
        </w:rPr>
        <w:t xml:space="preserve">Strategic Plan vision for the </w:t>
      </w:r>
      <w:r>
        <w:rPr>
          <w:rFonts w:ascii="Calibri" w:hAnsi="Calibri" w:cs="Calibri"/>
          <w:color w:val="000000"/>
          <w:sz w:val="20"/>
          <w:szCs w:val="20"/>
        </w:rPr>
        <w:t>site to b</w:t>
      </w:r>
      <w:r w:rsidR="00AA610F">
        <w:rPr>
          <w:rFonts w:ascii="Calibri" w:hAnsi="Calibri" w:cs="Calibri"/>
          <w:color w:val="000000"/>
          <w:sz w:val="20"/>
          <w:szCs w:val="20"/>
        </w:rPr>
        <w:t xml:space="preserve">e a precinct focussed on resource recovery. </w:t>
      </w:r>
    </w:p>
    <w:p w:rsidR="0021445E" w:rsidRPr="00C968B7" w:rsidRDefault="0021445E">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r>
        <w:rPr>
          <w:rFonts w:ascii="Calibri" w:hAnsi="Calibri" w:cs="Calibri"/>
          <w:b/>
          <w:color w:val="000000"/>
          <w:sz w:val="20"/>
          <w:szCs w:val="20"/>
        </w:rPr>
        <w:t>STRATEGIC DIRECTION TOWARDS 90% RESOURCE RECOVERY</w:t>
      </w:r>
    </w:p>
    <w:p w:rsidR="0021445E" w:rsidRDefault="0021445E">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p>
    <w:p w:rsidR="0021445E" w:rsidRDefault="0021445E">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u w:val="single"/>
        </w:rPr>
      </w:pPr>
      <w:r>
        <w:rPr>
          <w:rFonts w:ascii="Calibri" w:hAnsi="Calibri" w:cs="Calibri"/>
          <w:color w:val="000000"/>
          <w:sz w:val="20"/>
          <w:szCs w:val="20"/>
          <w:u w:val="single"/>
        </w:rPr>
        <w:t xml:space="preserve">Newly developed and operation Transfer Station established by 2020 </w:t>
      </w:r>
    </w:p>
    <w:p w:rsidR="0021445E" w:rsidRPr="001706EB" w:rsidRDefault="0021445E" w:rsidP="001706E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u w:val="single"/>
        </w:rPr>
      </w:pPr>
    </w:p>
    <w:p w:rsidR="006C4E20" w:rsidRPr="00233024" w:rsidRDefault="006C4E20" w:rsidP="006C4E20">
      <w:pPr>
        <w:pStyle w:val="Heading2"/>
      </w:pPr>
      <w:bookmarkStart w:id="49" w:name="_Toc457382719"/>
      <w:r w:rsidRPr="00233024">
        <w:t xml:space="preserve">RESALE SHED </w:t>
      </w:r>
      <w:r>
        <w:t>&amp; EDUCATION CENTRE</w:t>
      </w:r>
      <w:bookmarkEnd w:id="49"/>
      <w:r>
        <w:t xml:space="preserve"> </w:t>
      </w:r>
    </w:p>
    <w:p w:rsidR="006C4E20" w:rsidRPr="00233024" w:rsidRDefault="009A2BF9" w:rsidP="006C4E20">
      <w:pPr>
        <w:tabs>
          <w:tab w:val="left" w:pos="1215"/>
        </w:tabs>
      </w:pPr>
      <w:r>
        <w:t>Wyndham’s Resale S</w:t>
      </w:r>
      <w:r w:rsidR="006C4E20" w:rsidRPr="00233024">
        <w:t xml:space="preserve">hed </w:t>
      </w:r>
      <w:r>
        <w:t xml:space="preserve">is </w:t>
      </w:r>
      <w:r w:rsidR="006C4E20" w:rsidRPr="00233024">
        <w:t>located at the Transfer Station site</w:t>
      </w:r>
      <w:r>
        <w:t xml:space="preserve"> on Wests Road, the </w:t>
      </w:r>
      <w:r w:rsidR="00AA610F">
        <w:t xml:space="preserve">Resale </w:t>
      </w:r>
      <w:r>
        <w:t>S</w:t>
      </w:r>
      <w:r w:rsidR="006362EC">
        <w:t xml:space="preserve">hed is open during week </w:t>
      </w:r>
      <w:r w:rsidR="006C4E20" w:rsidRPr="00233024">
        <w:t xml:space="preserve">days and weekends for limited hours and is staffed by Wyndham City RDF operators. The </w:t>
      </w:r>
      <w:r w:rsidR="00AA610F">
        <w:t>Resale S</w:t>
      </w:r>
      <w:r w:rsidR="006C4E20" w:rsidRPr="00233024">
        <w:t>hed currently stocks items that have been d</w:t>
      </w:r>
      <w:r w:rsidR="006C4E20">
        <w:t xml:space="preserve">iscarded into the landfill pit </w:t>
      </w:r>
      <w:r w:rsidR="006C4E20" w:rsidRPr="00233024">
        <w:t xml:space="preserve">that have the potential to be reused or repaired.  </w:t>
      </w:r>
    </w:p>
    <w:p w:rsidR="00333CDD" w:rsidRDefault="009A2BF9" w:rsidP="006C4E20">
      <w:pPr>
        <w:tabs>
          <w:tab w:val="left" w:pos="1215"/>
        </w:tabs>
      </w:pPr>
      <w:r>
        <w:t xml:space="preserve">Aligned to the vision for the RDF site, the aim is for </w:t>
      </w:r>
      <w:r w:rsidR="006C4E20" w:rsidRPr="00233024">
        <w:t>more items</w:t>
      </w:r>
      <w:r w:rsidR="00A13809">
        <w:t xml:space="preserve"> </w:t>
      </w:r>
      <w:r>
        <w:t xml:space="preserve">to be </w:t>
      </w:r>
      <w:r w:rsidR="00A13809">
        <w:t>salvaged</w:t>
      </w:r>
      <w:r w:rsidR="006C4E20" w:rsidRPr="00233024">
        <w:t xml:space="preserve">, repaired and repurposed in order to </w:t>
      </w:r>
      <w:r>
        <w:t>reduce waste being sent to</w:t>
      </w:r>
      <w:r w:rsidR="006362EC">
        <w:t xml:space="preserve"> landfill.  The Resale Shed also has the potential to p</w:t>
      </w:r>
      <w:r w:rsidR="006C4E20" w:rsidRPr="00233024">
        <w:t>rovide local employment (</w:t>
      </w:r>
      <w:r w:rsidR="006362EC">
        <w:t xml:space="preserve">e.g. </w:t>
      </w:r>
      <w:r w:rsidR="006C4E20" w:rsidRPr="00233024">
        <w:t xml:space="preserve">Social Enterprise arrangement) and also to promote a reuse culture here in Wyndham.  </w:t>
      </w:r>
    </w:p>
    <w:p w:rsidR="006C4E20" w:rsidRDefault="006C4E20" w:rsidP="006C4E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color w:val="000000"/>
          <w:sz w:val="20"/>
          <w:szCs w:val="20"/>
        </w:rPr>
      </w:pPr>
      <w:r w:rsidRPr="00C968B7">
        <w:rPr>
          <w:rFonts w:ascii="Calibri" w:hAnsi="Calibri" w:cs="Calibri"/>
          <w:b/>
          <w:color w:val="000000"/>
          <w:sz w:val="20"/>
          <w:szCs w:val="20"/>
        </w:rPr>
        <w:t xml:space="preserve">HOW WE’VE LISTENED </w:t>
      </w:r>
    </w:p>
    <w:p w:rsidR="006C4E20" w:rsidRDefault="006C4E20" w:rsidP="006C4E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color w:val="000000"/>
          <w:sz w:val="20"/>
          <w:szCs w:val="20"/>
        </w:rPr>
      </w:pPr>
    </w:p>
    <w:p w:rsidR="008A6434" w:rsidRDefault="00AA610F" w:rsidP="006C4E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By 2040 a newly developed and operation</w:t>
      </w:r>
      <w:r w:rsidR="006362EC">
        <w:rPr>
          <w:rFonts w:ascii="Calibri" w:hAnsi="Calibri" w:cs="Calibri"/>
          <w:color w:val="000000"/>
          <w:sz w:val="20"/>
          <w:szCs w:val="20"/>
        </w:rPr>
        <w:t>al</w:t>
      </w:r>
      <w:r>
        <w:rPr>
          <w:rFonts w:ascii="Calibri" w:hAnsi="Calibri" w:cs="Calibri"/>
          <w:color w:val="000000"/>
          <w:sz w:val="20"/>
          <w:szCs w:val="20"/>
        </w:rPr>
        <w:t xml:space="preserve"> Resale Shed and accompanying Education Centre will be established at the RDF precinct.</w:t>
      </w:r>
    </w:p>
    <w:p w:rsidR="006C4E20" w:rsidRPr="001706EB" w:rsidRDefault="00AA610F" w:rsidP="006C4E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By </w:t>
      </w:r>
      <w:r w:rsidR="00A655C2">
        <w:rPr>
          <w:rFonts w:ascii="Calibri" w:hAnsi="Calibri" w:cs="Calibri"/>
          <w:color w:val="000000"/>
          <w:sz w:val="20"/>
          <w:szCs w:val="20"/>
        </w:rPr>
        <w:t xml:space="preserve">embedding specifications into new Hard Waste Contracts ensuring that </w:t>
      </w:r>
      <w:r w:rsidR="00BE4639">
        <w:rPr>
          <w:rFonts w:ascii="Calibri" w:hAnsi="Calibri" w:cs="Calibri"/>
          <w:color w:val="000000"/>
          <w:sz w:val="20"/>
          <w:szCs w:val="20"/>
        </w:rPr>
        <w:t>re</w:t>
      </w:r>
      <w:r w:rsidR="00A655C2">
        <w:rPr>
          <w:rFonts w:ascii="Calibri" w:hAnsi="Calibri" w:cs="Calibri"/>
          <w:color w:val="000000"/>
          <w:sz w:val="20"/>
          <w:szCs w:val="20"/>
        </w:rPr>
        <w:t>usable materials are delivered to the Resale Shed</w:t>
      </w:r>
      <w:r w:rsidR="00BE4639">
        <w:rPr>
          <w:rFonts w:ascii="Calibri" w:hAnsi="Calibri" w:cs="Calibri"/>
          <w:color w:val="000000"/>
          <w:sz w:val="20"/>
          <w:szCs w:val="20"/>
        </w:rPr>
        <w:t xml:space="preserve">, as well as </w:t>
      </w:r>
      <w:r w:rsidR="00A655C2">
        <w:rPr>
          <w:rFonts w:ascii="Calibri" w:hAnsi="Calibri" w:cs="Calibri"/>
          <w:color w:val="000000"/>
          <w:sz w:val="20"/>
          <w:szCs w:val="20"/>
        </w:rPr>
        <w:t>exte</w:t>
      </w:r>
      <w:r w:rsidR="00BE4639">
        <w:rPr>
          <w:rFonts w:ascii="Calibri" w:hAnsi="Calibri" w:cs="Calibri"/>
          <w:color w:val="000000"/>
          <w:sz w:val="20"/>
          <w:szCs w:val="20"/>
        </w:rPr>
        <w:t>nding hours and hosting community and school groups</w:t>
      </w:r>
      <w:r w:rsidR="00A655C2">
        <w:rPr>
          <w:rFonts w:ascii="Calibri" w:hAnsi="Calibri" w:cs="Calibri"/>
          <w:color w:val="000000"/>
          <w:sz w:val="20"/>
          <w:szCs w:val="20"/>
        </w:rPr>
        <w:t xml:space="preserve"> the </w:t>
      </w:r>
      <w:r w:rsidR="00BE4639">
        <w:rPr>
          <w:rFonts w:ascii="Calibri" w:hAnsi="Calibri" w:cs="Calibri"/>
          <w:color w:val="000000"/>
          <w:sz w:val="20"/>
          <w:szCs w:val="20"/>
        </w:rPr>
        <w:t xml:space="preserve">Resale Shed and Education Centre </w:t>
      </w:r>
      <w:r w:rsidR="00DD3C97">
        <w:rPr>
          <w:rFonts w:ascii="Calibri" w:hAnsi="Calibri" w:cs="Calibri"/>
          <w:color w:val="000000"/>
          <w:sz w:val="20"/>
          <w:szCs w:val="20"/>
        </w:rPr>
        <w:t>wil</w:t>
      </w:r>
      <w:r w:rsidR="00A655C2">
        <w:rPr>
          <w:rFonts w:ascii="Calibri" w:hAnsi="Calibri" w:cs="Calibri"/>
          <w:color w:val="000000"/>
          <w:sz w:val="20"/>
          <w:szCs w:val="20"/>
        </w:rPr>
        <w:t>l be bec</w:t>
      </w:r>
      <w:r w:rsidR="0023745F">
        <w:rPr>
          <w:rFonts w:ascii="Calibri" w:hAnsi="Calibri" w:cs="Calibri"/>
          <w:color w:val="000000"/>
          <w:sz w:val="20"/>
          <w:szCs w:val="20"/>
        </w:rPr>
        <w:t xml:space="preserve">ome valuable tools for increasing awareness and resource recovery. </w:t>
      </w:r>
    </w:p>
    <w:p w:rsidR="006C4E20" w:rsidRPr="00EB174D" w:rsidRDefault="006C4E20" w:rsidP="006C4E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p>
    <w:p w:rsidR="006C4E20" w:rsidRPr="00C968B7" w:rsidRDefault="006C4E20" w:rsidP="006C4E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color w:val="000000"/>
          <w:sz w:val="20"/>
          <w:szCs w:val="20"/>
        </w:rPr>
      </w:pPr>
      <w:r>
        <w:rPr>
          <w:rFonts w:ascii="Calibri" w:hAnsi="Calibri" w:cs="Calibri"/>
          <w:b/>
          <w:color w:val="000000"/>
          <w:sz w:val="20"/>
          <w:szCs w:val="20"/>
        </w:rPr>
        <w:t>STRATEGIC DIRECTION TOWARDS 90% RESOURCE RECOVERY</w:t>
      </w:r>
    </w:p>
    <w:p w:rsidR="006C4E20" w:rsidRDefault="006C4E20" w:rsidP="006C4E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p>
    <w:p w:rsidR="006C4E20" w:rsidRDefault="006C4E20" w:rsidP="006C4E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u w:val="single"/>
        </w:rPr>
      </w:pPr>
      <w:r w:rsidRPr="00EB174D">
        <w:rPr>
          <w:rFonts w:ascii="Calibri" w:hAnsi="Calibri" w:cs="Calibri"/>
          <w:color w:val="000000"/>
          <w:sz w:val="20"/>
          <w:szCs w:val="20"/>
          <w:u w:val="single"/>
        </w:rPr>
        <w:t xml:space="preserve">Newly developed and operational Resale Shed &amp; Education Centre established </w:t>
      </w:r>
    </w:p>
    <w:p w:rsidR="006C4E20" w:rsidRPr="00EB174D" w:rsidRDefault="006C4E20" w:rsidP="006C4E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u w:val="single"/>
        </w:rPr>
      </w:pPr>
    </w:p>
    <w:p w:rsidR="00233024" w:rsidRPr="00233024" w:rsidRDefault="00233024" w:rsidP="00C536D0">
      <w:pPr>
        <w:pStyle w:val="Heading2"/>
      </w:pPr>
      <w:bookmarkStart w:id="50" w:name="_Toc457382720"/>
      <w:r w:rsidRPr="00233024">
        <w:t>ALTERNATIVE WASTE TECHNOLOGY / PRE SORT FACILITY</w:t>
      </w:r>
      <w:bookmarkEnd w:id="50"/>
      <w:r w:rsidRPr="00233024">
        <w:t xml:space="preserve"> </w:t>
      </w:r>
    </w:p>
    <w:p w:rsidR="00233024" w:rsidRPr="00233024" w:rsidRDefault="00233024" w:rsidP="00233024">
      <w:pPr>
        <w:tabs>
          <w:tab w:val="left" w:pos="1215"/>
        </w:tabs>
      </w:pPr>
      <w:r w:rsidRPr="00233024">
        <w:t xml:space="preserve">It is hard to predict the future of waste in </w:t>
      </w:r>
      <w:r w:rsidR="0023745F" w:rsidRPr="00233024">
        <w:t>Victoria;</w:t>
      </w:r>
      <w:r w:rsidRPr="00233024">
        <w:t xml:space="preserve"> however</w:t>
      </w:r>
      <w:r w:rsidR="000164FA">
        <w:t>,</w:t>
      </w:r>
      <w:r w:rsidRPr="00233024">
        <w:t xml:space="preserve"> it is clear that alternatives to landfilling waste have abundant environmental benefits. Alternative Waste Technology (AWT) facilities treat waste that would generally be deposited to landfill. AWT facilities typically treat waste that has</w:t>
      </w:r>
      <w:r w:rsidR="000164FA">
        <w:t xml:space="preserve"> </w:t>
      </w:r>
      <w:r w:rsidRPr="00233024">
        <w:t>n</w:t>
      </w:r>
      <w:r w:rsidR="000164FA">
        <w:t>o</w:t>
      </w:r>
      <w:r w:rsidRPr="00233024">
        <w:t xml:space="preserve">t been separated using techniques such as composting and mechanical pre-sorts to recover potentially recyclable materials. This is </w:t>
      </w:r>
      <w:r w:rsidRPr="00233024">
        <w:lastRenderedPageBreak/>
        <w:t xml:space="preserve">generally done due to the high financial and environmental costs of landfilling and/or limited airspace available. </w:t>
      </w:r>
    </w:p>
    <w:p w:rsidR="0023745F" w:rsidRDefault="00233024" w:rsidP="00233024">
      <w:pPr>
        <w:tabs>
          <w:tab w:val="left" w:pos="1215"/>
        </w:tabs>
      </w:pPr>
      <w:r w:rsidRPr="00233024">
        <w:t>Landfill costs in Victoria are still significantly lower than our neighbours in New South Wales and</w:t>
      </w:r>
      <w:r w:rsidR="00760383">
        <w:t xml:space="preserve"> South Australia</w:t>
      </w:r>
      <w:r w:rsidR="006362EC">
        <w:t>;</w:t>
      </w:r>
      <w:r w:rsidRPr="00233024">
        <w:t xml:space="preserve"> however</w:t>
      </w:r>
      <w:r w:rsidR="006362EC">
        <w:t>,</w:t>
      </w:r>
      <w:r w:rsidRPr="00233024">
        <w:t xml:space="preserve"> with landfill levies </w:t>
      </w:r>
      <w:r w:rsidR="00DC0A50">
        <w:t xml:space="preserve">potentially </w:t>
      </w:r>
      <w:r w:rsidR="00760383">
        <w:t xml:space="preserve">expected to rise </w:t>
      </w:r>
      <w:r w:rsidRPr="00233024">
        <w:t xml:space="preserve">AWT facilities are increasing nationally. </w:t>
      </w:r>
    </w:p>
    <w:p w:rsidR="00CB3BFA" w:rsidRDefault="00CB3BFA" w:rsidP="001D4286">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r w:rsidRPr="00C968B7">
        <w:rPr>
          <w:rFonts w:ascii="Calibri" w:hAnsi="Calibri" w:cs="Calibri"/>
          <w:b/>
          <w:color w:val="000000"/>
          <w:sz w:val="20"/>
          <w:szCs w:val="20"/>
        </w:rPr>
        <w:t xml:space="preserve">HOW WE’VE LISTENED </w:t>
      </w:r>
    </w:p>
    <w:p w:rsidR="00CB3BFA" w:rsidRDefault="00CB3BF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p>
    <w:p w:rsidR="00E407BA" w:rsidRDefault="00E407BA" w:rsidP="00E407B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Based on community feedback, the target relating to Alternative Waste Technology has been amended, separating the pre-sorting technology and AWT ensuring they are not mutually exclusive. </w:t>
      </w:r>
    </w:p>
    <w:p w:rsidR="00E407BA" w:rsidRDefault="00E407BA" w:rsidP="00E407B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p>
    <w:p w:rsidR="00E407BA" w:rsidRDefault="00E407BA" w:rsidP="00E407B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u w:val="single"/>
        </w:rPr>
      </w:pPr>
      <w:r>
        <w:rPr>
          <w:rFonts w:ascii="Calibri" w:hAnsi="Calibri" w:cs="Calibri"/>
          <w:color w:val="000000"/>
          <w:sz w:val="20"/>
          <w:szCs w:val="20"/>
        </w:rPr>
        <w:t xml:space="preserve">Based on the results of the feasibility study, the long term target is for </w:t>
      </w:r>
      <w:r w:rsidRPr="001706EB">
        <w:rPr>
          <w:rFonts w:ascii="Calibri" w:hAnsi="Calibri" w:cs="Calibri"/>
          <w:color w:val="000000"/>
          <w:sz w:val="20"/>
          <w:szCs w:val="20"/>
        </w:rPr>
        <w:t xml:space="preserve">Waste pre-sorting technology and/or other feasible alternative waste treatment technologies maximising resource/energy recovery </w:t>
      </w:r>
      <w:r>
        <w:rPr>
          <w:rFonts w:ascii="Calibri" w:hAnsi="Calibri" w:cs="Calibri"/>
          <w:color w:val="000000"/>
          <w:sz w:val="20"/>
          <w:szCs w:val="20"/>
        </w:rPr>
        <w:t xml:space="preserve">to be </w:t>
      </w:r>
      <w:r w:rsidRPr="001706EB">
        <w:rPr>
          <w:rFonts w:ascii="Calibri" w:hAnsi="Calibri" w:cs="Calibri"/>
          <w:color w:val="000000"/>
          <w:sz w:val="20"/>
          <w:szCs w:val="20"/>
        </w:rPr>
        <w:t>established at the RDF</w:t>
      </w:r>
      <w:r>
        <w:rPr>
          <w:rFonts w:ascii="Calibri" w:hAnsi="Calibri" w:cs="Calibri"/>
          <w:color w:val="000000"/>
          <w:sz w:val="20"/>
          <w:szCs w:val="20"/>
        </w:rPr>
        <w:t>.</w:t>
      </w:r>
    </w:p>
    <w:p w:rsidR="00E407BA" w:rsidRPr="001706EB" w:rsidRDefault="00E407BA" w:rsidP="00174D4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p>
    <w:p w:rsidR="00CB3BFA" w:rsidRPr="001706EB" w:rsidRDefault="00CB3BF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r>
        <w:rPr>
          <w:rFonts w:ascii="Calibri" w:hAnsi="Calibri" w:cs="Calibri"/>
          <w:b/>
          <w:color w:val="000000"/>
          <w:sz w:val="20"/>
          <w:szCs w:val="20"/>
        </w:rPr>
        <w:t>STRATEGIC DIRECTION TOWARDS 90% RESOURCE RECOVERY</w:t>
      </w:r>
    </w:p>
    <w:p w:rsidR="00CB3BFA" w:rsidRDefault="00E407B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u w:val="single"/>
        </w:rPr>
      </w:pPr>
      <w:r w:rsidRPr="001706EB">
        <w:rPr>
          <w:rFonts w:ascii="Calibri" w:hAnsi="Calibri" w:cs="Calibri"/>
          <w:color w:val="000000"/>
          <w:sz w:val="20"/>
          <w:szCs w:val="20"/>
          <w:u w:val="single"/>
        </w:rPr>
        <w:t>Waste pre-sorting technology and/or other feasible alternative waste treatment technologies maximising resource/energy recovery established at the RDF</w:t>
      </w:r>
    </w:p>
    <w:p w:rsidR="00CB3BFA" w:rsidRDefault="00CB3BF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u w:val="single"/>
        </w:rPr>
      </w:pPr>
    </w:p>
    <w:p w:rsidR="00644C3E" w:rsidRPr="00233024" w:rsidRDefault="00644C3E" w:rsidP="00233024">
      <w:pPr>
        <w:tabs>
          <w:tab w:val="left" w:pos="1215"/>
        </w:tabs>
      </w:pPr>
    </w:p>
    <w:p w:rsidR="00233024" w:rsidRPr="00233024" w:rsidRDefault="00233024" w:rsidP="00C536D0">
      <w:pPr>
        <w:pStyle w:val="Heading2"/>
      </w:pPr>
      <w:bookmarkStart w:id="51" w:name="_Toc457382721"/>
      <w:r w:rsidRPr="00233024">
        <w:t>ENVIRONMENTAL DIVIDEND</w:t>
      </w:r>
      <w:bookmarkEnd w:id="51"/>
    </w:p>
    <w:p w:rsidR="00233024" w:rsidRPr="00233024" w:rsidRDefault="00233024" w:rsidP="00233024">
      <w:pPr>
        <w:tabs>
          <w:tab w:val="left" w:pos="1215"/>
        </w:tabs>
      </w:pPr>
      <w:r w:rsidRPr="00233024">
        <w:t>T</w:t>
      </w:r>
      <w:r w:rsidR="003E310D">
        <w:t>he</w:t>
      </w:r>
      <w:r w:rsidRPr="00233024">
        <w:t xml:space="preserve"> RDF operates </w:t>
      </w:r>
      <w:r w:rsidR="003E310D">
        <w:t xml:space="preserve">at </w:t>
      </w:r>
      <w:r w:rsidRPr="00233024">
        <w:t xml:space="preserve">a profit, with the bulk of proceeds </w:t>
      </w:r>
      <w:r w:rsidR="00C2515A">
        <w:t xml:space="preserve">currently </w:t>
      </w:r>
      <w:r w:rsidRPr="00233024">
        <w:t>contributing to Wyndham’s capital works program</w:t>
      </w:r>
      <w:r w:rsidR="003E310D">
        <w:t>,</w:t>
      </w:r>
      <w:r w:rsidRPr="00233024">
        <w:t xml:space="preserve"> funding vital infrastructure such as community centres and playgrounds for our community.</w:t>
      </w:r>
    </w:p>
    <w:p w:rsidR="00233024" w:rsidRDefault="00233024" w:rsidP="00233024">
      <w:pPr>
        <w:tabs>
          <w:tab w:val="left" w:pos="1215"/>
        </w:tabs>
      </w:pPr>
      <w:r w:rsidRPr="00233024">
        <w:t>The pathway to an improved Transfer Station and alternate waste disposal options are expensive and there is currently no recurrent or seed funding budget available.</w:t>
      </w:r>
    </w:p>
    <w:p w:rsidR="00333CDD" w:rsidRPr="00233024" w:rsidRDefault="000F69B8" w:rsidP="00233024">
      <w:pPr>
        <w:tabs>
          <w:tab w:val="left" w:pos="1215"/>
        </w:tabs>
      </w:pPr>
      <w:r>
        <w:t xml:space="preserve">With Wyndham City owning and operating the Wests Road RDF; there is potential to establish an environmental dividend that would see a portion of the sites profits being utilised for resource recovery projects. </w:t>
      </w:r>
    </w:p>
    <w:p w:rsidR="00FD7104" w:rsidRDefault="00FD710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r w:rsidRPr="00C968B7">
        <w:rPr>
          <w:rFonts w:ascii="Calibri" w:hAnsi="Calibri" w:cs="Calibri"/>
          <w:b/>
          <w:color w:val="000000"/>
          <w:sz w:val="20"/>
          <w:szCs w:val="20"/>
        </w:rPr>
        <w:t xml:space="preserve">HOW WE’VE LISTENED </w:t>
      </w:r>
    </w:p>
    <w:p w:rsidR="00FD7104" w:rsidRDefault="00FD710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p>
    <w:p w:rsidR="00C2515A" w:rsidRDefault="00FD7104" w:rsidP="00FD710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In line with the received feedback and Strategic Direction </w:t>
      </w:r>
      <w:r w:rsidR="00A955B8">
        <w:rPr>
          <w:rFonts w:ascii="Calibri" w:hAnsi="Calibri" w:cs="Calibri"/>
          <w:color w:val="000000"/>
          <w:sz w:val="20"/>
          <w:szCs w:val="20"/>
        </w:rPr>
        <w:t>towards resource recovery, an</w:t>
      </w:r>
      <w:r w:rsidR="0062207E">
        <w:rPr>
          <w:rFonts w:ascii="Calibri" w:hAnsi="Calibri" w:cs="Calibri"/>
          <w:color w:val="000000"/>
          <w:sz w:val="20"/>
          <w:szCs w:val="20"/>
        </w:rPr>
        <w:t xml:space="preserve"> environmental dividend </w:t>
      </w:r>
      <w:r w:rsidR="00A955B8">
        <w:rPr>
          <w:rFonts w:ascii="Calibri" w:hAnsi="Calibri" w:cs="Calibri"/>
          <w:color w:val="000000"/>
          <w:sz w:val="20"/>
          <w:szCs w:val="20"/>
        </w:rPr>
        <w:t xml:space="preserve">policy </w:t>
      </w:r>
      <w:r w:rsidR="0062207E">
        <w:rPr>
          <w:rFonts w:ascii="Calibri" w:hAnsi="Calibri" w:cs="Calibri"/>
          <w:color w:val="000000"/>
          <w:sz w:val="20"/>
          <w:szCs w:val="20"/>
        </w:rPr>
        <w:t xml:space="preserve">will be established </w:t>
      </w:r>
      <w:r w:rsidR="00A955B8">
        <w:rPr>
          <w:rFonts w:ascii="Calibri" w:hAnsi="Calibri" w:cs="Calibri"/>
          <w:color w:val="000000"/>
          <w:sz w:val="20"/>
          <w:szCs w:val="20"/>
        </w:rPr>
        <w:t xml:space="preserve">determining </w:t>
      </w:r>
      <w:r w:rsidR="000F69B8">
        <w:rPr>
          <w:rFonts w:ascii="Calibri" w:hAnsi="Calibri" w:cs="Calibri"/>
          <w:color w:val="000000"/>
          <w:sz w:val="20"/>
          <w:szCs w:val="20"/>
        </w:rPr>
        <w:t xml:space="preserve">the </w:t>
      </w:r>
      <w:r w:rsidR="00A955B8">
        <w:rPr>
          <w:rFonts w:ascii="Calibri" w:hAnsi="Calibri" w:cs="Calibri"/>
          <w:color w:val="000000"/>
          <w:sz w:val="20"/>
          <w:szCs w:val="20"/>
        </w:rPr>
        <w:t xml:space="preserve">percentage of profits </w:t>
      </w:r>
      <w:r w:rsidR="000F69B8">
        <w:rPr>
          <w:rFonts w:ascii="Calibri" w:hAnsi="Calibri" w:cs="Calibri"/>
          <w:color w:val="000000"/>
          <w:sz w:val="20"/>
          <w:szCs w:val="20"/>
        </w:rPr>
        <w:t xml:space="preserve">and types of environmental initiatives that will be undertaken. </w:t>
      </w:r>
    </w:p>
    <w:p w:rsidR="00C2515A" w:rsidRDefault="00C2515A" w:rsidP="00FD710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p>
    <w:p w:rsidR="00FD7104" w:rsidRDefault="0062207E" w:rsidP="00FD710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u w:val="single"/>
        </w:rPr>
      </w:pPr>
      <w:r>
        <w:rPr>
          <w:rFonts w:ascii="Calibri" w:hAnsi="Calibri" w:cs="Calibri"/>
          <w:color w:val="000000"/>
          <w:sz w:val="20"/>
          <w:szCs w:val="20"/>
        </w:rPr>
        <w:t>With a number of out of budget expenses associated with the targets in this Strategy, a dividend will help to fund projects such as the redeveloped Transfer Station, establishing Pre-Sorting or Alternative Waste Technologies or standardising bin infrastructure</w:t>
      </w:r>
      <w:r w:rsidR="008E5B87">
        <w:rPr>
          <w:rFonts w:ascii="Calibri" w:hAnsi="Calibri" w:cs="Calibri"/>
          <w:color w:val="000000"/>
          <w:sz w:val="20"/>
          <w:szCs w:val="20"/>
        </w:rPr>
        <w:t xml:space="preserve"> and providing green bins for all households</w:t>
      </w:r>
      <w:r>
        <w:rPr>
          <w:rFonts w:ascii="Calibri" w:hAnsi="Calibri" w:cs="Calibri"/>
          <w:color w:val="000000"/>
          <w:sz w:val="20"/>
          <w:szCs w:val="20"/>
        </w:rPr>
        <w:t xml:space="preserve">. </w:t>
      </w:r>
    </w:p>
    <w:p w:rsidR="00FD7104" w:rsidRPr="00C968B7" w:rsidRDefault="00FD7104" w:rsidP="00FD710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p>
    <w:p w:rsidR="00FD7104" w:rsidRPr="00C968B7" w:rsidRDefault="00FD7104" w:rsidP="00FD710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r>
        <w:rPr>
          <w:rFonts w:ascii="Calibri" w:hAnsi="Calibri" w:cs="Calibri"/>
          <w:b/>
          <w:color w:val="000000"/>
          <w:sz w:val="20"/>
          <w:szCs w:val="20"/>
        </w:rPr>
        <w:t>STRATEGIC DIRECTION TOWARDS 90% RESOURCE RECOVERY</w:t>
      </w:r>
    </w:p>
    <w:p w:rsidR="00FD7104" w:rsidRDefault="00FD7104" w:rsidP="00FD710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p>
    <w:p w:rsidR="00FD7104" w:rsidRDefault="00FD7104" w:rsidP="00FD710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u w:val="single"/>
        </w:rPr>
      </w:pPr>
      <w:r>
        <w:rPr>
          <w:rFonts w:ascii="Calibri" w:hAnsi="Calibri" w:cs="Calibri"/>
          <w:color w:val="000000"/>
          <w:sz w:val="20"/>
          <w:szCs w:val="20"/>
          <w:u w:val="single"/>
        </w:rPr>
        <w:t xml:space="preserve">Establishment of an environmental dividend, using portion of the RDF’s profits back into resource recovery and other environmental projects </w:t>
      </w:r>
    </w:p>
    <w:p w:rsidR="0039137C" w:rsidRPr="001706EB" w:rsidRDefault="0039137C" w:rsidP="001706E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u w:val="single"/>
        </w:rPr>
      </w:pPr>
    </w:p>
    <w:p w:rsidR="00333CDD" w:rsidRPr="00333CDD" w:rsidRDefault="00F33CAF" w:rsidP="00333CDD">
      <w:pPr>
        <w:pStyle w:val="Heading1"/>
        <w:spacing w:line="240" w:lineRule="auto"/>
        <w:ind w:left="360"/>
      </w:pPr>
      <w:bookmarkStart w:id="52" w:name="_Toc449514809"/>
      <w:bookmarkStart w:id="53" w:name="_Toc449621170"/>
      <w:bookmarkStart w:id="54" w:name="_Toc449622156"/>
      <w:bookmarkStart w:id="55" w:name="_Toc449514812"/>
      <w:bookmarkStart w:id="56" w:name="_Toc449621173"/>
      <w:bookmarkStart w:id="57" w:name="_Toc449622159"/>
      <w:bookmarkStart w:id="58" w:name="_Toc457382722"/>
      <w:bookmarkEnd w:id="52"/>
      <w:bookmarkEnd w:id="53"/>
      <w:bookmarkEnd w:id="54"/>
      <w:bookmarkEnd w:id="55"/>
      <w:bookmarkEnd w:id="56"/>
      <w:bookmarkEnd w:id="57"/>
      <w:r>
        <w:t xml:space="preserve">HOUSEHOLD </w:t>
      </w:r>
      <w:r w:rsidR="00233024" w:rsidRPr="00233024">
        <w:t>COLLECTION</w:t>
      </w:r>
      <w:r>
        <w:t xml:space="preserve"> SERVICES</w:t>
      </w:r>
      <w:bookmarkEnd w:id="58"/>
      <w:r>
        <w:t xml:space="preserve"> </w:t>
      </w:r>
      <w:r w:rsidR="00233024" w:rsidRPr="00233024">
        <w:t xml:space="preserve"> </w:t>
      </w:r>
    </w:p>
    <w:p w:rsidR="001A7A4C" w:rsidRDefault="001A7A4C" w:rsidP="00333CDD">
      <w:pPr>
        <w:pStyle w:val="ListParagraph"/>
        <w:numPr>
          <w:ilvl w:val="0"/>
          <w:numId w:val="29"/>
        </w:numPr>
        <w:tabs>
          <w:tab w:val="left" w:pos="1215"/>
        </w:tabs>
        <w:spacing w:after="0" w:line="240" w:lineRule="auto"/>
      </w:pPr>
      <w:r>
        <w:t xml:space="preserve">Weekly household garbage service 140lt bin </w:t>
      </w:r>
    </w:p>
    <w:p w:rsidR="001A7A4C" w:rsidRDefault="001A7A4C" w:rsidP="00333CDD">
      <w:pPr>
        <w:pStyle w:val="ListParagraph"/>
        <w:numPr>
          <w:ilvl w:val="0"/>
          <w:numId w:val="29"/>
        </w:numPr>
        <w:tabs>
          <w:tab w:val="left" w:pos="1215"/>
        </w:tabs>
        <w:spacing w:after="0" w:line="240" w:lineRule="auto"/>
      </w:pPr>
      <w:r>
        <w:t xml:space="preserve">Fortnightly household recycling service 240lt bin </w:t>
      </w:r>
    </w:p>
    <w:p w:rsidR="001A7A4C" w:rsidRDefault="001A7A4C" w:rsidP="00333CDD">
      <w:pPr>
        <w:pStyle w:val="ListParagraph"/>
        <w:numPr>
          <w:ilvl w:val="0"/>
          <w:numId w:val="29"/>
        </w:numPr>
        <w:tabs>
          <w:tab w:val="left" w:pos="1215"/>
        </w:tabs>
        <w:spacing w:after="0" w:line="240" w:lineRule="auto"/>
      </w:pPr>
      <w:r>
        <w:t xml:space="preserve">Fortnightly opt in household green waste service 240lt </w:t>
      </w:r>
    </w:p>
    <w:p w:rsidR="001A7A4C" w:rsidRDefault="001A7A4C" w:rsidP="00333CDD">
      <w:pPr>
        <w:pStyle w:val="ListParagraph"/>
        <w:numPr>
          <w:ilvl w:val="0"/>
          <w:numId w:val="29"/>
        </w:numPr>
        <w:tabs>
          <w:tab w:val="left" w:pos="1215"/>
        </w:tabs>
        <w:spacing w:after="0" w:line="240" w:lineRule="auto"/>
      </w:pPr>
      <w:r>
        <w:lastRenderedPageBreak/>
        <w:t xml:space="preserve">2 Bookable Hard Waste Collections (6m2 per year)  </w:t>
      </w:r>
    </w:p>
    <w:p w:rsidR="001A7A4C" w:rsidRDefault="001A7A4C" w:rsidP="00333CDD">
      <w:pPr>
        <w:pStyle w:val="ListParagraph"/>
        <w:numPr>
          <w:ilvl w:val="0"/>
          <w:numId w:val="29"/>
        </w:numPr>
      </w:pPr>
      <w:r>
        <w:t>2 Waste Management tokens for redemption at the Wests Road La</w:t>
      </w:r>
      <w:r w:rsidR="00333CDD">
        <w:t>ndfill (these tickets are issued</w:t>
      </w:r>
      <w:r>
        <w:t xml:space="preserve"> with rates notices, so are often not transferred onto rental properties)</w:t>
      </w:r>
    </w:p>
    <w:p w:rsidR="00C2515A" w:rsidRPr="00932715" w:rsidRDefault="001E6DEE" w:rsidP="00932715">
      <w:pPr>
        <w:ind w:left="360"/>
        <w:rPr>
          <w:b/>
        </w:rPr>
      </w:pPr>
      <w:r w:rsidRPr="001706EB">
        <w:rPr>
          <w:b/>
        </w:rPr>
        <w:t xml:space="preserve">Figure </w:t>
      </w:r>
      <w:r w:rsidR="008804C0">
        <w:rPr>
          <w:b/>
        </w:rPr>
        <w:t>3</w:t>
      </w:r>
      <w:r w:rsidR="00797884" w:rsidRPr="001706EB">
        <w:rPr>
          <w:b/>
        </w:rPr>
        <w:t xml:space="preserve"> </w:t>
      </w:r>
      <w:r w:rsidRPr="001706EB">
        <w:rPr>
          <w:b/>
        </w:rPr>
        <w:t xml:space="preserve">Current Waste Collection Services </w:t>
      </w:r>
    </w:p>
    <w:p w:rsidR="00B17C5A" w:rsidRDefault="00B17C5A" w:rsidP="00B17C5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r w:rsidRPr="00C968B7">
        <w:rPr>
          <w:rFonts w:ascii="Calibri" w:hAnsi="Calibri" w:cs="Calibri"/>
          <w:b/>
          <w:color w:val="000000"/>
          <w:sz w:val="20"/>
          <w:szCs w:val="20"/>
        </w:rPr>
        <w:t xml:space="preserve">HOW WE’VE LISTENED </w:t>
      </w:r>
    </w:p>
    <w:p w:rsidR="0047747E" w:rsidRDefault="000272AD" w:rsidP="00B17C5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Wyndham City’s</w:t>
      </w:r>
      <w:r w:rsidR="00FD760E">
        <w:rPr>
          <w:rFonts w:ascii="Calibri" w:hAnsi="Calibri" w:cs="Calibri"/>
          <w:color w:val="000000"/>
          <w:sz w:val="20"/>
          <w:szCs w:val="20"/>
        </w:rPr>
        <w:t xml:space="preserve"> Strategic direction is to roll out </w:t>
      </w:r>
      <w:r w:rsidR="000B7F5D">
        <w:rPr>
          <w:rFonts w:ascii="Calibri" w:hAnsi="Calibri" w:cs="Calibri"/>
          <w:color w:val="000000"/>
          <w:sz w:val="20"/>
          <w:szCs w:val="20"/>
        </w:rPr>
        <w:t>subsidised</w:t>
      </w:r>
      <w:r w:rsidR="00543C46">
        <w:rPr>
          <w:rFonts w:ascii="Calibri" w:hAnsi="Calibri" w:cs="Calibri"/>
          <w:color w:val="000000"/>
          <w:sz w:val="20"/>
          <w:szCs w:val="20"/>
        </w:rPr>
        <w:t xml:space="preserve"> </w:t>
      </w:r>
      <w:r w:rsidR="00FD760E">
        <w:rPr>
          <w:rFonts w:ascii="Calibri" w:hAnsi="Calibri" w:cs="Calibri"/>
          <w:color w:val="000000"/>
          <w:sz w:val="20"/>
          <w:szCs w:val="20"/>
        </w:rPr>
        <w:t>green waste bins to all properties</w:t>
      </w:r>
      <w:r>
        <w:rPr>
          <w:rFonts w:ascii="Calibri" w:hAnsi="Calibri" w:cs="Calibri"/>
          <w:color w:val="000000"/>
          <w:sz w:val="20"/>
          <w:szCs w:val="20"/>
        </w:rPr>
        <w:t>; eliminating issues around rental access, increasing resource recovery, reducing contamination and</w:t>
      </w:r>
      <w:r w:rsidR="001A7A4C">
        <w:rPr>
          <w:rFonts w:ascii="Calibri" w:hAnsi="Calibri" w:cs="Calibri"/>
          <w:color w:val="000000"/>
          <w:sz w:val="20"/>
          <w:szCs w:val="20"/>
        </w:rPr>
        <w:t xml:space="preserve"> potentially</w:t>
      </w:r>
      <w:r>
        <w:rPr>
          <w:rFonts w:ascii="Calibri" w:hAnsi="Calibri" w:cs="Calibri"/>
          <w:color w:val="000000"/>
          <w:sz w:val="20"/>
          <w:szCs w:val="20"/>
        </w:rPr>
        <w:t xml:space="preserve"> decreasing illegal</w:t>
      </w:r>
      <w:r w:rsidR="0047747E">
        <w:rPr>
          <w:rFonts w:ascii="Calibri" w:hAnsi="Calibri" w:cs="Calibri"/>
          <w:color w:val="000000"/>
          <w:sz w:val="20"/>
          <w:szCs w:val="20"/>
        </w:rPr>
        <w:t>ly dumped green waste</w:t>
      </w:r>
      <w:r w:rsidR="00031B52">
        <w:rPr>
          <w:rFonts w:ascii="Calibri" w:hAnsi="Calibri" w:cs="Calibri"/>
          <w:color w:val="000000"/>
          <w:sz w:val="20"/>
          <w:szCs w:val="20"/>
        </w:rPr>
        <w:t xml:space="preserve"> </w:t>
      </w:r>
      <w:r w:rsidR="001A7A4C">
        <w:rPr>
          <w:rFonts w:ascii="Calibri" w:hAnsi="Calibri" w:cs="Calibri"/>
          <w:color w:val="000000"/>
          <w:sz w:val="20"/>
          <w:szCs w:val="20"/>
        </w:rPr>
        <w:t xml:space="preserve">within the municipality. </w:t>
      </w:r>
      <w:r w:rsidR="005D64AD">
        <w:rPr>
          <w:rFonts w:ascii="Calibri" w:hAnsi="Calibri" w:cs="Calibri"/>
          <w:color w:val="000000"/>
          <w:sz w:val="20"/>
          <w:szCs w:val="20"/>
        </w:rPr>
        <w:t xml:space="preserve"> </w:t>
      </w:r>
      <w:r w:rsidR="000B7F5D">
        <w:rPr>
          <w:rFonts w:ascii="Calibri" w:hAnsi="Calibri" w:cs="Calibri"/>
          <w:color w:val="000000"/>
          <w:sz w:val="20"/>
          <w:szCs w:val="20"/>
        </w:rPr>
        <w:t xml:space="preserve">Sizes will be determined on dwelling size and type. </w:t>
      </w:r>
    </w:p>
    <w:p w:rsidR="0047747E" w:rsidRDefault="0047747E" w:rsidP="00B17C5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p>
    <w:p w:rsidR="0087141B" w:rsidRPr="001706EB" w:rsidRDefault="00DB179C" w:rsidP="00B17C5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Based on audit data, the average waste bin in Wyndham contains 43% organic waste </w:t>
      </w:r>
      <w:r w:rsidR="001A7A4C">
        <w:rPr>
          <w:rFonts w:ascii="Calibri" w:hAnsi="Calibri" w:cs="Calibri"/>
          <w:color w:val="000000"/>
          <w:sz w:val="20"/>
          <w:szCs w:val="20"/>
        </w:rPr>
        <w:t xml:space="preserve">which </w:t>
      </w:r>
      <w:r>
        <w:rPr>
          <w:rFonts w:ascii="Calibri" w:hAnsi="Calibri" w:cs="Calibri"/>
          <w:color w:val="000000"/>
          <w:sz w:val="20"/>
          <w:szCs w:val="20"/>
        </w:rPr>
        <w:t>has</w:t>
      </w:r>
      <w:r w:rsidR="001A7A4C">
        <w:rPr>
          <w:rFonts w:ascii="Calibri" w:hAnsi="Calibri" w:cs="Calibri"/>
          <w:color w:val="000000"/>
          <w:sz w:val="20"/>
          <w:szCs w:val="20"/>
        </w:rPr>
        <w:t xml:space="preserve"> the potential to be composted, diverting this material from the waste stream is a huge step towards</w:t>
      </w:r>
      <w:r>
        <w:rPr>
          <w:rFonts w:ascii="Calibri" w:hAnsi="Calibri" w:cs="Calibri"/>
          <w:color w:val="000000"/>
          <w:sz w:val="20"/>
          <w:szCs w:val="20"/>
        </w:rPr>
        <w:t xml:space="preserve"> </w:t>
      </w:r>
      <w:r w:rsidR="001A7A4C">
        <w:rPr>
          <w:rFonts w:ascii="Calibri" w:hAnsi="Calibri" w:cs="Calibri"/>
          <w:color w:val="000000"/>
          <w:sz w:val="20"/>
          <w:szCs w:val="20"/>
        </w:rPr>
        <w:t xml:space="preserve">achieving the </w:t>
      </w:r>
      <w:r w:rsidR="00F40A61">
        <w:rPr>
          <w:rFonts w:ascii="Calibri" w:hAnsi="Calibri" w:cs="Calibri"/>
          <w:color w:val="000000"/>
          <w:sz w:val="20"/>
          <w:szCs w:val="20"/>
        </w:rPr>
        <w:t>90% landfill diversion</w:t>
      </w:r>
      <w:r w:rsidR="00F33CAF">
        <w:rPr>
          <w:rFonts w:ascii="Calibri" w:hAnsi="Calibri" w:cs="Calibri"/>
          <w:color w:val="000000"/>
          <w:sz w:val="20"/>
          <w:szCs w:val="20"/>
        </w:rPr>
        <w:t xml:space="preserve"> &amp; 95% uptake of green waste bins</w:t>
      </w:r>
      <w:r w:rsidR="001A7A4C">
        <w:rPr>
          <w:rFonts w:ascii="Calibri" w:hAnsi="Calibri" w:cs="Calibri"/>
          <w:color w:val="000000"/>
          <w:sz w:val="20"/>
          <w:szCs w:val="20"/>
        </w:rPr>
        <w:t xml:space="preserve"> by 2040.</w:t>
      </w:r>
      <w:r w:rsidR="00F40A61">
        <w:rPr>
          <w:rFonts w:ascii="Calibri" w:hAnsi="Calibri" w:cs="Calibri"/>
          <w:color w:val="000000"/>
          <w:sz w:val="20"/>
          <w:szCs w:val="20"/>
        </w:rPr>
        <w:t xml:space="preserve"> </w:t>
      </w:r>
    </w:p>
    <w:p w:rsidR="00B17C5A" w:rsidRPr="00C968B7" w:rsidRDefault="00B17C5A" w:rsidP="00B17C5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p>
    <w:p w:rsidR="00B17C5A" w:rsidRPr="00C968B7" w:rsidRDefault="00B17C5A" w:rsidP="00B17C5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r>
        <w:rPr>
          <w:rFonts w:ascii="Calibri" w:hAnsi="Calibri" w:cs="Calibri"/>
          <w:b/>
          <w:color w:val="000000"/>
          <w:sz w:val="20"/>
          <w:szCs w:val="20"/>
        </w:rPr>
        <w:t>STRATEGIC DIRECTION TOWARDS 90% RESOURCE RECOVERY</w:t>
      </w:r>
    </w:p>
    <w:p w:rsidR="00B17C5A" w:rsidRDefault="00B17C5A" w:rsidP="00B17C5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p>
    <w:p w:rsidR="00B17C5A" w:rsidRDefault="00B17C5A" w:rsidP="00B17C5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u w:val="single"/>
        </w:rPr>
      </w:pPr>
      <w:r>
        <w:rPr>
          <w:rFonts w:ascii="Calibri" w:hAnsi="Calibri" w:cs="Calibri"/>
          <w:color w:val="000000"/>
          <w:sz w:val="20"/>
          <w:szCs w:val="20"/>
          <w:u w:val="single"/>
        </w:rPr>
        <w:t xml:space="preserve">Subsidised Green Waste Service to all residents </w:t>
      </w:r>
      <w:r w:rsidR="000272AD" w:rsidRPr="0047747E">
        <w:rPr>
          <w:rFonts w:ascii="Calibri" w:hAnsi="Calibri" w:cs="Calibri"/>
          <w:color w:val="000000"/>
          <w:sz w:val="20"/>
          <w:szCs w:val="20"/>
          <w:u w:val="single"/>
        </w:rPr>
        <w:t xml:space="preserve">by 2020 </w:t>
      </w:r>
      <w:r w:rsidR="0016289C">
        <w:rPr>
          <w:rFonts w:ascii="Calibri" w:hAnsi="Calibri" w:cs="Calibri"/>
          <w:color w:val="000000"/>
          <w:sz w:val="20"/>
          <w:szCs w:val="20"/>
          <w:u w:val="single"/>
        </w:rPr>
        <w:t>by using Environmental Dividend</w:t>
      </w:r>
    </w:p>
    <w:p w:rsidR="00B17C5A" w:rsidRDefault="00B17C5A" w:rsidP="00B17C5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u w:val="single"/>
        </w:rPr>
      </w:pPr>
    </w:p>
    <w:p w:rsidR="00233024" w:rsidRPr="00233024" w:rsidRDefault="00233024" w:rsidP="00C536D0">
      <w:pPr>
        <w:pStyle w:val="Heading2"/>
      </w:pPr>
      <w:bookmarkStart w:id="59" w:name="_Toc457382723"/>
      <w:r w:rsidRPr="00233024">
        <w:t>BIN INFRASTRUCTURE</w:t>
      </w:r>
      <w:bookmarkEnd w:id="59"/>
      <w:r w:rsidRPr="00233024">
        <w:t xml:space="preserve"> </w:t>
      </w:r>
    </w:p>
    <w:p w:rsidR="00233024" w:rsidRDefault="00ED7E94" w:rsidP="00233024">
      <w:pPr>
        <w:tabs>
          <w:tab w:val="left" w:pos="1215"/>
        </w:tabs>
      </w:pPr>
      <w:r>
        <w:t>Currently Wyndham’s</w:t>
      </w:r>
      <w:r w:rsidR="00BD2AC1">
        <w:t xml:space="preserve"> standard size</w:t>
      </w:r>
      <w:r>
        <w:t xml:space="preserve"> and</w:t>
      </w:r>
      <w:r w:rsidR="00BD2AC1">
        <w:t xml:space="preserve"> bin</w:t>
      </w:r>
      <w:r>
        <w:t xml:space="preserve"> colours are not in line with the Australian Standards, </w:t>
      </w:r>
      <w:r w:rsidR="00BD2AC1">
        <w:t>provid</w:t>
      </w:r>
      <w:r>
        <w:t>ing</w:t>
      </w:r>
      <w:r w:rsidR="00BD2AC1">
        <w:t xml:space="preserve">  </w:t>
      </w:r>
      <w:r w:rsidR="00233024" w:rsidRPr="00233024">
        <w:t>a 140lt garbage bin (yellow lid, green body), 240lt recycling bin (blue lid, green body) and 240lt green organics bi</w:t>
      </w:r>
      <w:r w:rsidR="007D2400">
        <w:t>n (light green lid, green body</w:t>
      </w:r>
      <w:r w:rsidR="00233024" w:rsidRPr="00233024">
        <w:t>)</w:t>
      </w:r>
      <w:r>
        <w:t xml:space="preserve"> as displayed in table</w:t>
      </w:r>
      <w:r w:rsidR="00045C24">
        <w:t xml:space="preserve"> above</w:t>
      </w:r>
      <w:r w:rsidR="00233024" w:rsidRPr="00233024">
        <w:t xml:space="preserve">. </w:t>
      </w:r>
    </w:p>
    <w:p w:rsidR="00045C24" w:rsidRPr="00233024" w:rsidRDefault="00045C24" w:rsidP="00233024">
      <w:pPr>
        <w:tabs>
          <w:tab w:val="left" w:pos="1215"/>
        </w:tabs>
      </w:pPr>
      <w:r>
        <w:t>Benchmarking exercises have shown that majority of metropolitan Councils have either a 120lt or smaller 80lt garbage bin; with only three other Council’s currently offering 140lt garbage bins</w:t>
      </w:r>
      <w:r w:rsidR="00C4670B">
        <w:t xml:space="preserve"> as</w:t>
      </w:r>
      <w:r w:rsidR="00ED7E94">
        <w:t xml:space="preserve"> standard</w:t>
      </w:r>
      <w:r>
        <w:t xml:space="preserve">. </w:t>
      </w:r>
      <w:r w:rsidR="00ED7E94">
        <w:t xml:space="preserve">In terms </w:t>
      </w:r>
      <w:r w:rsidR="005C40BD">
        <w:t>of bin lid colours, Wyndham and only one other Council have yellow lidded garbage bins</w:t>
      </w:r>
      <w:r w:rsidR="00C4670B">
        <w:t>,</w:t>
      </w:r>
      <w:r w:rsidR="005C40BD">
        <w:t xml:space="preserve"> creating confusion for visiting and/or new residents and not allowing participation in state-wide educational campaigns. </w:t>
      </w:r>
    </w:p>
    <w:p w:rsidR="00233024" w:rsidRPr="002C6D98" w:rsidRDefault="00233024" w:rsidP="001706EB">
      <w:pPr>
        <w:tabs>
          <w:tab w:val="left" w:pos="1215"/>
        </w:tabs>
        <w:rPr>
          <w:b/>
          <w:color w:val="FFFFFF" w:themeColor="background1"/>
        </w:rPr>
      </w:pPr>
      <w:r w:rsidRPr="00233024">
        <w:t>The cost</w:t>
      </w:r>
      <w:r w:rsidR="00FE4E44">
        <w:t>s</w:t>
      </w:r>
      <w:r w:rsidRPr="00233024">
        <w:t xml:space="preserve"> associated with chang</w:t>
      </w:r>
      <w:r w:rsidR="007D2400">
        <w:t>ing over the lids i</w:t>
      </w:r>
      <w:r w:rsidR="00FE4E44">
        <w:t>s</w:t>
      </w:r>
      <w:r w:rsidR="007D2400">
        <w:t xml:space="preserve"> extensive</w:t>
      </w:r>
      <w:r w:rsidR="00333CDD">
        <w:t>, t</w:t>
      </w:r>
      <w:r w:rsidR="0016289C">
        <w:t>h</w:t>
      </w:r>
      <w:r w:rsidRPr="00233024">
        <w:t>e rapid growth experienced in Wyndham also creates the issue that a great number of bins across the municipality are relatively new</w:t>
      </w:r>
      <w:r w:rsidR="00C4670B">
        <w:t xml:space="preserve"> and the costs are getting increasingly more</w:t>
      </w:r>
      <w:r w:rsidRPr="00233024">
        <w:t xml:space="preserve">. </w:t>
      </w:r>
    </w:p>
    <w:tbl>
      <w:tblPr>
        <w:tblStyle w:val="MediumShading2-Accent1"/>
        <w:tblW w:w="0" w:type="auto"/>
        <w:tblLook w:val="04A0" w:firstRow="1" w:lastRow="0" w:firstColumn="1" w:lastColumn="0" w:noHBand="0" w:noVBand="1"/>
      </w:tblPr>
      <w:tblGrid>
        <w:gridCol w:w="3296"/>
        <w:gridCol w:w="3296"/>
        <w:gridCol w:w="3297"/>
      </w:tblGrid>
      <w:tr w:rsidR="00233024" w:rsidRPr="00233024" w:rsidTr="00932D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96" w:type="dxa"/>
          </w:tcPr>
          <w:p w:rsidR="00233024" w:rsidRPr="00233024" w:rsidRDefault="00233024" w:rsidP="003D7C62">
            <w:pPr>
              <w:tabs>
                <w:tab w:val="left" w:pos="1215"/>
              </w:tabs>
            </w:pPr>
            <w:r w:rsidRPr="00233024">
              <w:t>Type of bin</w:t>
            </w:r>
          </w:p>
        </w:tc>
        <w:tc>
          <w:tcPr>
            <w:tcW w:w="3296" w:type="dxa"/>
          </w:tcPr>
          <w:p w:rsidR="00233024" w:rsidRPr="00233024" w:rsidRDefault="00233024" w:rsidP="003D7C62">
            <w:pPr>
              <w:tabs>
                <w:tab w:val="left" w:pos="1215"/>
              </w:tabs>
              <w:cnfStyle w:val="100000000000" w:firstRow="1" w:lastRow="0" w:firstColumn="0" w:lastColumn="0" w:oddVBand="0" w:evenVBand="0" w:oddHBand="0" w:evenHBand="0" w:firstRowFirstColumn="0" w:firstRowLastColumn="0" w:lastRowFirstColumn="0" w:lastRowLastColumn="0"/>
            </w:pPr>
            <w:r w:rsidRPr="00233024">
              <w:t xml:space="preserve">Wyndham City Council </w:t>
            </w:r>
          </w:p>
        </w:tc>
        <w:tc>
          <w:tcPr>
            <w:tcW w:w="3297" w:type="dxa"/>
          </w:tcPr>
          <w:p w:rsidR="00233024" w:rsidRPr="00233024" w:rsidRDefault="00233024" w:rsidP="003D7C62">
            <w:pPr>
              <w:tabs>
                <w:tab w:val="left" w:pos="1215"/>
              </w:tabs>
              <w:cnfStyle w:val="100000000000" w:firstRow="1" w:lastRow="0" w:firstColumn="0" w:lastColumn="0" w:oddVBand="0" w:evenVBand="0" w:oddHBand="0" w:evenHBand="0" w:firstRowFirstColumn="0" w:firstRowLastColumn="0" w:lastRowFirstColumn="0" w:lastRowLastColumn="0"/>
            </w:pPr>
            <w:r w:rsidRPr="00233024">
              <w:t xml:space="preserve">Australian Standard </w:t>
            </w:r>
          </w:p>
        </w:tc>
      </w:tr>
      <w:tr w:rsidR="00233024" w:rsidRPr="00233024" w:rsidTr="00932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6" w:type="dxa"/>
          </w:tcPr>
          <w:p w:rsidR="00233024" w:rsidRPr="00233024" w:rsidRDefault="00233024" w:rsidP="003D7C62">
            <w:pPr>
              <w:tabs>
                <w:tab w:val="left" w:pos="1215"/>
              </w:tabs>
            </w:pPr>
          </w:p>
        </w:tc>
        <w:tc>
          <w:tcPr>
            <w:tcW w:w="3296" w:type="dxa"/>
          </w:tcPr>
          <w:p w:rsidR="00233024" w:rsidRPr="00233024" w:rsidRDefault="00233024" w:rsidP="003D7C62">
            <w:pPr>
              <w:tabs>
                <w:tab w:val="left" w:pos="1215"/>
              </w:tabs>
              <w:cnfStyle w:val="000000100000" w:firstRow="0" w:lastRow="0" w:firstColumn="0" w:lastColumn="0" w:oddVBand="0" w:evenVBand="0" w:oddHBand="1" w:evenHBand="0" w:firstRowFirstColumn="0" w:firstRowLastColumn="0" w:lastRowFirstColumn="0" w:lastRowLastColumn="0"/>
            </w:pPr>
            <w:r w:rsidRPr="00233024">
              <w:t xml:space="preserve">Lid Colour </w:t>
            </w:r>
          </w:p>
        </w:tc>
        <w:tc>
          <w:tcPr>
            <w:tcW w:w="3297" w:type="dxa"/>
          </w:tcPr>
          <w:p w:rsidR="00233024" w:rsidRPr="00233024" w:rsidRDefault="00233024" w:rsidP="003D7C62">
            <w:pPr>
              <w:tabs>
                <w:tab w:val="left" w:pos="1215"/>
              </w:tabs>
              <w:cnfStyle w:val="000000100000" w:firstRow="0" w:lastRow="0" w:firstColumn="0" w:lastColumn="0" w:oddVBand="0" w:evenVBand="0" w:oddHBand="1" w:evenHBand="0" w:firstRowFirstColumn="0" w:firstRowLastColumn="0" w:lastRowFirstColumn="0" w:lastRowLastColumn="0"/>
            </w:pPr>
            <w:r w:rsidRPr="00233024">
              <w:t xml:space="preserve">Lid Colour </w:t>
            </w:r>
          </w:p>
        </w:tc>
      </w:tr>
      <w:tr w:rsidR="00233024" w:rsidRPr="00233024" w:rsidTr="00932D8F">
        <w:tc>
          <w:tcPr>
            <w:cnfStyle w:val="001000000000" w:firstRow="0" w:lastRow="0" w:firstColumn="1" w:lastColumn="0" w:oddVBand="0" w:evenVBand="0" w:oddHBand="0" w:evenHBand="0" w:firstRowFirstColumn="0" w:firstRowLastColumn="0" w:lastRowFirstColumn="0" w:lastRowLastColumn="0"/>
            <w:tcW w:w="3296" w:type="dxa"/>
          </w:tcPr>
          <w:p w:rsidR="00233024" w:rsidRPr="00233024" w:rsidRDefault="00233024" w:rsidP="003D7C62">
            <w:pPr>
              <w:tabs>
                <w:tab w:val="left" w:pos="1215"/>
              </w:tabs>
            </w:pPr>
            <w:r w:rsidRPr="00233024">
              <w:t xml:space="preserve">Garbage </w:t>
            </w:r>
          </w:p>
        </w:tc>
        <w:tc>
          <w:tcPr>
            <w:tcW w:w="3296" w:type="dxa"/>
          </w:tcPr>
          <w:p w:rsidR="00233024" w:rsidRPr="00233024" w:rsidRDefault="00233024" w:rsidP="003D7C62">
            <w:pPr>
              <w:tabs>
                <w:tab w:val="left" w:pos="1215"/>
              </w:tabs>
              <w:cnfStyle w:val="000000000000" w:firstRow="0" w:lastRow="0" w:firstColumn="0" w:lastColumn="0" w:oddVBand="0" w:evenVBand="0" w:oddHBand="0" w:evenHBand="0" w:firstRowFirstColumn="0" w:firstRowLastColumn="0" w:lastRowFirstColumn="0" w:lastRowLastColumn="0"/>
            </w:pPr>
            <w:r w:rsidRPr="00233024">
              <w:t xml:space="preserve">Yellow </w:t>
            </w:r>
          </w:p>
        </w:tc>
        <w:tc>
          <w:tcPr>
            <w:tcW w:w="3297" w:type="dxa"/>
          </w:tcPr>
          <w:p w:rsidR="00233024" w:rsidRPr="00233024" w:rsidRDefault="00233024" w:rsidP="003D7C62">
            <w:pPr>
              <w:tabs>
                <w:tab w:val="left" w:pos="1215"/>
              </w:tabs>
              <w:cnfStyle w:val="000000000000" w:firstRow="0" w:lastRow="0" w:firstColumn="0" w:lastColumn="0" w:oddVBand="0" w:evenVBand="0" w:oddHBand="0" w:evenHBand="0" w:firstRowFirstColumn="0" w:firstRowLastColumn="0" w:lastRowFirstColumn="0" w:lastRowLastColumn="0"/>
            </w:pPr>
            <w:r w:rsidRPr="00233024">
              <w:t xml:space="preserve">Red </w:t>
            </w:r>
          </w:p>
        </w:tc>
      </w:tr>
      <w:tr w:rsidR="00233024" w:rsidRPr="00233024" w:rsidTr="00932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6" w:type="dxa"/>
          </w:tcPr>
          <w:p w:rsidR="00233024" w:rsidRPr="00233024" w:rsidRDefault="00233024" w:rsidP="003D7C62">
            <w:pPr>
              <w:tabs>
                <w:tab w:val="left" w:pos="1215"/>
              </w:tabs>
            </w:pPr>
            <w:r w:rsidRPr="00233024">
              <w:t xml:space="preserve">Recycling </w:t>
            </w:r>
          </w:p>
        </w:tc>
        <w:tc>
          <w:tcPr>
            <w:tcW w:w="3296" w:type="dxa"/>
          </w:tcPr>
          <w:p w:rsidR="00233024" w:rsidRPr="00233024" w:rsidRDefault="00233024" w:rsidP="003D7C62">
            <w:pPr>
              <w:tabs>
                <w:tab w:val="left" w:pos="1215"/>
              </w:tabs>
              <w:cnfStyle w:val="000000100000" w:firstRow="0" w:lastRow="0" w:firstColumn="0" w:lastColumn="0" w:oddVBand="0" w:evenVBand="0" w:oddHBand="1" w:evenHBand="0" w:firstRowFirstColumn="0" w:firstRowLastColumn="0" w:lastRowFirstColumn="0" w:lastRowLastColumn="0"/>
            </w:pPr>
            <w:r w:rsidRPr="00233024">
              <w:t xml:space="preserve">Blue </w:t>
            </w:r>
          </w:p>
        </w:tc>
        <w:tc>
          <w:tcPr>
            <w:tcW w:w="3297" w:type="dxa"/>
          </w:tcPr>
          <w:p w:rsidR="00233024" w:rsidRPr="00233024" w:rsidRDefault="00233024" w:rsidP="003D7C62">
            <w:pPr>
              <w:tabs>
                <w:tab w:val="left" w:pos="1215"/>
              </w:tabs>
              <w:cnfStyle w:val="000000100000" w:firstRow="0" w:lastRow="0" w:firstColumn="0" w:lastColumn="0" w:oddVBand="0" w:evenVBand="0" w:oddHBand="1" w:evenHBand="0" w:firstRowFirstColumn="0" w:firstRowLastColumn="0" w:lastRowFirstColumn="0" w:lastRowLastColumn="0"/>
            </w:pPr>
            <w:r w:rsidRPr="00233024">
              <w:t xml:space="preserve">Yellow </w:t>
            </w:r>
          </w:p>
        </w:tc>
      </w:tr>
      <w:tr w:rsidR="00233024" w:rsidRPr="00233024" w:rsidTr="00932D8F">
        <w:tc>
          <w:tcPr>
            <w:cnfStyle w:val="001000000000" w:firstRow="0" w:lastRow="0" w:firstColumn="1" w:lastColumn="0" w:oddVBand="0" w:evenVBand="0" w:oddHBand="0" w:evenHBand="0" w:firstRowFirstColumn="0" w:firstRowLastColumn="0" w:lastRowFirstColumn="0" w:lastRowLastColumn="0"/>
            <w:tcW w:w="3296" w:type="dxa"/>
          </w:tcPr>
          <w:p w:rsidR="00233024" w:rsidRPr="00233024" w:rsidRDefault="00233024" w:rsidP="003D7C62">
            <w:pPr>
              <w:tabs>
                <w:tab w:val="left" w:pos="1215"/>
              </w:tabs>
            </w:pPr>
            <w:r w:rsidRPr="00233024">
              <w:t xml:space="preserve">Green </w:t>
            </w:r>
          </w:p>
        </w:tc>
        <w:tc>
          <w:tcPr>
            <w:tcW w:w="3296" w:type="dxa"/>
          </w:tcPr>
          <w:p w:rsidR="00233024" w:rsidRPr="00233024" w:rsidRDefault="00233024" w:rsidP="003D7C62">
            <w:pPr>
              <w:tabs>
                <w:tab w:val="left" w:pos="1215"/>
              </w:tabs>
              <w:cnfStyle w:val="000000000000" w:firstRow="0" w:lastRow="0" w:firstColumn="0" w:lastColumn="0" w:oddVBand="0" w:evenVBand="0" w:oddHBand="0" w:evenHBand="0" w:firstRowFirstColumn="0" w:firstRowLastColumn="0" w:lastRowFirstColumn="0" w:lastRowLastColumn="0"/>
            </w:pPr>
            <w:r w:rsidRPr="00233024">
              <w:t xml:space="preserve">Green </w:t>
            </w:r>
          </w:p>
        </w:tc>
        <w:tc>
          <w:tcPr>
            <w:tcW w:w="3297" w:type="dxa"/>
          </w:tcPr>
          <w:p w:rsidR="00233024" w:rsidRPr="00233024" w:rsidRDefault="00233024" w:rsidP="003D7C62">
            <w:pPr>
              <w:tabs>
                <w:tab w:val="left" w:pos="1215"/>
              </w:tabs>
              <w:cnfStyle w:val="000000000000" w:firstRow="0" w:lastRow="0" w:firstColumn="0" w:lastColumn="0" w:oddVBand="0" w:evenVBand="0" w:oddHBand="0" w:evenHBand="0" w:firstRowFirstColumn="0" w:firstRowLastColumn="0" w:lastRowFirstColumn="0" w:lastRowLastColumn="0"/>
            </w:pPr>
            <w:r w:rsidRPr="00233024">
              <w:t xml:space="preserve">Green </w:t>
            </w:r>
          </w:p>
        </w:tc>
      </w:tr>
    </w:tbl>
    <w:p w:rsidR="008C3814" w:rsidRDefault="008C3814" w:rsidP="001706EB">
      <w:pPr>
        <w:autoSpaceDE w:val="0"/>
        <w:autoSpaceDN w:val="0"/>
        <w:adjustRightInd w:val="0"/>
        <w:spacing w:after="0" w:line="240" w:lineRule="auto"/>
        <w:rPr>
          <w:rFonts w:ascii="Calibri" w:hAnsi="Calibri" w:cs="Calibri"/>
          <w:b/>
          <w:color w:val="000000"/>
          <w:sz w:val="20"/>
          <w:szCs w:val="20"/>
        </w:rPr>
      </w:pPr>
      <w:r w:rsidRPr="001706EB">
        <w:rPr>
          <w:rFonts w:ascii="Calibri" w:hAnsi="Calibri" w:cs="Calibri"/>
          <w:b/>
          <w:color w:val="000000"/>
          <w:sz w:val="20"/>
          <w:szCs w:val="20"/>
        </w:rPr>
        <w:t xml:space="preserve">Figure </w:t>
      </w:r>
      <w:r w:rsidR="008804C0">
        <w:rPr>
          <w:rFonts w:ascii="Calibri" w:hAnsi="Calibri" w:cs="Calibri"/>
          <w:b/>
          <w:color w:val="000000"/>
          <w:sz w:val="20"/>
          <w:szCs w:val="20"/>
        </w:rPr>
        <w:t>4</w:t>
      </w:r>
      <w:r w:rsidRPr="001706EB">
        <w:rPr>
          <w:rFonts w:ascii="Calibri" w:hAnsi="Calibri" w:cs="Calibri"/>
          <w:b/>
          <w:color w:val="000000"/>
          <w:sz w:val="20"/>
          <w:szCs w:val="20"/>
        </w:rPr>
        <w:t xml:space="preserve">. Wyndham current bin colours vs. Australian Standard Colours </w:t>
      </w:r>
    </w:p>
    <w:p w:rsidR="008C3814" w:rsidRPr="001706EB" w:rsidRDefault="008C3814" w:rsidP="001706EB">
      <w:pPr>
        <w:autoSpaceDE w:val="0"/>
        <w:autoSpaceDN w:val="0"/>
        <w:adjustRightInd w:val="0"/>
        <w:spacing w:after="0" w:line="240" w:lineRule="auto"/>
        <w:rPr>
          <w:rFonts w:ascii="Calibri" w:hAnsi="Calibri" w:cs="Calibri"/>
          <w:b/>
          <w:color w:val="000000"/>
          <w:sz w:val="20"/>
          <w:szCs w:val="20"/>
        </w:rPr>
      </w:pPr>
    </w:p>
    <w:p w:rsidR="000272AD" w:rsidRDefault="000272A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r w:rsidRPr="00C968B7">
        <w:rPr>
          <w:rFonts w:ascii="Calibri" w:hAnsi="Calibri" w:cs="Calibri"/>
          <w:b/>
          <w:color w:val="000000"/>
          <w:sz w:val="20"/>
          <w:szCs w:val="20"/>
        </w:rPr>
        <w:t xml:space="preserve">HOW WE’VE LISTENED </w:t>
      </w:r>
    </w:p>
    <w:p w:rsidR="00F40A61" w:rsidRDefault="00F40A6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p>
    <w:p w:rsidR="00DD05E1" w:rsidRDefault="00930FB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In order t</w:t>
      </w:r>
      <w:r w:rsidR="00187FF0">
        <w:rPr>
          <w:rFonts w:ascii="Calibri" w:hAnsi="Calibri" w:cs="Calibri"/>
          <w:color w:val="000000"/>
          <w:sz w:val="20"/>
          <w:szCs w:val="20"/>
        </w:rPr>
        <w:t xml:space="preserve">o meet Australian Standards, </w:t>
      </w:r>
      <w:r>
        <w:rPr>
          <w:rFonts w:ascii="Calibri" w:hAnsi="Calibri" w:cs="Calibri"/>
          <w:color w:val="000000"/>
          <w:sz w:val="20"/>
          <w:szCs w:val="20"/>
        </w:rPr>
        <w:t xml:space="preserve">utilise </w:t>
      </w:r>
      <w:r w:rsidR="00187FF0">
        <w:rPr>
          <w:rFonts w:ascii="Calibri" w:hAnsi="Calibri" w:cs="Calibri"/>
          <w:color w:val="000000"/>
          <w:sz w:val="20"/>
          <w:szCs w:val="20"/>
        </w:rPr>
        <w:t xml:space="preserve">state-wide educational campaigns and reduce household garbage yields an extensive bin changeover program will commence </w:t>
      </w:r>
      <w:r w:rsidR="00C4670B">
        <w:rPr>
          <w:rFonts w:ascii="Calibri" w:hAnsi="Calibri" w:cs="Calibri"/>
          <w:color w:val="000000"/>
          <w:sz w:val="20"/>
          <w:szCs w:val="20"/>
        </w:rPr>
        <w:t>in line with the</w:t>
      </w:r>
      <w:r w:rsidR="00187FF0">
        <w:rPr>
          <w:rFonts w:ascii="Calibri" w:hAnsi="Calibri" w:cs="Calibri"/>
          <w:color w:val="000000"/>
          <w:sz w:val="20"/>
          <w:szCs w:val="20"/>
        </w:rPr>
        <w:t xml:space="preserve"> new collection Contract</w:t>
      </w:r>
      <w:r w:rsidR="00C4670B">
        <w:rPr>
          <w:rFonts w:ascii="Calibri" w:hAnsi="Calibri" w:cs="Calibri"/>
          <w:color w:val="000000"/>
          <w:sz w:val="20"/>
          <w:szCs w:val="20"/>
        </w:rPr>
        <w:t>.</w:t>
      </w:r>
    </w:p>
    <w:p w:rsidR="005C40BD" w:rsidRDefault="005C40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p>
    <w:p w:rsidR="000272AD" w:rsidRDefault="005C40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r w:rsidRPr="001706EB">
        <w:rPr>
          <w:rFonts w:ascii="Calibri" w:hAnsi="Calibri" w:cs="Calibri"/>
          <w:color w:val="000000"/>
          <w:sz w:val="20"/>
          <w:szCs w:val="20"/>
        </w:rPr>
        <w:t>Environmental dividend potential from recycling contract and/or RDF, or future collection contra</w:t>
      </w:r>
      <w:r w:rsidR="00C4670B" w:rsidRPr="001706EB">
        <w:rPr>
          <w:rFonts w:ascii="Calibri" w:hAnsi="Calibri" w:cs="Calibri"/>
          <w:color w:val="000000"/>
          <w:sz w:val="20"/>
          <w:szCs w:val="20"/>
        </w:rPr>
        <w:t>cts will investigate having</w:t>
      </w:r>
      <w:r w:rsidRPr="001706EB">
        <w:rPr>
          <w:rFonts w:ascii="Calibri" w:hAnsi="Calibri" w:cs="Calibri"/>
          <w:color w:val="000000"/>
          <w:sz w:val="20"/>
          <w:szCs w:val="20"/>
        </w:rPr>
        <w:t xml:space="preserve"> a bin changeover, funding will also be sought in order to cover the cost of the changeover</w:t>
      </w:r>
    </w:p>
    <w:p w:rsidR="005C40BD" w:rsidRPr="00C968B7" w:rsidRDefault="005C40B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p>
    <w:p w:rsidR="000272AD" w:rsidRPr="001706EB" w:rsidRDefault="000272A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r>
        <w:rPr>
          <w:rFonts w:ascii="Calibri" w:hAnsi="Calibri" w:cs="Calibri"/>
          <w:b/>
          <w:color w:val="000000"/>
          <w:sz w:val="20"/>
          <w:szCs w:val="20"/>
        </w:rPr>
        <w:t>STRATEGIC DIRECTION TOWARDS 90% RESOURCE RECOVERY</w:t>
      </w:r>
    </w:p>
    <w:p w:rsidR="000272AD" w:rsidRDefault="000272A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p>
    <w:p w:rsidR="0087141B" w:rsidRPr="0087141B" w:rsidRDefault="000272AD" w:rsidP="0087141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u w:val="single"/>
        </w:rPr>
      </w:pPr>
      <w:r>
        <w:rPr>
          <w:rFonts w:ascii="Calibri" w:hAnsi="Calibri" w:cs="Calibri"/>
          <w:color w:val="000000"/>
          <w:sz w:val="20"/>
          <w:szCs w:val="20"/>
          <w:u w:val="single"/>
        </w:rPr>
        <w:lastRenderedPageBreak/>
        <w:t xml:space="preserve">Australian Standard Bin Lids &amp; Sizes by 2020 </w:t>
      </w:r>
    </w:p>
    <w:p w:rsidR="00C76BA4" w:rsidRDefault="00233024">
      <w:pPr>
        <w:pStyle w:val="Heading1"/>
        <w:ind w:left="360"/>
      </w:pPr>
      <w:bookmarkStart w:id="60" w:name="_Toc457382724"/>
      <w:r w:rsidRPr="00233024">
        <w:t>WASTE</w:t>
      </w:r>
      <w:r w:rsidR="00EB4FA7">
        <w:t xml:space="preserve"> &amp; EDUCATION</w:t>
      </w:r>
      <w:r w:rsidRPr="00233024">
        <w:t xml:space="preserve"> PROGRAMS</w:t>
      </w:r>
      <w:bookmarkEnd w:id="60"/>
    </w:p>
    <w:p w:rsidR="00B82A1A" w:rsidRPr="00014DB3" w:rsidRDefault="00B82A1A" w:rsidP="001706EB">
      <w:pPr>
        <w:pStyle w:val="Heading2"/>
      </w:pPr>
      <w:bookmarkStart w:id="61" w:name="_Toc457382725"/>
      <w:r>
        <w:t>COMMUNITY</w:t>
      </w:r>
      <w:bookmarkEnd w:id="61"/>
      <w:r>
        <w:t xml:space="preserve"> </w:t>
      </w:r>
    </w:p>
    <w:p w:rsidR="00C76BA4" w:rsidRDefault="005C40BD" w:rsidP="001706EB">
      <w:r>
        <w:t>Wyndham City offers a range of a</w:t>
      </w:r>
      <w:r w:rsidR="00240D29">
        <w:t>dditional</w:t>
      </w:r>
      <w:r>
        <w:t xml:space="preserve"> resource recovery initiatives, making recycling </w:t>
      </w:r>
      <w:r w:rsidR="00C4670B">
        <w:t xml:space="preserve">both </w:t>
      </w:r>
      <w:r>
        <w:t>convenient and inexpensive</w:t>
      </w:r>
      <w:r w:rsidR="00240D29">
        <w:t xml:space="preserve"> to the community</w:t>
      </w:r>
      <w:r>
        <w:t xml:space="preserve">. </w:t>
      </w:r>
    </w:p>
    <w:p w:rsidR="005C40BD" w:rsidRDefault="005C40BD" w:rsidP="001706EB">
      <w:r>
        <w:t xml:space="preserve">These initiatives include, but aren’t limited to: </w:t>
      </w:r>
    </w:p>
    <w:p w:rsidR="005C40BD" w:rsidRDefault="005C40BD" w:rsidP="001706EB">
      <w:pPr>
        <w:pStyle w:val="ListParagraph"/>
        <w:numPr>
          <w:ilvl w:val="0"/>
          <w:numId w:val="25"/>
        </w:numPr>
      </w:pPr>
      <w:r>
        <w:t xml:space="preserve">Recycling Stations </w:t>
      </w:r>
      <w:r w:rsidR="00C4670B">
        <w:t xml:space="preserve">- </w:t>
      </w:r>
      <w:r>
        <w:t xml:space="preserve">accepting light globes, batteries, CDs/DVDs, printer cartridges and mobile phones </w:t>
      </w:r>
    </w:p>
    <w:p w:rsidR="005C40BD" w:rsidRDefault="005C40BD" w:rsidP="001706EB">
      <w:pPr>
        <w:pStyle w:val="ListParagraph"/>
        <w:numPr>
          <w:ilvl w:val="0"/>
          <w:numId w:val="25"/>
        </w:numPr>
      </w:pPr>
      <w:r>
        <w:t>Pub</w:t>
      </w:r>
      <w:r w:rsidR="00C4670B">
        <w:t>lic Place Recycling Bins -</w:t>
      </w:r>
      <w:r>
        <w:t xml:space="preserve"> recently launched in Station Place early 2016 </w:t>
      </w:r>
    </w:p>
    <w:p w:rsidR="005C40BD" w:rsidRDefault="005C40BD" w:rsidP="001706EB">
      <w:pPr>
        <w:pStyle w:val="ListParagraph"/>
        <w:numPr>
          <w:ilvl w:val="0"/>
          <w:numId w:val="25"/>
        </w:numPr>
      </w:pPr>
      <w:r>
        <w:t xml:space="preserve">Detox your Home Program (mobile) – accepting household chemicals </w:t>
      </w:r>
    </w:p>
    <w:p w:rsidR="005C40BD" w:rsidRDefault="005C40BD" w:rsidP="001706EB">
      <w:pPr>
        <w:pStyle w:val="ListParagraph"/>
        <w:numPr>
          <w:ilvl w:val="0"/>
          <w:numId w:val="25"/>
        </w:numPr>
      </w:pPr>
      <w:r>
        <w:t>Detox your Home Program (permanent) – accepting household batteries, globes and paint</w:t>
      </w:r>
    </w:p>
    <w:p w:rsidR="005C40BD" w:rsidRDefault="00827845" w:rsidP="001706EB">
      <w:pPr>
        <w:pStyle w:val="ListParagraph"/>
        <w:numPr>
          <w:ilvl w:val="0"/>
          <w:numId w:val="25"/>
        </w:numPr>
      </w:pPr>
      <w:r>
        <w:t xml:space="preserve">DrumMuster Program – for safe disposal of crop drums </w:t>
      </w:r>
    </w:p>
    <w:p w:rsidR="00827845" w:rsidRDefault="00827845" w:rsidP="001706EB">
      <w:pPr>
        <w:pStyle w:val="ListParagraph"/>
        <w:numPr>
          <w:ilvl w:val="0"/>
          <w:numId w:val="25"/>
        </w:numPr>
      </w:pPr>
      <w:r>
        <w:t xml:space="preserve">Garage Sale Trail – national </w:t>
      </w:r>
      <w:r w:rsidR="00240D29">
        <w:t xml:space="preserve">reuse campaign </w:t>
      </w:r>
    </w:p>
    <w:p w:rsidR="005C40BD" w:rsidRDefault="00240D29" w:rsidP="001706EB">
      <w:pPr>
        <w:pStyle w:val="ListParagraph"/>
        <w:numPr>
          <w:ilvl w:val="0"/>
          <w:numId w:val="25"/>
        </w:numPr>
      </w:pPr>
      <w:r>
        <w:t>Compost</w:t>
      </w:r>
      <w:r w:rsidR="00C4670B">
        <w:t xml:space="preserve"> Revolution Program – </w:t>
      </w:r>
      <w:r>
        <w:t>subsidised worm farms and compost bins</w:t>
      </w:r>
    </w:p>
    <w:p w:rsidR="00B82A1A" w:rsidRDefault="00B82A1A" w:rsidP="001706E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color w:val="000000"/>
          <w:sz w:val="20"/>
          <w:szCs w:val="20"/>
        </w:rPr>
      </w:pPr>
      <w:r w:rsidRPr="001706EB">
        <w:rPr>
          <w:rFonts w:ascii="Calibri" w:hAnsi="Calibri" w:cs="Calibri"/>
          <w:b/>
          <w:color w:val="000000"/>
          <w:sz w:val="20"/>
          <w:szCs w:val="20"/>
        </w:rPr>
        <w:t xml:space="preserve">HOW WE’VE LISTENED </w:t>
      </w:r>
    </w:p>
    <w:p w:rsidR="00C4670B" w:rsidRDefault="00C4670B" w:rsidP="001706E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color w:val="000000"/>
          <w:sz w:val="20"/>
          <w:szCs w:val="20"/>
        </w:rPr>
      </w:pPr>
    </w:p>
    <w:p w:rsidR="004D1D67" w:rsidRPr="001706EB" w:rsidRDefault="004D1D67" w:rsidP="001706E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We will continue to provide additional </w:t>
      </w:r>
      <w:r w:rsidR="00C4670B">
        <w:rPr>
          <w:rFonts w:ascii="Calibri" w:hAnsi="Calibri" w:cs="Calibri"/>
          <w:color w:val="000000"/>
          <w:sz w:val="20"/>
          <w:szCs w:val="20"/>
        </w:rPr>
        <w:t xml:space="preserve">waste </w:t>
      </w:r>
      <w:r>
        <w:rPr>
          <w:rFonts w:ascii="Calibri" w:hAnsi="Calibri" w:cs="Calibri"/>
          <w:color w:val="000000"/>
          <w:sz w:val="20"/>
          <w:szCs w:val="20"/>
        </w:rPr>
        <w:t>services</w:t>
      </w:r>
      <w:r w:rsidR="00C4670B">
        <w:rPr>
          <w:rFonts w:ascii="Calibri" w:hAnsi="Calibri" w:cs="Calibri"/>
          <w:color w:val="000000"/>
          <w:sz w:val="20"/>
          <w:szCs w:val="20"/>
        </w:rPr>
        <w:t xml:space="preserve"> and programs</w:t>
      </w:r>
      <w:r>
        <w:rPr>
          <w:rFonts w:ascii="Calibri" w:hAnsi="Calibri" w:cs="Calibri"/>
          <w:color w:val="000000"/>
          <w:sz w:val="20"/>
          <w:szCs w:val="20"/>
        </w:rPr>
        <w:t xml:space="preserve"> which aim to generate increased resource recovery; this will be done by </w:t>
      </w:r>
      <w:r w:rsidR="00C4670B">
        <w:rPr>
          <w:rFonts w:ascii="Calibri" w:hAnsi="Calibri" w:cs="Calibri"/>
          <w:color w:val="000000"/>
          <w:sz w:val="20"/>
          <w:szCs w:val="20"/>
        </w:rPr>
        <w:t xml:space="preserve">installing additional </w:t>
      </w:r>
      <w:r>
        <w:rPr>
          <w:rFonts w:ascii="Calibri" w:hAnsi="Calibri" w:cs="Calibri"/>
          <w:color w:val="000000"/>
          <w:sz w:val="20"/>
          <w:szCs w:val="20"/>
        </w:rPr>
        <w:t xml:space="preserve">public place bins, </w:t>
      </w:r>
      <w:r w:rsidR="00C4670B">
        <w:rPr>
          <w:rFonts w:ascii="Calibri" w:hAnsi="Calibri" w:cs="Calibri"/>
          <w:color w:val="000000"/>
          <w:sz w:val="20"/>
          <w:szCs w:val="20"/>
        </w:rPr>
        <w:t>continued participation</w:t>
      </w:r>
      <w:r>
        <w:rPr>
          <w:rFonts w:ascii="Calibri" w:hAnsi="Calibri" w:cs="Calibri"/>
          <w:color w:val="000000"/>
          <w:sz w:val="20"/>
          <w:szCs w:val="20"/>
        </w:rPr>
        <w:t xml:space="preserve"> in the </w:t>
      </w:r>
      <w:r w:rsidR="00C4670B">
        <w:rPr>
          <w:rFonts w:ascii="Calibri" w:hAnsi="Calibri" w:cs="Calibri"/>
          <w:color w:val="000000"/>
          <w:sz w:val="20"/>
          <w:szCs w:val="20"/>
        </w:rPr>
        <w:t xml:space="preserve">Resource Recovery programs such as </w:t>
      </w:r>
      <w:r>
        <w:rPr>
          <w:rFonts w:ascii="Calibri" w:hAnsi="Calibri" w:cs="Calibri"/>
          <w:color w:val="000000"/>
          <w:sz w:val="20"/>
          <w:szCs w:val="20"/>
        </w:rPr>
        <w:t>Detox your Ho</w:t>
      </w:r>
      <w:r w:rsidR="00C4670B">
        <w:rPr>
          <w:rFonts w:ascii="Calibri" w:hAnsi="Calibri" w:cs="Calibri"/>
          <w:color w:val="000000"/>
          <w:sz w:val="20"/>
          <w:szCs w:val="20"/>
        </w:rPr>
        <w:t>me &amp; Compost Revolution</w:t>
      </w:r>
      <w:r>
        <w:rPr>
          <w:rFonts w:ascii="Calibri" w:hAnsi="Calibri" w:cs="Calibri"/>
          <w:color w:val="000000"/>
          <w:sz w:val="20"/>
          <w:szCs w:val="20"/>
        </w:rPr>
        <w:t xml:space="preserve"> as well as exploring other campaigns and initiatives which promote reuse &amp; resource recovery. </w:t>
      </w:r>
    </w:p>
    <w:p w:rsidR="00B82A1A" w:rsidRPr="001706EB" w:rsidRDefault="00B82A1A" w:rsidP="001706E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0"/>
          <w:szCs w:val="20"/>
        </w:rPr>
      </w:pPr>
    </w:p>
    <w:p w:rsidR="00FC00FE" w:rsidRPr="00014DB3" w:rsidRDefault="00B82A1A" w:rsidP="001706EB">
      <w:pPr>
        <w:pStyle w:val="Heading1"/>
        <w:ind w:left="360"/>
      </w:pPr>
      <w:bookmarkStart w:id="62" w:name="_Toc457382726"/>
      <w:r w:rsidRPr="00014DB3">
        <w:t>CORPORATE SERVICES</w:t>
      </w:r>
      <w:bookmarkEnd w:id="62"/>
      <w:r>
        <w:t xml:space="preserve"> </w:t>
      </w:r>
    </w:p>
    <w:p w:rsidR="00A45107" w:rsidRDefault="006E3772" w:rsidP="001706EB">
      <w:pPr>
        <w:pStyle w:val="Heading2"/>
      </w:pPr>
      <w:bookmarkStart w:id="63" w:name="_Toc457382727"/>
      <w:r>
        <w:t xml:space="preserve">COUNCIL </w:t>
      </w:r>
      <w:r w:rsidR="00A45107">
        <w:t>BUILDINGS &amp; EVENTS</w:t>
      </w:r>
      <w:bookmarkEnd w:id="63"/>
      <w:r w:rsidR="00A45107">
        <w:t xml:space="preserve"> </w:t>
      </w:r>
    </w:p>
    <w:p w:rsidR="00444615" w:rsidRDefault="001B1AA6" w:rsidP="00233024">
      <w:pPr>
        <w:tabs>
          <w:tab w:val="left" w:pos="1215"/>
        </w:tabs>
      </w:pPr>
      <w:r>
        <w:t xml:space="preserve">Wyndham City operates a range of buildings across the municipality </w:t>
      </w:r>
      <w:r w:rsidR="00444615">
        <w:t xml:space="preserve">from office spaces, community centres, libraries, recreational facilities and operational sites such as the Refuse Disposal Facility. </w:t>
      </w:r>
      <w:r w:rsidR="00E0289D">
        <w:t>Due to the diversity and usage of sites, individual waste management systems and contracts are in place</w:t>
      </w:r>
      <w:r w:rsidR="00C4670B">
        <w:t xml:space="preserve">. </w:t>
      </w:r>
    </w:p>
    <w:p w:rsidR="006B4131" w:rsidRDefault="00A20AF4">
      <w:pPr>
        <w:tabs>
          <w:tab w:val="left" w:pos="1215"/>
        </w:tabs>
      </w:pPr>
      <w:r>
        <w:t xml:space="preserve">Wyndham also hosts a number of events including the Children’s Week Picnic, </w:t>
      </w:r>
      <w:r w:rsidR="00E0289D">
        <w:t>Pet Expo and State</w:t>
      </w:r>
      <w:r>
        <w:t xml:space="preserve"> Rose and Garden Show attracting </w:t>
      </w:r>
      <w:r w:rsidR="00E0289D">
        <w:t>large</w:t>
      </w:r>
      <w:r w:rsidR="00265B53">
        <w:t xml:space="preserve"> numbers of </w:t>
      </w:r>
      <w:r>
        <w:t xml:space="preserve">residents </w:t>
      </w:r>
      <w:r w:rsidR="00E0289D">
        <w:t xml:space="preserve">and </w:t>
      </w:r>
      <w:r>
        <w:t xml:space="preserve">visitors to the municipality. </w:t>
      </w:r>
      <w:r w:rsidR="00FC00FE">
        <w:t>Events currently have a waste and recycling service, however efficiencies can be gained in terms of resource recovery particularly with food waste</w:t>
      </w:r>
      <w:r w:rsidR="00C4670B">
        <w:t xml:space="preserve"> and use of non-recyclable packaging by stallholders</w:t>
      </w:r>
      <w:r w:rsidR="00FC00FE">
        <w:t xml:space="preserve">. </w:t>
      </w:r>
    </w:p>
    <w:p w:rsidR="006B4131" w:rsidRPr="001706EB" w:rsidRDefault="006B4131" w:rsidP="001706E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r w:rsidRPr="00C968B7">
        <w:rPr>
          <w:rFonts w:ascii="Calibri" w:hAnsi="Calibri" w:cs="Calibri"/>
          <w:b/>
          <w:color w:val="000000"/>
          <w:sz w:val="20"/>
          <w:szCs w:val="20"/>
        </w:rPr>
        <w:t xml:space="preserve">HOW WE’VE LISTENED </w:t>
      </w:r>
    </w:p>
    <w:p w:rsidR="006B4131" w:rsidRDefault="006B4131" w:rsidP="001706EB">
      <w:pPr>
        <w:pBdr>
          <w:top w:val="single" w:sz="4" w:space="1" w:color="auto"/>
          <w:left w:val="single" w:sz="4" w:space="1" w:color="auto"/>
          <w:bottom w:val="single" w:sz="4" w:space="1" w:color="auto"/>
          <w:right w:val="single" w:sz="4" w:space="1" w:color="auto"/>
        </w:pBdr>
        <w:tabs>
          <w:tab w:val="left" w:pos="1215"/>
        </w:tabs>
      </w:pPr>
      <w:r w:rsidRPr="00233024">
        <w:t xml:space="preserve">Wyndham City is committed to ensuring that waste </w:t>
      </w:r>
      <w:r>
        <w:t xml:space="preserve">generated </w:t>
      </w:r>
      <w:r w:rsidRPr="00233024">
        <w:t>at Council facilities and events are managed responsibly, ensuring there is appropriate bin infrastructure in place, adequate educational signage</w:t>
      </w:r>
      <w:r w:rsidR="00C4670B">
        <w:t xml:space="preserve"> is</w:t>
      </w:r>
      <w:r w:rsidRPr="00233024">
        <w:t xml:space="preserve"> installed and by eliminating </w:t>
      </w:r>
      <w:r>
        <w:t xml:space="preserve">non-recyclable </w:t>
      </w:r>
      <w:r w:rsidR="00C4670B">
        <w:t>food packaging at events</w:t>
      </w:r>
      <w:r w:rsidRPr="00233024">
        <w:t xml:space="preserve">. </w:t>
      </w:r>
    </w:p>
    <w:p w:rsidR="006B4131" w:rsidRPr="00C968B7" w:rsidRDefault="006B4131" w:rsidP="006B413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r>
        <w:rPr>
          <w:rFonts w:ascii="Calibri" w:hAnsi="Calibri" w:cs="Calibri"/>
          <w:b/>
          <w:color w:val="000000"/>
          <w:sz w:val="20"/>
          <w:szCs w:val="20"/>
        </w:rPr>
        <w:t>STRATEGIC DIRECTION TOWARDS 90% RESOURCE RECOVERY</w:t>
      </w:r>
    </w:p>
    <w:p w:rsidR="006E3772" w:rsidRPr="001706EB" w:rsidRDefault="006E3772" w:rsidP="001706E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u w:val="single"/>
        </w:rPr>
      </w:pPr>
    </w:p>
    <w:p w:rsidR="006E3772" w:rsidRPr="001706EB" w:rsidRDefault="006E3772" w:rsidP="001706E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u w:val="single"/>
        </w:rPr>
      </w:pPr>
      <w:r w:rsidRPr="001706EB">
        <w:rPr>
          <w:rFonts w:ascii="Calibri" w:hAnsi="Calibri" w:cs="Calibri"/>
          <w:color w:val="000000"/>
          <w:sz w:val="20"/>
          <w:szCs w:val="20"/>
          <w:u w:val="single"/>
        </w:rPr>
        <w:t>Council has committed to ensuring that all buildings have a waste service with 95% landfill diversion and for all major events to become landfill free (no waste) by 2040.</w:t>
      </w:r>
    </w:p>
    <w:p w:rsidR="00022674" w:rsidRPr="00233024" w:rsidRDefault="00022674" w:rsidP="00022674">
      <w:pPr>
        <w:pStyle w:val="Heading2"/>
      </w:pPr>
      <w:bookmarkStart w:id="64" w:name="_Toc457382728"/>
      <w:r w:rsidRPr="00233024">
        <w:lastRenderedPageBreak/>
        <w:t>SCHOOL/COMMUNITY EDUCATION PROGRAMS</w:t>
      </w:r>
      <w:bookmarkEnd w:id="64"/>
      <w:r w:rsidRPr="00233024">
        <w:t xml:space="preserve"> </w:t>
      </w:r>
    </w:p>
    <w:p w:rsidR="00022674" w:rsidRPr="00233024" w:rsidRDefault="00022674" w:rsidP="00022674">
      <w:pPr>
        <w:tabs>
          <w:tab w:val="left" w:pos="1215"/>
        </w:tabs>
      </w:pPr>
      <w:r w:rsidRPr="00233024">
        <w:t xml:space="preserve">Wyndham City provides local schools and community groups access to free educational sessions on </w:t>
      </w:r>
      <w:r w:rsidR="00C4670B">
        <w:t xml:space="preserve">topics such as worm farming, </w:t>
      </w:r>
      <w:r w:rsidRPr="00233024">
        <w:t xml:space="preserve">composting, recycling and </w:t>
      </w:r>
      <w:r w:rsidR="00C4670B">
        <w:t xml:space="preserve">general </w:t>
      </w:r>
      <w:r w:rsidRPr="00233024">
        <w:t xml:space="preserve">waste avoidance as well as litter and its effects.  </w:t>
      </w:r>
      <w:r>
        <w:t>In-</w:t>
      </w:r>
      <w:r w:rsidRPr="00233024">
        <w:t>house</w:t>
      </w:r>
      <w:r>
        <w:t xml:space="preserve"> Educators are used</w:t>
      </w:r>
      <w:r w:rsidRPr="00233024">
        <w:t xml:space="preserve"> to</w:t>
      </w:r>
      <w:r>
        <w:t xml:space="preserve"> provide </w:t>
      </w:r>
      <w:r w:rsidRPr="00233024">
        <w:t xml:space="preserve">education sessions </w:t>
      </w:r>
      <w:r>
        <w:t>ensuring messages are</w:t>
      </w:r>
      <w:r w:rsidRPr="00233024">
        <w:t xml:space="preserve"> relevant and local to Wyndham and its residents.  </w:t>
      </w:r>
    </w:p>
    <w:p w:rsidR="00022674" w:rsidRDefault="00022674" w:rsidP="001706EB">
      <w:pPr>
        <w:tabs>
          <w:tab w:val="left" w:pos="1215"/>
        </w:tabs>
      </w:pPr>
      <w:r w:rsidRPr="00233024">
        <w:rPr>
          <w:rFonts w:cs="Arial"/>
          <w:lang w:val="en"/>
        </w:rPr>
        <w:t>I</w:t>
      </w:r>
      <w:r w:rsidRPr="00233024">
        <w:t>n order to reach the target of 90% diversion by 2040, education is the key. Council has committed extra resources in order to increase the amount and reach of education campaigns and programs going forward.</w:t>
      </w:r>
    </w:p>
    <w:p w:rsidR="00233024" w:rsidRPr="00233024" w:rsidRDefault="00233024" w:rsidP="00C536D0">
      <w:pPr>
        <w:pStyle w:val="Heading2"/>
      </w:pPr>
      <w:bookmarkStart w:id="65" w:name="_Toc457382729"/>
      <w:r w:rsidRPr="00233024">
        <w:t>SCHOOLS / KINDERGARTENS/ SPORTING CLUBS</w:t>
      </w:r>
      <w:bookmarkEnd w:id="65"/>
    </w:p>
    <w:p w:rsidR="00233024" w:rsidRPr="00233024" w:rsidRDefault="00233024" w:rsidP="00233024">
      <w:pPr>
        <w:tabs>
          <w:tab w:val="left" w:pos="1215"/>
        </w:tabs>
      </w:pPr>
      <w:r w:rsidRPr="00233024">
        <w:t>Waste services are currently provided</w:t>
      </w:r>
      <w:r w:rsidR="00EB4FA7">
        <w:t xml:space="preserve"> at cost</w:t>
      </w:r>
      <w:r w:rsidRPr="00233024">
        <w:t xml:space="preserve"> to Council owned and operated kindergarten and sporting facilities, this service is operated the same as a </w:t>
      </w:r>
      <w:r w:rsidR="00C4670B">
        <w:t xml:space="preserve">household waste </w:t>
      </w:r>
      <w:r w:rsidRPr="00233024">
        <w:t xml:space="preserve">collection with facilities being charged a yearly garbage </w:t>
      </w:r>
      <w:r w:rsidR="00EB4FA7">
        <w:t>fee</w:t>
      </w:r>
      <w:r w:rsidRPr="00233024">
        <w:t xml:space="preserve"> for the service. </w:t>
      </w:r>
    </w:p>
    <w:p w:rsidR="00233024" w:rsidRDefault="00233024" w:rsidP="00233024">
      <w:pPr>
        <w:tabs>
          <w:tab w:val="left" w:pos="1215"/>
        </w:tabs>
      </w:pPr>
      <w:r w:rsidRPr="00233024">
        <w:t>Schools have been identified as a gap, with Council not currently offering waste or recycling service</w:t>
      </w:r>
      <w:r w:rsidR="00C4670B">
        <w:t>s</w:t>
      </w:r>
      <w:r w:rsidRPr="00233024">
        <w:t xml:space="preserve"> to local schools. This has resulted in majority of the local schools either not having any recycling facilities at all or others having a limited cardboard or paper service. With schools having very limited resources, they are often not in a position to f</w:t>
      </w:r>
      <w:r w:rsidR="00F21629">
        <w:t xml:space="preserve">und a commercial waste service </w:t>
      </w:r>
      <w:r w:rsidRPr="00233024">
        <w:t xml:space="preserve">which results in majority of the schools within Wyndham only having a general waste service. </w:t>
      </w:r>
    </w:p>
    <w:p w:rsidR="00D47270" w:rsidRDefault="00D47270" w:rsidP="00D47270">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r w:rsidRPr="00C968B7">
        <w:rPr>
          <w:rFonts w:ascii="Calibri" w:hAnsi="Calibri" w:cs="Calibri"/>
          <w:b/>
          <w:color w:val="000000"/>
          <w:sz w:val="20"/>
          <w:szCs w:val="20"/>
        </w:rPr>
        <w:t xml:space="preserve">HOW WE’VE LISTENED </w:t>
      </w:r>
    </w:p>
    <w:p w:rsidR="00D47270" w:rsidRDefault="00D47270" w:rsidP="00D47270">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p>
    <w:p w:rsidR="00D16A25" w:rsidRDefault="00D47270" w:rsidP="00D47270">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In order to </w:t>
      </w:r>
      <w:r w:rsidR="0035403E">
        <w:rPr>
          <w:rFonts w:ascii="Calibri" w:hAnsi="Calibri" w:cs="Calibri"/>
          <w:color w:val="000000"/>
          <w:sz w:val="20"/>
          <w:szCs w:val="20"/>
        </w:rPr>
        <w:t xml:space="preserve">provide access to recycling at both home and school and to </w:t>
      </w:r>
      <w:r>
        <w:rPr>
          <w:rFonts w:ascii="Calibri" w:hAnsi="Calibri" w:cs="Calibri"/>
          <w:color w:val="000000"/>
          <w:sz w:val="20"/>
          <w:szCs w:val="20"/>
        </w:rPr>
        <w:t>establish desired behaviours</w:t>
      </w:r>
      <w:r w:rsidR="0035403E">
        <w:rPr>
          <w:rFonts w:ascii="Calibri" w:hAnsi="Calibri" w:cs="Calibri"/>
          <w:color w:val="000000"/>
          <w:sz w:val="20"/>
          <w:szCs w:val="20"/>
        </w:rPr>
        <w:t xml:space="preserve"> at a young age</w:t>
      </w:r>
      <w:r w:rsidR="00022674">
        <w:rPr>
          <w:rFonts w:ascii="Calibri" w:hAnsi="Calibri" w:cs="Calibri"/>
          <w:color w:val="000000"/>
          <w:sz w:val="20"/>
          <w:szCs w:val="20"/>
        </w:rPr>
        <w:t xml:space="preserve">; Wyndham City will establish an at cost collection service for schools within the municipality </w:t>
      </w:r>
      <w:r w:rsidR="00D16A25">
        <w:rPr>
          <w:rFonts w:ascii="Calibri" w:hAnsi="Calibri" w:cs="Calibri"/>
          <w:color w:val="000000"/>
          <w:sz w:val="20"/>
          <w:szCs w:val="20"/>
        </w:rPr>
        <w:t>similar to the</w:t>
      </w:r>
      <w:r w:rsidR="00022674">
        <w:rPr>
          <w:rFonts w:ascii="Calibri" w:hAnsi="Calibri" w:cs="Calibri"/>
          <w:color w:val="000000"/>
          <w:sz w:val="20"/>
          <w:szCs w:val="20"/>
        </w:rPr>
        <w:t xml:space="preserve"> service currently available for kindergartens and sporting clubs. </w:t>
      </w:r>
    </w:p>
    <w:p w:rsidR="000C6F17" w:rsidRDefault="000C6F17" w:rsidP="00D47270">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p>
    <w:p w:rsidR="00D47270" w:rsidRPr="00F25065" w:rsidRDefault="00022674" w:rsidP="00D47270">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Teamed with an extensive waste education and support program, schools will become </w:t>
      </w:r>
      <w:r w:rsidR="00D16A25">
        <w:rPr>
          <w:rFonts w:ascii="Calibri" w:hAnsi="Calibri" w:cs="Calibri"/>
          <w:color w:val="000000"/>
          <w:sz w:val="20"/>
          <w:szCs w:val="20"/>
        </w:rPr>
        <w:t>important avenues for raising</w:t>
      </w:r>
      <w:r>
        <w:rPr>
          <w:rFonts w:ascii="Calibri" w:hAnsi="Calibri" w:cs="Calibri"/>
          <w:color w:val="000000"/>
          <w:sz w:val="20"/>
          <w:szCs w:val="20"/>
        </w:rPr>
        <w:t xml:space="preserve"> awareness </w:t>
      </w:r>
      <w:r w:rsidR="00D16A25">
        <w:rPr>
          <w:rFonts w:ascii="Calibri" w:hAnsi="Calibri" w:cs="Calibri"/>
          <w:color w:val="000000"/>
          <w:sz w:val="20"/>
          <w:szCs w:val="20"/>
        </w:rPr>
        <w:t>of the significance</w:t>
      </w:r>
      <w:r>
        <w:rPr>
          <w:rFonts w:ascii="Calibri" w:hAnsi="Calibri" w:cs="Calibri"/>
          <w:color w:val="000000"/>
          <w:sz w:val="20"/>
          <w:szCs w:val="20"/>
        </w:rPr>
        <w:t xml:space="preserve"> of resource recovery </w:t>
      </w:r>
    </w:p>
    <w:p w:rsidR="00D47270" w:rsidRPr="00C968B7" w:rsidRDefault="00D47270" w:rsidP="00D47270">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p>
    <w:p w:rsidR="00D47270" w:rsidRDefault="00D47270" w:rsidP="00D47270">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r>
        <w:rPr>
          <w:rFonts w:ascii="Calibri" w:hAnsi="Calibri" w:cs="Calibri"/>
          <w:b/>
          <w:color w:val="000000"/>
          <w:sz w:val="20"/>
          <w:szCs w:val="20"/>
        </w:rPr>
        <w:t>STRATEGIC DIRECTION TOWARDS 90% RESOURCE RECOVERY</w:t>
      </w:r>
    </w:p>
    <w:p w:rsidR="00D16A25" w:rsidRDefault="00D16A25" w:rsidP="00D47270">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p>
    <w:p w:rsidR="00D16A25" w:rsidRPr="001706EB" w:rsidRDefault="00D16A25" w:rsidP="00D47270">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u w:val="single"/>
        </w:rPr>
      </w:pPr>
      <w:r>
        <w:rPr>
          <w:rFonts w:ascii="Calibri" w:hAnsi="Calibri" w:cs="Calibri"/>
          <w:b/>
          <w:color w:val="000000"/>
          <w:sz w:val="20"/>
          <w:szCs w:val="20"/>
          <w:u w:val="single"/>
        </w:rPr>
        <w:t>Wyndham City recycling service extended to local schools on a ‘fee for service’ arrangement</w:t>
      </w:r>
    </w:p>
    <w:p w:rsidR="00D47270" w:rsidRPr="001706EB" w:rsidRDefault="00D47270" w:rsidP="001706E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u w:val="single"/>
        </w:rPr>
      </w:pPr>
    </w:p>
    <w:p w:rsidR="003524DA" w:rsidRPr="003524DA" w:rsidRDefault="00233024" w:rsidP="00F21629">
      <w:pPr>
        <w:pStyle w:val="Heading1"/>
        <w:ind w:left="360"/>
      </w:pPr>
      <w:bookmarkStart w:id="66" w:name="_Toc449621214"/>
      <w:bookmarkStart w:id="67" w:name="_Toc449622200"/>
      <w:bookmarkStart w:id="68" w:name="_Toc449621216"/>
      <w:bookmarkStart w:id="69" w:name="_Toc449622202"/>
      <w:bookmarkStart w:id="70" w:name="_Toc449621218"/>
      <w:bookmarkStart w:id="71" w:name="_Toc449622204"/>
      <w:bookmarkStart w:id="72" w:name="_Toc449621219"/>
      <w:bookmarkStart w:id="73" w:name="_Toc449622205"/>
      <w:bookmarkStart w:id="74" w:name="_Toc449621226"/>
      <w:bookmarkStart w:id="75" w:name="_Toc449622212"/>
      <w:bookmarkStart w:id="76" w:name="_Toc449621227"/>
      <w:bookmarkStart w:id="77" w:name="_Toc449622213"/>
      <w:bookmarkStart w:id="78" w:name="_Toc449621228"/>
      <w:bookmarkStart w:id="79" w:name="_Toc449622214"/>
      <w:bookmarkStart w:id="80" w:name="_Toc449621229"/>
      <w:bookmarkStart w:id="81" w:name="_Toc449622215"/>
      <w:bookmarkStart w:id="82" w:name="_Toc457382730"/>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233024">
        <w:t>LITTER REDUCTION &amp; PREVENTION</w:t>
      </w:r>
      <w:bookmarkEnd w:id="82"/>
    </w:p>
    <w:p w:rsidR="00215AD9" w:rsidRDefault="00215AD9" w:rsidP="00233024">
      <w:pPr>
        <w:tabs>
          <w:tab w:val="left" w:pos="1215"/>
        </w:tabs>
      </w:pPr>
    </w:p>
    <w:p w:rsidR="00233024" w:rsidRPr="00233024" w:rsidRDefault="00233024" w:rsidP="00233024">
      <w:pPr>
        <w:tabs>
          <w:tab w:val="left" w:pos="1215"/>
        </w:tabs>
      </w:pPr>
      <w:r w:rsidRPr="00233024">
        <w:t xml:space="preserve">Wyndham City spends in excess of $2 million per year on litter mitigation </w:t>
      </w:r>
      <w:r w:rsidR="008E1E40">
        <w:t>which includes st</w:t>
      </w:r>
      <w:r w:rsidRPr="00233024">
        <w:t xml:space="preserve">reet sweeping, managing illegal dumping and providing a public place bin service. </w:t>
      </w:r>
    </w:p>
    <w:p w:rsidR="00233024" w:rsidRPr="00233024" w:rsidRDefault="00233024" w:rsidP="00233024">
      <w:pPr>
        <w:tabs>
          <w:tab w:val="left" w:pos="1215"/>
        </w:tabs>
      </w:pPr>
      <w:r w:rsidRPr="00233024">
        <w:t>Environmental costs of littering include degraded environments, injured wildlife, contamination of land and waterways, potential health hazards to the community</w:t>
      </w:r>
      <w:r w:rsidR="002E5378">
        <w:t>, potential resource losses</w:t>
      </w:r>
      <w:r w:rsidRPr="00233024">
        <w:t xml:space="preserve"> and general </w:t>
      </w:r>
      <w:r w:rsidR="00A628F9">
        <w:t>unsightliness and perceptions of lessened safety</w:t>
      </w:r>
      <w:r w:rsidRPr="00233024">
        <w:t xml:space="preserve">. </w:t>
      </w:r>
    </w:p>
    <w:p w:rsidR="00233024" w:rsidRPr="00233024" w:rsidRDefault="00233024" w:rsidP="00233024">
      <w:pPr>
        <w:tabs>
          <w:tab w:val="left" w:pos="1215"/>
        </w:tabs>
      </w:pPr>
      <w:r w:rsidRPr="00233024">
        <w:t>Wyndham is taking a multifaceted approach based on best practice litter prevention</w:t>
      </w:r>
      <w:r w:rsidR="000C6F17">
        <w:t xml:space="preserve"> to achieve project objectives. This method suggests</w:t>
      </w:r>
      <w:r w:rsidRPr="00233024">
        <w:t xml:space="preserve"> research</w:t>
      </w:r>
      <w:r w:rsidR="000C6F17">
        <w:t xml:space="preserve">ing and monitoring </w:t>
      </w:r>
      <w:r w:rsidRPr="00233024">
        <w:t>the problem,</w:t>
      </w:r>
      <w:r w:rsidR="000C6F17">
        <w:t xml:space="preserve"> working together with the community, explaining the problem through education</w:t>
      </w:r>
      <w:r w:rsidRPr="00233024">
        <w:t xml:space="preserve">, </w:t>
      </w:r>
      <w:r w:rsidR="000C6F17">
        <w:t>providing infrastructure and reinforcing the message through</w:t>
      </w:r>
      <w:r w:rsidRPr="00233024">
        <w:t xml:space="preserve"> </w:t>
      </w:r>
      <w:r w:rsidR="000C6F17">
        <w:t>prosecution</w:t>
      </w:r>
      <w:r w:rsidR="000C6F17" w:rsidRPr="00233024">
        <w:t xml:space="preserve"> </w:t>
      </w:r>
      <w:r w:rsidRPr="00233024">
        <w:t xml:space="preserve">to achieve project objectives. Underpinning this is Wyndham City’s commitment to </w:t>
      </w:r>
      <w:r w:rsidRPr="00233024">
        <w:lastRenderedPageBreak/>
        <w:t xml:space="preserve">improve the liveability, public safety and image of the municipality by reducing litter, improving public amenity and environmental policy. </w:t>
      </w:r>
    </w:p>
    <w:p w:rsidR="00233024" w:rsidRPr="00233024" w:rsidRDefault="008A6434" w:rsidP="00233024">
      <w:pPr>
        <w:tabs>
          <w:tab w:val="left" w:pos="1215"/>
        </w:tabs>
      </w:pPr>
      <w:r w:rsidRPr="008A6434">
        <w:t xml:space="preserve">Please note - Previously inserted here was a diagram of </w:t>
      </w:r>
      <w:r>
        <w:t xml:space="preserve">the Victorian Litter Action Alliance Litter Framework </w:t>
      </w:r>
    </w:p>
    <w:p w:rsidR="00233024" w:rsidRPr="00233024" w:rsidRDefault="00233024" w:rsidP="00233024">
      <w:pPr>
        <w:tabs>
          <w:tab w:val="left" w:pos="1215"/>
        </w:tabs>
      </w:pPr>
      <w:r w:rsidRPr="00233024">
        <w:t xml:space="preserve">The areas of focus for litter and illegal dumping in Wyndham until 2020 are: </w:t>
      </w:r>
    </w:p>
    <w:p w:rsidR="00233024" w:rsidRPr="00233024" w:rsidRDefault="00F21629" w:rsidP="00233024">
      <w:pPr>
        <w:pStyle w:val="ListParagraph"/>
        <w:numPr>
          <w:ilvl w:val="0"/>
          <w:numId w:val="9"/>
        </w:numPr>
        <w:tabs>
          <w:tab w:val="left" w:pos="1215"/>
        </w:tabs>
      </w:pPr>
      <w:r>
        <w:t>Waterways</w:t>
      </w:r>
      <w:r w:rsidR="004D1D67">
        <w:t xml:space="preserve"> &amp; Coast</w:t>
      </w:r>
    </w:p>
    <w:p w:rsidR="00233024" w:rsidRPr="00233024" w:rsidRDefault="00233024" w:rsidP="00233024">
      <w:pPr>
        <w:pStyle w:val="ListParagraph"/>
        <w:numPr>
          <w:ilvl w:val="0"/>
          <w:numId w:val="9"/>
        </w:numPr>
        <w:tabs>
          <w:tab w:val="left" w:pos="1215"/>
        </w:tabs>
      </w:pPr>
      <w:r w:rsidRPr="00233024">
        <w:t xml:space="preserve">Building Sites </w:t>
      </w:r>
    </w:p>
    <w:p w:rsidR="00233024" w:rsidRPr="00233024" w:rsidRDefault="00233024" w:rsidP="00233024">
      <w:pPr>
        <w:pStyle w:val="ListParagraph"/>
        <w:numPr>
          <w:ilvl w:val="0"/>
          <w:numId w:val="9"/>
        </w:numPr>
        <w:tabs>
          <w:tab w:val="left" w:pos="1215"/>
        </w:tabs>
      </w:pPr>
      <w:r w:rsidRPr="00233024">
        <w:t xml:space="preserve">Activity Centres </w:t>
      </w:r>
    </w:p>
    <w:p w:rsidR="00233024" w:rsidRPr="00233024" w:rsidRDefault="00233024" w:rsidP="00233024">
      <w:pPr>
        <w:pStyle w:val="ListParagraph"/>
        <w:numPr>
          <w:ilvl w:val="0"/>
          <w:numId w:val="9"/>
        </w:numPr>
        <w:tabs>
          <w:tab w:val="left" w:pos="1215"/>
        </w:tabs>
      </w:pPr>
      <w:r w:rsidRPr="00233024">
        <w:t xml:space="preserve">Illegal Dumping </w:t>
      </w:r>
    </w:p>
    <w:p w:rsidR="00233024" w:rsidRPr="00233024" w:rsidRDefault="00233024" w:rsidP="00233024">
      <w:pPr>
        <w:pStyle w:val="ListParagraph"/>
        <w:numPr>
          <w:ilvl w:val="0"/>
          <w:numId w:val="9"/>
        </w:numPr>
        <w:tabs>
          <w:tab w:val="left" w:pos="1215"/>
        </w:tabs>
      </w:pPr>
      <w:r w:rsidRPr="00233024">
        <w:t xml:space="preserve">Roadside Litter </w:t>
      </w:r>
    </w:p>
    <w:p w:rsidR="00233024" w:rsidRPr="00233024" w:rsidRDefault="00233024" w:rsidP="0072708B">
      <w:pPr>
        <w:pStyle w:val="Heading2"/>
      </w:pPr>
      <w:bookmarkStart w:id="83" w:name="_Toc457382731"/>
      <w:r w:rsidRPr="00233024">
        <w:t>WATERWAYS</w:t>
      </w:r>
      <w:r w:rsidR="004D1D67">
        <w:t xml:space="preserve"> &amp; COAST</w:t>
      </w:r>
      <w:bookmarkEnd w:id="83"/>
      <w:r w:rsidRPr="00233024">
        <w:t xml:space="preserve"> </w:t>
      </w:r>
    </w:p>
    <w:p w:rsidR="00233024" w:rsidRPr="00233024" w:rsidRDefault="008E1E40" w:rsidP="00233024">
      <w:pPr>
        <w:tabs>
          <w:tab w:val="left" w:pos="1215"/>
        </w:tabs>
      </w:pPr>
      <w:r>
        <w:t>Wyndham is home</w:t>
      </w:r>
      <w:r w:rsidR="00F21629">
        <w:t xml:space="preserve"> to</w:t>
      </w:r>
      <w:r>
        <w:t xml:space="preserve"> iconic natural systems such as the Werribee River and largely untouched coastline. I</w:t>
      </w:r>
      <w:r w:rsidR="00233024" w:rsidRPr="00233024">
        <w:t xml:space="preserve">n order to protect these valuable environmental assets litter needs to be eradicated. A recent report into the health of the Werribee River outlines the need for waterways to be </w:t>
      </w:r>
      <w:r>
        <w:t>protected and kept free of litter.</w:t>
      </w:r>
      <w:r w:rsidR="00233024" w:rsidRPr="00233024">
        <w:t xml:space="preserve"> </w:t>
      </w:r>
    </w:p>
    <w:p w:rsidR="00233024" w:rsidRPr="00233024" w:rsidRDefault="00233024" w:rsidP="0072708B">
      <w:pPr>
        <w:pStyle w:val="Heading2"/>
      </w:pPr>
      <w:bookmarkStart w:id="84" w:name="_Toc457382732"/>
      <w:r w:rsidRPr="00233024">
        <w:t>BUILDING SITES</w:t>
      </w:r>
      <w:bookmarkEnd w:id="84"/>
      <w:r w:rsidRPr="00233024">
        <w:t xml:space="preserve"> </w:t>
      </w:r>
    </w:p>
    <w:p w:rsidR="00233024" w:rsidRPr="00233024" w:rsidRDefault="008E1E40" w:rsidP="00233024">
      <w:pPr>
        <w:tabs>
          <w:tab w:val="left" w:pos="1215"/>
        </w:tabs>
      </w:pPr>
      <w:r>
        <w:t xml:space="preserve">Wyndham’s rapid growth brings ongoing </w:t>
      </w:r>
      <w:r w:rsidR="00233024" w:rsidRPr="00233024">
        <w:t>development. In or</w:t>
      </w:r>
      <w:r w:rsidR="00D44736">
        <w:t xml:space="preserve">der to reduce the </w:t>
      </w:r>
      <w:r w:rsidR="00233024" w:rsidRPr="00233024">
        <w:t>impacts new estates and building sites have</w:t>
      </w:r>
      <w:r w:rsidR="00D44736">
        <w:t xml:space="preserve"> on the environment</w:t>
      </w:r>
      <w:r w:rsidR="00233024" w:rsidRPr="00233024">
        <w:t xml:space="preserve">, litter needs to be well managed. </w:t>
      </w:r>
    </w:p>
    <w:p w:rsidR="00233024" w:rsidRPr="00233024" w:rsidRDefault="00233024" w:rsidP="00233024">
      <w:pPr>
        <w:tabs>
          <w:tab w:val="left" w:pos="1215"/>
        </w:tabs>
      </w:pPr>
      <w:r w:rsidRPr="00233024">
        <w:t xml:space="preserve">Council has made some progress in this area by introducing </w:t>
      </w:r>
      <w:r w:rsidR="008E1E40">
        <w:t xml:space="preserve">increased surveillance on </w:t>
      </w:r>
      <w:r w:rsidRPr="00233024">
        <w:t xml:space="preserve">waffle pod </w:t>
      </w:r>
      <w:r w:rsidR="008E1E40">
        <w:t xml:space="preserve">building site litter </w:t>
      </w:r>
      <w:r w:rsidRPr="00233024">
        <w:t xml:space="preserve">and having restrictions on the storage of waste on building sites; there is however still </w:t>
      </w:r>
      <w:r w:rsidR="008E1E40">
        <w:t>more</w:t>
      </w:r>
      <w:r w:rsidRPr="00233024">
        <w:t xml:space="preserve"> of work to be done</w:t>
      </w:r>
      <w:r w:rsidR="008E1E40">
        <w:t xml:space="preserve"> as our City grows</w:t>
      </w:r>
      <w:r w:rsidRPr="00233024">
        <w:t xml:space="preserve">. </w:t>
      </w:r>
    </w:p>
    <w:p w:rsidR="00233024" w:rsidRPr="00233024" w:rsidRDefault="00233024" w:rsidP="0072708B">
      <w:pPr>
        <w:pStyle w:val="Heading2"/>
      </w:pPr>
      <w:bookmarkStart w:id="85" w:name="_Toc457382733"/>
      <w:r w:rsidRPr="00233024">
        <w:t>ACTIVITY CENTRES</w:t>
      </w:r>
      <w:bookmarkEnd w:id="85"/>
    </w:p>
    <w:p w:rsidR="00233024" w:rsidRPr="00233024" w:rsidRDefault="008E1E40" w:rsidP="00233024">
      <w:r>
        <w:t>In locations where people come together there is often an increased amount of litter.  This includes locations like</w:t>
      </w:r>
      <w:r w:rsidR="00233024" w:rsidRPr="00233024">
        <w:t xml:space="preserve"> shopping strips and centres, community centres and sports &amp; recreation facilities</w:t>
      </w:r>
      <w:r>
        <w:t>.  Activity Centre</w:t>
      </w:r>
      <w:r w:rsidR="00233024" w:rsidRPr="00233024">
        <w:t xml:space="preserve">s have been identified as an area where litter is a problem; this could be due to a number of factors including a lack of infrastructure, </w:t>
      </w:r>
      <w:r w:rsidR="00A628F9">
        <w:t>responsibility and</w:t>
      </w:r>
      <w:r w:rsidR="00233024" w:rsidRPr="00233024">
        <w:t xml:space="preserve"> education.</w:t>
      </w:r>
    </w:p>
    <w:p w:rsidR="00E06D70" w:rsidRPr="00E06D70" w:rsidRDefault="00233024" w:rsidP="00E06D70">
      <w:pPr>
        <w:pStyle w:val="Heading2"/>
      </w:pPr>
      <w:bookmarkStart w:id="86" w:name="_Toc457382734"/>
      <w:r w:rsidRPr="00233024">
        <w:t>ILLEGAL DUMPING</w:t>
      </w:r>
      <w:bookmarkEnd w:id="86"/>
    </w:p>
    <w:p w:rsidR="00FA278A" w:rsidRDefault="00233024" w:rsidP="00233024">
      <w:r w:rsidRPr="00233024">
        <w:t xml:space="preserve">Illegal dumping remains a significant issue </w:t>
      </w:r>
      <w:r w:rsidR="002E5378">
        <w:t xml:space="preserve">for Council due to the cost of clearing, environmental </w:t>
      </w:r>
      <w:r w:rsidR="00FA278A">
        <w:t xml:space="preserve">impacts and the general unsightliness that dumping creates. </w:t>
      </w:r>
    </w:p>
    <w:p w:rsidR="00233024" w:rsidRPr="00233024" w:rsidRDefault="00233024" w:rsidP="0072708B">
      <w:pPr>
        <w:pStyle w:val="Heading2"/>
      </w:pPr>
      <w:bookmarkStart w:id="87" w:name="_Toc457382735"/>
      <w:r w:rsidRPr="00233024">
        <w:t>ROADSIDE LITTER</w:t>
      </w:r>
      <w:bookmarkEnd w:id="87"/>
      <w:r w:rsidRPr="00233024">
        <w:t xml:space="preserve"> </w:t>
      </w:r>
    </w:p>
    <w:p w:rsidR="00FA278A" w:rsidRPr="00FA278A" w:rsidRDefault="00FA278A" w:rsidP="00FA278A">
      <w:r w:rsidRPr="00FA278A">
        <w:t xml:space="preserve">Roadside litter </w:t>
      </w:r>
      <w:r>
        <w:t xml:space="preserve">has a </w:t>
      </w:r>
      <w:r w:rsidRPr="00FA278A">
        <w:t>significant impact on amenity, health, community wellbeing and the environment</w:t>
      </w:r>
      <w:r>
        <w:t xml:space="preserve"> as well as being expensive to manage.</w:t>
      </w:r>
    </w:p>
    <w:p w:rsidR="00233024" w:rsidRPr="00682B0D" w:rsidRDefault="00FA278A" w:rsidP="001706EB">
      <w:pPr>
        <w:rPr>
          <w:color w:val="FFFFFF" w:themeColor="background1"/>
        </w:rPr>
      </w:pPr>
      <w:r w:rsidRPr="00FA278A">
        <w:t xml:space="preserve">Roadside litter </w:t>
      </w:r>
      <w:r>
        <w:t xml:space="preserve">can gather in </w:t>
      </w:r>
      <w:r w:rsidR="008E1E40">
        <w:t>waterways,</w:t>
      </w:r>
      <w:r>
        <w:t xml:space="preserve"> nature strips and </w:t>
      </w:r>
      <w:r w:rsidR="008E1E40">
        <w:t xml:space="preserve">drains </w:t>
      </w:r>
      <w:r>
        <w:t xml:space="preserve">resulting in </w:t>
      </w:r>
      <w:r w:rsidR="00276858">
        <w:t xml:space="preserve">litter </w:t>
      </w:r>
      <w:r>
        <w:t>entering stormwater outlets,</w:t>
      </w:r>
      <w:r w:rsidRPr="00FA278A">
        <w:t xml:space="preserve"> </w:t>
      </w:r>
      <w:r>
        <w:t>lining our roads or</w:t>
      </w:r>
      <w:r w:rsidRPr="00FA278A">
        <w:t xml:space="preserve"> getting</w:t>
      </w:r>
      <w:r>
        <w:t xml:space="preserve"> caught in trees or </w:t>
      </w:r>
      <w:r w:rsidRPr="00FA278A">
        <w:t>fencing</w:t>
      </w:r>
      <w:r w:rsidR="00276858">
        <w:t>.</w:t>
      </w:r>
      <w:r w:rsidRPr="00FA278A">
        <w:t xml:space="preserve"> </w:t>
      </w:r>
      <w:r w:rsidR="00276858">
        <w:t>I</w:t>
      </w:r>
      <w:r>
        <w:t xml:space="preserve">t can also attract wildlife to roadsides causing injuries. </w:t>
      </w:r>
      <w:r w:rsidRPr="00FA278A">
        <w:t xml:space="preserve"> </w:t>
      </w:r>
    </w:p>
    <w:p w:rsidR="00D16A25" w:rsidRDefault="00D16A25" w:rsidP="001706E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r w:rsidRPr="00C968B7">
        <w:rPr>
          <w:rFonts w:ascii="Calibri" w:hAnsi="Calibri" w:cs="Calibri"/>
          <w:b/>
          <w:color w:val="000000"/>
          <w:sz w:val="20"/>
          <w:szCs w:val="20"/>
        </w:rPr>
        <w:t xml:space="preserve">HOW WE’VE LISTENED </w:t>
      </w:r>
    </w:p>
    <w:p w:rsidR="00D16A25" w:rsidRDefault="00D16A25" w:rsidP="001706E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p>
    <w:p w:rsidR="00276858" w:rsidRDefault="000C6F17" w:rsidP="00276858">
      <w:pPr>
        <w:pBdr>
          <w:top w:val="single" w:sz="4" w:space="1" w:color="auto"/>
          <w:left w:val="single" w:sz="4" w:space="1" w:color="auto"/>
          <w:bottom w:val="single" w:sz="4" w:space="1" w:color="auto"/>
          <w:right w:val="single" w:sz="4" w:space="1" w:color="auto"/>
        </w:pBdr>
      </w:pPr>
      <w:r>
        <w:lastRenderedPageBreak/>
        <w:t>Litter is</w:t>
      </w:r>
      <w:r w:rsidR="00276858">
        <w:t xml:space="preserve"> a topic that generated a lot of commentary throughout the consultation </w:t>
      </w:r>
      <w:r w:rsidR="00B55C44">
        <w:t>process;</w:t>
      </w:r>
      <w:r w:rsidR="00276858">
        <w:t xml:space="preserve"> </w:t>
      </w:r>
      <w:r w:rsidR="00B55C44">
        <w:t xml:space="preserve">as a result </w:t>
      </w:r>
      <w:r w:rsidR="00276858">
        <w:t>the areas</w:t>
      </w:r>
      <w:r w:rsidR="00B55C44">
        <w:t xml:space="preserve"> of focus and targets were derived.</w:t>
      </w:r>
    </w:p>
    <w:p w:rsidR="00276858" w:rsidRDefault="00276858" w:rsidP="00276858">
      <w:pPr>
        <w:pBdr>
          <w:top w:val="single" w:sz="4" w:space="1" w:color="auto"/>
          <w:left w:val="single" w:sz="4" w:space="1" w:color="auto"/>
          <w:bottom w:val="single" w:sz="4" w:space="1" w:color="auto"/>
          <w:right w:val="single" w:sz="4" w:space="1" w:color="auto"/>
        </w:pBdr>
      </w:pPr>
      <w:r>
        <w:t xml:space="preserve">Wyndham City is taking a zero tolerance approach, aiming to eradicate illegal dumping and have waterways and beaches free from litter by 2040. </w:t>
      </w:r>
    </w:p>
    <w:p w:rsidR="00D16A25" w:rsidRPr="00485C0F" w:rsidRDefault="00276858" w:rsidP="00485C0F">
      <w:pPr>
        <w:pBdr>
          <w:top w:val="single" w:sz="4" w:space="1" w:color="auto"/>
          <w:left w:val="single" w:sz="4" w:space="1" w:color="auto"/>
          <w:bottom w:val="single" w:sz="4" w:space="1" w:color="auto"/>
          <w:right w:val="single" w:sz="4" w:space="1" w:color="auto"/>
        </w:pBdr>
      </w:pPr>
      <w:r>
        <w:t>By improving access to bins, raised awareness,</w:t>
      </w:r>
      <w:r w:rsidR="00B55C44">
        <w:t xml:space="preserve"> successful enforcement, extensive monitoring</w:t>
      </w:r>
      <w:r>
        <w:t xml:space="preserve"> </w:t>
      </w:r>
      <w:r w:rsidR="00B55C44">
        <w:t>and improved services such as</w:t>
      </w:r>
      <w:r>
        <w:t xml:space="preserve"> </w:t>
      </w:r>
      <w:r w:rsidR="00B55C44">
        <w:t>hard waste, green waste service</w:t>
      </w:r>
      <w:r>
        <w:t xml:space="preserve"> and the redevelopment of the Transfer Station residents will have ample options to sustainably dispose of waste </w:t>
      </w:r>
      <w:r w:rsidR="00B55C44">
        <w:t>removing the</w:t>
      </w:r>
      <w:r w:rsidR="00485C0F">
        <w:t xml:space="preserve"> need to litter.  </w:t>
      </w:r>
    </w:p>
    <w:p w:rsidR="00AD18C2" w:rsidRDefault="00AD18C2" w:rsidP="001706EB">
      <w:pPr>
        <w:pStyle w:val="Heading1"/>
        <w:ind w:left="360"/>
      </w:pPr>
      <w:bookmarkStart w:id="88" w:name="_Toc457382736"/>
      <w:r w:rsidRPr="001706EB">
        <w:t xml:space="preserve">NATIONAL </w:t>
      </w:r>
      <w:r w:rsidR="0016289C">
        <w:t xml:space="preserve">&amp; STATE </w:t>
      </w:r>
      <w:r w:rsidRPr="001706EB">
        <w:t xml:space="preserve">LITTER </w:t>
      </w:r>
      <w:r>
        <w:t>PREVENTION PROGRAMS</w:t>
      </w:r>
      <w:bookmarkEnd w:id="88"/>
    </w:p>
    <w:p w:rsidR="00AD18C2" w:rsidRDefault="00AD18C2" w:rsidP="001706EB"/>
    <w:p w:rsidR="00AD18C2" w:rsidRPr="001706EB" w:rsidRDefault="00AD18C2" w:rsidP="001706EB">
      <w:r>
        <w:t xml:space="preserve">Emerging </w:t>
      </w:r>
      <w:r w:rsidR="000C6F17">
        <w:t>national</w:t>
      </w:r>
      <w:r w:rsidR="0016289C">
        <w:t xml:space="preserve"> and state </w:t>
      </w:r>
      <w:r>
        <w:t>issues relating to litter</w:t>
      </w:r>
      <w:r w:rsidR="000C6F17">
        <w:t xml:space="preserve"> </w:t>
      </w:r>
      <w:r>
        <w:t>are often raised</w:t>
      </w:r>
      <w:r w:rsidR="000C6F17">
        <w:t xml:space="preserve"> locally</w:t>
      </w:r>
      <w:r>
        <w:t xml:space="preserve">; two current issues which this Strategy will address </w:t>
      </w:r>
      <w:r w:rsidR="000C6F17">
        <w:t>at a local level</w:t>
      </w:r>
      <w:r w:rsidR="0016289C">
        <w:t xml:space="preserve"> relate to</w:t>
      </w:r>
      <w:r>
        <w:t xml:space="preserve"> the push for </w:t>
      </w:r>
      <w:r w:rsidR="0016289C">
        <w:t>a statewide</w:t>
      </w:r>
      <w:r>
        <w:t xml:space="preserve"> Container Deposit Scheme and </w:t>
      </w:r>
      <w:r w:rsidR="000C6F17">
        <w:t>Plastic Bag Ban</w:t>
      </w:r>
      <w:r w:rsidR="0016289C">
        <w:t>.</w:t>
      </w:r>
      <w:r>
        <w:t xml:space="preserve">  </w:t>
      </w:r>
    </w:p>
    <w:p w:rsidR="00B55C44" w:rsidRPr="001706EB" w:rsidRDefault="00AD18C2" w:rsidP="001706EB">
      <w:pPr>
        <w:pStyle w:val="Heading2"/>
      </w:pPr>
      <w:bookmarkStart w:id="89" w:name="_Toc457382737"/>
      <w:r>
        <w:t>CONTAINER DEPOSIT SCHEME</w:t>
      </w:r>
      <w:r w:rsidR="0016289C">
        <w:t xml:space="preserve"> (CDS)</w:t>
      </w:r>
      <w:bookmarkEnd w:id="89"/>
    </w:p>
    <w:p w:rsidR="00B540CD" w:rsidRDefault="00B540CD" w:rsidP="00085E74">
      <w:pPr>
        <w:tabs>
          <w:tab w:val="left" w:pos="1215"/>
        </w:tabs>
      </w:pPr>
      <w:r>
        <w:t xml:space="preserve">Container deposit schemes are typically </w:t>
      </w:r>
      <w:r w:rsidR="0016289C">
        <w:t xml:space="preserve">determined by </w:t>
      </w:r>
      <w:r>
        <w:t xml:space="preserve">State </w:t>
      </w:r>
      <w:r w:rsidR="00F21629">
        <w:t>G</w:t>
      </w:r>
      <w:r>
        <w:t xml:space="preserve">overnment </w:t>
      </w:r>
      <w:r w:rsidR="00B55C44">
        <w:t xml:space="preserve">legislation </w:t>
      </w:r>
      <w:r>
        <w:t>which attract</w:t>
      </w:r>
      <w:r w:rsidR="00B55C44">
        <w:t>s</w:t>
      </w:r>
      <w:r>
        <w:t xml:space="preserve"> a price on</w:t>
      </w:r>
      <w:r w:rsidR="00AD18C2">
        <w:t xml:space="preserve"> beverage containers</w:t>
      </w:r>
      <w:r>
        <w:t xml:space="preserve"> such as glass &amp; plastic bottles and aluminium cans.  </w:t>
      </w:r>
      <w:r w:rsidR="00AD18C2">
        <w:t>Local Governments</w:t>
      </w:r>
      <w:r>
        <w:t xml:space="preserve"> cannot enforce or impose a Deposit </w:t>
      </w:r>
      <w:r w:rsidR="00AD18C2">
        <w:t>Scheme;</w:t>
      </w:r>
      <w:r>
        <w:t xml:space="preserve"> however</w:t>
      </w:r>
      <w:r w:rsidR="00F21629">
        <w:t>,</w:t>
      </w:r>
      <w:r>
        <w:t xml:space="preserve"> </w:t>
      </w:r>
      <w:r w:rsidR="00AD18C2">
        <w:t>they</w:t>
      </w:r>
      <w:r>
        <w:t xml:space="preserve"> can play a role in advocating to a more central government to implement one.</w:t>
      </w:r>
    </w:p>
    <w:p w:rsidR="00085E74" w:rsidRPr="00233024" w:rsidRDefault="00085E74" w:rsidP="00085E74">
      <w:pPr>
        <w:tabs>
          <w:tab w:val="left" w:pos="1215"/>
        </w:tabs>
      </w:pPr>
      <w:r w:rsidRPr="00233024">
        <w:t>Container deposit schemes work in a way that sees beverage companies charge consumers a levy on beverage containers, the containers can then be redeemed for a rebate of typically 5 or 10 cents. These schemes have proven to be effective in recycling containers and reducing litter in South Australia</w:t>
      </w:r>
      <w:r w:rsidR="00A628F9">
        <w:t>,</w:t>
      </w:r>
      <w:r w:rsidR="00F21629">
        <w:t xml:space="preserve"> </w:t>
      </w:r>
      <w:r w:rsidR="00AD18C2">
        <w:t xml:space="preserve">with </w:t>
      </w:r>
      <w:r w:rsidRPr="00233024">
        <w:t xml:space="preserve">New </w:t>
      </w:r>
      <w:r w:rsidR="00F21629">
        <w:t>South Wales also</w:t>
      </w:r>
      <w:r w:rsidR="00AD18C2">
        <w:t xml:space="preserve"> looking to</w:t>
      </w:r>
      <w:r w:rsidR="00F21629">
        <w:t xml:space="preserve"> introduce</w:t>
      </w:r>
      <w:r w:rsidR="00B540CD">
        <w:t xml:space="preserve"> a version of </w:t>
      </w:r>
      <w:r w:rsidRPr="00233024">
        <w:t xml:space="preserve">the scheme in 2017. </w:t>
      </w:r>
    </w:p>
    <w:p w:rsidR="00085E74" w:rsidRDefault="00085E74" w:rsidP="00085E74">
      <w:pPr>
        <w:tabs>
          <w:tab w:val="left" w:pos="1215"/>
        </w:tabs>
      </w:pPr>
      <w:r w:rsidRPr="00233024">
        <w:t xml:space="preserve">A report by Sustainability Victoria in 2012 found the financial impact of a levy would vary significantly between </w:t>
      </w:r>
      <w:r w:rsidR="00F027DE">
        <w:t>c</w:t>
      </w:r>
      <w:r w:rsidRPr="00233024">
        <w:t xml:space="preserve">ouncils. The report stated the introduction of a levy would increase the value of the materials in a kerbside recycling bin by </w:t>
      </w:r>
      <w:r w:rsidR="00F027DE">
        <w:t>5%</w:t>
      </w:r>
      <w:r w:rsidRPr="00233024">
        <w:t xml:space="preserve"> and decrease the volume of materials by 17</w:t>
      </w:r>
      <w:r w:rsidR="00F027DE">
        <w:t>%</w:t>
      </w:r>
      <w:r w:rsidRPr="00233024">
        <w:t>.</w:t>
      </w:r>
    </w:p>
    <w:p w:rsidR="00B540CD" w:rsidRPr="00233024" w:rsidRDefault="00B540CD" w:rsidP="00085E74">
      <w:pPr>
        <w:tabs>
          <w:tab w:val="left" w:pos="1215"/>
        </w:tabs>
      </w:pPr>
      <w:r>
        <w:t>There is an argument that the introduction of a Scheme will reduce the amount of litter as people will be inclined to ‘cash in’ their unwanted items rather than litter and pollute our urban and natural systems.</w:t>
      </w:r>
    </w:p>
    <w:p w:rsidR="00291611" w:rsidRDefault="00085E74" w:rsidP="001706EB">
      <w:pPr>
        <w:tabs>
          <w:tab w:val="left" w:pos="1215"/>
        </w:tabs>
      </w:pPr>
      <w:r w:rsidRPr="00233024">
        <w:t>In Victoria, metropolitan Councils typically receive a payment, rebate or discounted waste management contracts depending on the value of the recyclables in their kerbside collections. The report identified Councils that pay for the processing of kerbside recyclables will be better off than those that receive payments.</w:t>
      </w:r>
    </w:p>
    <w:p w:rsidR="0016289C" w:rsidRPr="001706EB" w:rsidRDefault="001F1907" w:rsidP="001706EB">
      <w:pPr>
        <w:tabs>
          <w:tab w:val="left" w:pos="1215"/>
        </w:tabs>
      </w:pPr>
      <w:r>
        <w:t>A recently released Senate Inquiry Report on the threat of marine pollution in Australia has recommended introducing a Container Deposit Scheme nationally by 2020</w:t>
      </w:r>
      <w:r w:rsidR="000C6F17">
        <w:t>,</w:t>
      </w:r>
      <w:r>
        <w:t xml:space="preserve"> as well as introducing a national ban on microbea</w:t>
      </w:r>
      <w:r w:rsidR="00485C0F">
        <w:t xml:space="preserve">ds and single use plastic bags. </w:t>
      </w:r>
      <w:r w:rsidR="0016289C">
        <w:t>Currently, the Victorian State government has indicated very little appetite to introduce a CDS.</w:t>
      </w:r>
    </w:p>
    <w:p w:rsidR="00291611" w:rsidRDefault="00291611" w:rsidP="0029161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r w:rsidRPr="00C968B7">
        <w:rPr>
          <w:rFonts w:ascii="Calibri" w:hAnsi="Calibri" w:cs="Calibri"/>
          <w:b/>
          <w:color w:val="000000"/>
          <w:sz w:val="20"/>
          <w:szCs w:val="20"/>
        </w:rPr>
        <w:t xml:space="preserve">HOW WE’VE LISTENED </w:t>
      </w:r>
    </w:p>
    <w:p w:rsidR="00291611" w:rsidRDefault="00291611" w:rsidP="0029161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p>
    <w:p w:rsidR="00291611" w:rsidRDefault="00AD18C2" w:rsidP="0029161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Wyndham City will</w:t>
      </w:r>
      <w:r w:rsidR="00223B50">
        <w:rPr>
          <w:rFonts w:ascii="Calibri" w:hAnsi="Calibri" w:cs="Calibri"/>
          <w:color w:val="000000"/>
          <w:sz w:val="20"/>
          <w:szCs w:val="20"/>
        </w:rPr>
        <w:t xml:space="preserve"> continue to maintain knowledge of legislative changes as well as</w:t>
      </w:r>
      <w:r>
        <w:rPr>
          <w:rFonts w:ascii="Calibri" w:hAnsi="Calibri" w:cs="Calibri"/>
          <w:color w:val="000000"/>
          <w:sz w:val="20"/>
          <w:szCs w:val="20"/>
        </w:rPr>
        <w:t xml:space="preserve"> install</w:t>
      </w:r>
      <w:r w:rsidR="00223B50">
        <w:rPr>
          <w:rFonts w:ascii="Calibri" w:hAnsi="Calibri" w:cs="Calibri"/>
          <w:color w:val="000000"/>
          <w:sz w:val="20"/>
          <w:szCs w:val="20"/>
        </w:rPr>
        <w:t>ing</w:t>
      </w:r>
      <w:r>
        <w:rPr>
          <w:rFonts w:ascii="Calibri" w:hAnsi="Calibri" w:cs="Calibri"/>
          <w:color w:val="000000"/>
          <w:sz w:val="20"/>
          <w:szCs w:val="20"/>
        </w:rPr>
        <w:t xml:space="preserve"> reverse vending machines</w:t>
      </w:r>
      <w:r w:rsidR="00223B50">
        <w:rPr>
          <w:rFonts w:ascii="Calibri" w:hAnsi="Calibri" w:cs="Calibri"/>
          <w:color w:val="000000"/>
          <w:sz w:val="20"/>
          <w:szCs w:val="20"/>
        </w:rPr>
        <w:t xml:space="preserve"> within the municipality. These machines </w:t>
      </w:r>
      <w:r w:rsidR="0016289C">
        <w:rPr>
          <w:rFonts w:ascii="Calibri" w:hAnsi="Calibri" w:cs="Calibri"/>
          <w:color w:val="000000"/>
          <w:sz w:val="20"/>
          <w:szCs w:val="20"/>
        </w:rPr>
        <w:t xml:space="preserve">will </w:t>
      </w:r>
      <w:r w:rsidR="00223B50">
        <w:rPr>
          <w:rFonts w:ascii="Calibri" w:hAnsi="Calibri" w:cs="Calibri"/>
          <w:color w:val="000000"/>
          <w:sz w:val="20"/>
          <w:szCs w:val="20"/>
        </w:rPr>
        <w:t xml:space="preserve">allow residents to deposit beverage containers, in turn providing users with a small incentive such as vouchers, competition entries or fundraising options for the local community. </w:t>
      </w:r>
      <w:r w:rsidR="0016289C">
        <w:rPr>
          <w:rFonts w:ascii="Calibri" w:hAnsi="Calibri" w:cs="Calibri"/>
          <w:color w:val="000000"/>
          <w:sz w:val="20"/>
          <w:szCs w:val="20"/>
        </w:rPr>
        <w:t xml:space="preserve">The machines will be used in strategic locations such as shopping and aquatic centres. </w:t>
      </w:r>
      <w:r w:rsidR="00223B50">
        <w:rPr>
          <w:rFonts w:ascii="Calibri" w:hAnsi="Calibri" w:cs="Calibri"/>
          <w:color w:val="000000"/>
          <w:sz w:val="20"/>
          <w:szCs w:val="20"/>
        </w:rPr>
        <w:t xml:space="preserve">Usage and litter levels will be monitored in order to assess impacts locally as well as helping to develop Wyndham City’s stance to State Government. </w:t>
      </w:r>
    </w:p>
    <w:p w:rsidR="00223B50" w:rsidRPr="00C968B7" w:rsidRDefault="00223B50" w:rsidP="0029161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p>
    <w:p w:rsidR="00291611" w:rsidRPr="00C968B7" w:rsidRDefault="00291611" w:rsidP="0029161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r>
        <w:rPr>
          <w:rFonts w:ascii="Calibri" w:hAnsi="Calibri" w:cs="Calibri"/>
          <w:b/>
          <w:color w:val="000000"/>
          <w:sz w:val="20"/>
          <w:szCs w:val="20"/>
        </w:rPr>
        <w:t>STRATEGIC DIRECTION TOWARDS 90% RESOURCE RECOVERY</w:t>
      </w:r>
    </w:p>
    <w:p w:rsidR="00291611" w:rsidRPr="001706EB" w:rsidRDefault="00223B50" w:rsidP="0029161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u w:val="single"/>
        </w:rPr>
      </w:pPr>
      <w:r w:rsidRPr="001706EB">
        <w:rPr>
          <w:rFonts w:ascii="Calibri" w:hAnsi="Calibri" w:cs="Calibri"/>
          <w:color w:val="000000"/>
          <w:sz w:val="20"/>
          <w:szCs w:val="20"/>
          <w:u w:val="single"/>
        </w:rPr>
        <w:t xml:space="preserve">Installation of reverse vending machines for the collection of beverage containers </w:t>
      </w:r>
      <w:r w:rsidR="0016289C">
        <w:rPr>
          <w:rFonts w:ascii="Calibri" w:hAnsi="Calibri" w:cs="Calibri"/>
          <w:color w:val="000000"/>
          <w:sz w:val="20"/>
          <w:szCs w:val="20"/>
          <w:u w:val="single"/>
        </w:rPr>
        <w:t>as a trial.</w:t>
      </w:r>
    </w:p>
    <w:p w:rsidR="00291611" w:rsidRDefault="00291611" w:rsidP="0029161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u w:val="single"/>
        </w:rPr>
      </w:pPr>
    </w:p>
    <w:p w:rsidR="00085E74" w:rsidRPr="00233024" w:rsidRDefault="00085E74" w:rsidP="00085E74">
      <w:pPr>
        <w:pStyle w:val="Heading2"/>
      </w:pPr>
      <w:bookmarkStart w:id="90" w:name="_Toc457382738"/>
      <w:r w:rsidRPr="00233024">
        <w:t>PLASTIC BAG BAN</w:t>
      </w:r>
      <w:bookmarkEnd w:id="90"/>
    </w:p>
    <w:p w:rsidR="00085E74" w:rsidRPr="00233024" w:rsidRDefault="00085E74" w:rsidP="00085E74">
      <w:pPr>
        <w:tabs>
          <w:tab w:val="left" w:pos="1215"/>
        </w:tabs>
      </w:pPr>
      <w:r w:rsidRPr="00233024">
        <w:t xml:space="preserve">Plastic bags are a growing element of our waste stream, also contributing to litter in particular pollution in local waterways due to their lightweight nature. </w:t>
      </w:r>
    </w:p>
    <w:p w:rsidR="00085E74" w:rsidRDefault="00085E74" w:rsidP="00085E74">
      <w:pPr>
        <w:tabs>
          <w:tab w:val="left" w:pos="1215"/>
        </w:tabs>
      </w:pPr>
      <w:r w:rsidRPr="00233024">
        <w:t xml:space="preserve">Bans have been introduced in South Australia, Canberra and Tasmania on lightweight single use plastic bags in recent years. Follow up reviews have typically seen a decrease in single use bags, but an increase in uptake of thicker ‘boutique’ bags and bin liners. </w:t>
      </w:r>
      <w:r w:rsidR="00AA230E">
        <w:t xml:space="preserve">As mentioned above, a recent Senate Inquiry into marine </w:t>
      </w:r>
      <w:r w:rsidR="00663487">
        <w:t>pollution has generated</w:t>
      </w:r>
      <w:r w:rsidR="00AA230E">
        <w:t xml:space="preserve"> recommendations to ban single use lightweight plastic bags. </w:t>
      </w:r>
    </w:p>
    <w:p w:rsidR="00085E74" w:rsidRDefault="00085E74" w:rsidP="00085E74">
      <w:pPr>
        <w:tabs>
          <w:tab w:val="left" w:pos="1215"/>
        </w:tabs>
      </w:pPr>
      <w:r w:rsidRPr="00233024">
        <w:t xml:space="preserve">There are positive examples of small towns successfully becoming plastic bag free due to limited supermarkets and retailers; however large cities with a broad variety of outlets are more challenging to target and police.  </w:t>
      </w:r>
    </w:p>
    <w:p w:rsidR="00223B50" w:rsidRDefault="00223B50" w:rsidP="00223B50">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r w:rsidRPr="00C968B7">
        <w:rPr>
          <w:rFonts w:ascii="Calibri" w:hAnsi="Calibri" w:cs="Calibri"/>
          <w:b/>
          <w:color w:val="000000"/>
          <w:sz w:val="20"/>
          <w:szCs w:val="20"/>
        </w:rPr>
        <w:t xml:space="preserve">HOW WE’VE LISTENED </w:t>
      </w:r>
    </w:p>
    <w:p w:rsidR="00223B50" w:rsidRDefault="00223B50" w:rsidP="00223B50">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p>
    <w:p w:rsidR="00223B50" w:rsidRDefault="00223B50" w:rsidP="00223B50">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Wyndham City will </w:t>
      </w:r>
      <w:r w:rsidR="008C3814">
        <w:rPr>
          <w:rFonts w:ascii="Calibri" w:hAnsi="Calibri" w:cs="Calibri"/>
          <w:color w:val="000000"/>
          <w:sz w:val="20"/>
          <w:szCs w:val="20"/>
        </w:rPr>
        <w:t xml:space="preserve">create a campaign promoting </w:t>
      </w:r>
      <w:r w:rsidR="00AA230E">
        <w:rPr>
          <w:rFonts w:ascii="Calibri" w:hAnsi="Calibri" w:cs="Calibri"/>
          <w:color w:val="000000"/>
          <w:sz w:val="20"/>
          <w:szCs w:val="20"/>
        </w:rPr>
        <w:t>avoidance of single use plastic bags, as well as continuing to work with our recycling p</w:t>
      </w:r>
      <w:r w:rsidR="008C3814">
        <w:rPr>
          <w:rFonts w:ascii="Calibri" w:hAnsi="Calibri" w:cs="Calibri"/>
          <w:color w:val="000000"/>
          <w:sz w:val="20"/>
          <w:szCs w:val="20"/>
        </w:rPr>
        <w:t>rocessing</w:t>
      </w:r>
      <w:r w:rsidR="00AA230E">
        <w:rPr>
          <w:rFonts w:ascii="Calibri" w:hAnsi="Calibri" w:cs="Calibri"/>
          <w:color w:val="000000"/>
          <w:sz w:val="20"/>
          <w:szCs w:val="20"/>
        </w:rPr>
        <w:t xml:space="preserve"> company SKM to investigate ways to recover and recycle plastic bags. </w:t>
      </w:r>
    </w:p>
    <w:p w:rsidR="00AA230E" w:rsidRDefault="00AA230E" w:rsidP="00223B50">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p>
    <w:p w:rsidR="00AA230E" w:rsidRDefault="00AA230E" w:rsidP="00223B50">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We will also continue to maintain knowledge of legislation changes </w:t>
      </w:r>
    </w:p>
    <w:p w:rsidR="00223B50" w:rsidRPr="00C968B7" w:rsidRDefault="00223B50" w:rsidP="00223B50">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rPr>
      </w:pPr>
    </w:p>
    <w:p w:rsidR="00223B50" w:rsidRPr="00C968B7" w:rsidRDefault="00223B50" w:rsidP="00223B50">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b/>
          <w:color w:val="000000"/>
          <w:sz w:val="20"/>
          <w:szCs w:val="20"/>
        </w:rPr>
      </w:pPr>
      <w:r>
        <w:rPr>
          <w:rFonts w:ascii="Calibri" w:hAnsi="Calibri" w:cs="Calibri"/>
          <w:b/>
          <w:color w:val="000000"/>
          <w:sz w:val="20"/>
          <w:szCs w:val="20"/>
        </w:rPr>
        <w:t>STRATEGIC DIRECTION TOWARDS 90% RESOURCE RECOVERY</w:t>
      </w:r>
    </w:p>
    <w:p w:rsidR="00223B50" w:rsidRDefault="00223B50" w:rsidP="00223B50">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Calibri" w:hAnsi="Calibri" w:cs="Calibri"/>
          <w:color w:val="000000"/>
          <w:sz w:val="20"/>
          <w:szCs w:val="20"/>
          <w:u w:val="single"/>
        </w:rPr>
      </w:pPr>
    </w:p>
    <w:p w:rsidR="00F33CAF" w:rsidRPr="00233024" w:rsidRDefault="00485C0F" w:rsidP="008A643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pPr>
      <w:r>
        <w:rPr>
          <w:rFonts w:ascii="Calibri" w:hAnsi="Calibri" w:cs="Calibri"/>
          <w:color w:val="000000"/>
          <w:sz w:val="20"/>
          <w:szCs w:val="20"/>
          <w:u w:val="single"/>
        </w:rPr>
        <w:t>Implementation of a plastic bag avoidance campaign locally</w:t>
      </w:r>
    </w:p>
    <w:p w:rsidR="007C0CE0" w:rsidRPr="00233024" w:rsidRDefault="007C0CE0" w:rsidP="001706EB">
      <w:pPr>
        <w:tabs>
          <w:tab w:val="left" w:pos="1215"/>
        </w:tabs>
        <w:rPr>
          <w:color w:val="221E1F"/>
        </w:rPr>
      </w:pPr>
    </w:p>
    <w:sectPr w:rsidR="007C0CE0" w:rsidRPr="00233024" w:rsidSect="00A55260">
      <w:type w:val="continuous"/>
      <w:pgSz w:w="11906" w:h="16838" w:code="9"/>
      <w:pgMar w:top="1673" w:right="991"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0ED" w:rsidRDefault="004960ED" w:rsidP="007C0CE0">
      <w:pPr>
        <w:spacing w:after="0" w:line="240" w:lineRule="auto"/>
      </w:pPr>
      <w:r>
        <w:separator/>
      </w:r>
    </w:p>
  </w:endnote>
  <w:endnote w:type="continuationSeparator" w:id="0">
    <w:p w:rsidR="004960ED" w:rsidRDefault="004960ED" w:rsidP="007C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806789"/>
      <w:docPartObj>
        <w:docPartGallery w:val="Page Numbers (Bottom of Page)"/>
        <w:docPartUnique/>
      </w:docPartObj>
    </w:sdtPr>
    <w:sdtEndPr>
      <w:rPr>
        <w:noProof/>
      </w:rPr>
    </w:sdtEndPr>
    <w:sdtContent>
      <w:p w:rsidR="004960ED" w:rsidRDefault="004960ED">
        <w:pPr>
          <w:pStyle w:val="Footer"/>
          <w:jc w:val="center"/>
        </w:pPr>
        <w:r>
          <w:fldChar w:fldCharType="begin"/>
        </w:r>
        <w:r>
          <w:instrText xml:space="preserve"> PAGE   \* MERGEFORMAT </w:instrText>
        </w:r>
        <w:r>
          <w:fldChar w:fldCharType="separate"/>
        </w:r>
        <w:r w:rsidR="008A6434">
          <w:rPr>
            <w:noProof/>
          </w:rPr>
          <w:t>3</w:t>
        </w:r>
        <w:r>
          <w:rPr>
            <w:noProof/>
          </w:rPr>
          <w:fldChar w:fldCharType="end"/>
        </w:r>
      </w:p>
    </w:sdtContent>
  </w:sdt>
  <w:p w:rsidR="004960ED" w:rsidRDefault="004960ED" w:rsidP="007C0CE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78981"/>
      <w:docPartObj>
        <w:docPartGallery w:val="Page Numbers (Bottom of Page)"/>
        <w:docPartUnique/>
      </w:docPartObj>
    </w:sdtPr>
    <w:sdtEndPr>
      <w:rPr>
        <w:noProof/>
      </w:rPr>
    </w:sdtEndPr>
    <w:sdtContent>
      <w:p w:rsidR="004960ED" w:rsidRDefault="004960ED">
        <w:pPr>
          <w:pStyle w:val="Footer"/>
        </w:pPr>
        <w:r>
          <w:fldChar w:fldCharType="begin"/>
        </w:r>
        <w:r>
          <w:instrText xml:space="preserve"> PAGE   \* MERGEFORMAT </w:instrText>
        </w:r>
        <w:r>
          <w:fldChar w:fldCharType="separate"/>
        </w:r>
        <w:r w:rsidR="008A6434">
          <w:rPr>
            <w:noProof/>
          </w:rPr>
          <w:t>1</w:t>
        </w:r>
        <w:r>
          <w:rPr>
            <w:noProof/>
          </w:rPr>
          <w:fldChar w:fldCharType="end"/>
        </w:r>
      </w:p>
    </w:sdtContent>
  </w:sdt>
  <w:p w:rsidR="004960ED" w:rsidRDefault="00496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0ED" w:rsidRDefault="004960ED" w:rsidP="007C0CE0">
      <w:pPr>
        <w:spacing w:after="0" w:line="240" w:lineRule="auto"/>
      </w:pPr>
      <w:r>
        <w:separator/>
      </w:r>
    </w:p>
  </w:footnote>
  <w:footnote w:type="continuationSeparator" w:id="0">
    <w:p w:rsidR="004960ED" w:rsidRDefault="004960ED" w:rsidP="007C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0ED" w:rsidRDefault="00496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0ED" w:rsidRDefault="004960ED">
    <w:pPr>
      <w:pStyle w:val="Header"/>
    </w:pPr>
    <w:r>
      <w:rPr>
        <w:noProof/>
      </w:rPr>
      <w:drawing>
        <wp:anchor distT="0" distB="0" distL="114300" distR="114300" simplePos="0" relativeHeight="251658240" behindDoc="1" locked="0" layoutInCell="1" allowOverlap="1" wp14:anchorId="1B5486D4" wp14:editId="14C52A8A">
          <wp:simplePos x="0" y="0"/>
          <wp:positionH relativeFrom="column">
            <wp:posOffset>-744070</wp:posOffset>
          </wp:positionH>
          <wp:positionV relativeFrom="paragraph">
            <wp:posOffset>-460973</wp:posOffset>
          </wp:positionV>
          <wp:extent cx="7586607" cy="2119257"/>
          <wp:effectExtent l="19050" t="0" r="0" b="0"/>
          <wp:wrapNone/>
          <wp:docPr id="8" name="Picture 0" descr="Cov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Header.jpg"/>
                  <pic:cNvPicPr/>
                </pic:nvPicPr>
                <pic:blipFill>
                  <a:blip r:embed="rId1"/>
                  <a:stretch>
                    <a:fillRect/>
                  </a:stretch>
                </pic:blipFill>
                <pic:spPr>
                  <a:xfrm>
                    <a:off x="0" y="0"/>
                    <a:ext cx="7586607" cy="21192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9D7"/>
    <w:multiLevelType w:val="hybridMultilevel"/>
    <w:tmpl w:val="98B6EF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3501516"/>
    <w:multiLevelType w:val="hybridMultilevel"/>
    <w:tmpl w:val="4CC0E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42504DF"/>
    <w:multiLevelType w:val="hybridMultilevel"/>
    <w:tmpl w:val="3DE254C6"/>
    <w:lvl w:ilvl="0" w:tplc="0C09000F">
      <w:start w:val="1"/>
      <w:numFmt w:val="decimal"/>
      <w:lvlText w:val="%1."/>
      <w:lvlJc w:val="left"/>
      <w:pPr>
        <w:ind w:left="405"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211D62"/>
    <w:multiLevelType w:val="hybridMultilevel"/>
    <w:tmpl w:val="367230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27772D52"/>
    <w:multiLevelType w:val="hybridMultilevel"/>
    <w:tmpl w:val="D30E6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7EF382B"/>
    <w:multiLevelType w:val="hybridMultilevel"/>
    <w:tmpl w:val="9B582076"/>
    <w:lvl w:ilvl="0" w:tplc="0A3A9D2E">
      <w:start w:val="8"/>
      <w:numFmt w:val="bullet"/>
      <w:lvlText w:val="-"/>
      <w:lvlJc w:val="left"/>
      <w:pPr>
        <w:ind w:left="405" w:hanging="360"/>
      </w:pPr>
      <w:rPr>
        <w:rFonts w:ascii="Calibri" w:eastAsiaTheme="minorEastAsia"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6">
    <w:nsid w:val="29933115"/>
    <w:multiLevelType w:val="hybridMultilevel"/>
    <w:tmpl w:val="529A43B4"/>
    <w:lvl w:ilvl="0" w:tplc="10D2A6E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9C10AA9"/>
    <w:multiLevelType w:val="multilevel"/>
    <w:tmpl w:val="5F606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7918F0"/>
    <w:multiLevelType w:val="hybridMultilevel"/>
    <w:tmpl w:val="D3A26BB4"/>
    <w:lvl w:ilvl="0" w:tplc="0A3A9D2E">
      <w:start w:val="8"/>
      <w:numFmt w:val="bullet"/>
      <w:lvlText w:val="-"/>
      <w:lvlJc w:val="left"/>
      <w:pPr>
        <w:ind w:left="405"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907C99"/>
    <w:multiLevelType w:val="hybridMultilevel"/>
    <w:tmpl w:val="613A5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B46804"/>
    <w:multiLevelType w:val="hybridMultilevel"/>
    <w:tmpl w:val="65FE4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B37593"/>
    <w:multiLevelType w:val="hybridMultilevel"/>
    <w:tmpl w:val="F6E430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B574FCC"/>
    <w:multiLevelType w:val="hybridMultilevel"/>
    <w:tmpl w:val="25DCD932"/>
    <w:lvl w:ilvl="0" w:tplc="0A3A9D2E">
      <w:start w:val="8"/>
      <w:numFmt w:val="bullet"/>
      <w:lvlText w:val="-"/>
      <w:lvlJc w:val="left"/>
      <w:pPr>
        <w:ind w:left="405"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916EFD"/>
    <w:multiLevelType w:val="hybridMultilevel"/>
    <w:tmpl w:val="4B489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D1B2CF8"/>
    <w:multiLevelType w:val="hybridMultilevel"/>
    <w:tmpl w:val="9BD82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DFC5D51"/>
    <w:multiLevelType w:val="hybridMultilevel"/>
    <w:tmpl w:val="661E0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0586C3E"/>
    <w:multiLevelType w:val="hybridMultilevel"/>
    <w:tmpl w:val="97426256"/>
    <w:lvl w:ilvl="0" w:tplc="BFBC1DDC">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7D23656"/>
    <w:multiLevelType w:val="hybridMultilevel"/>
    <w:tmpl w:val="6D2CA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nsid w:val="6B607E98"/>
    <w:multiLevelType w:val="hybridMultilevel"/>
    <w:tmpl w:val="E02C7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BB41C83"/>
    <w:multiLevelType w:val="hybridMultilevel"/>
    <w:tmpl w:val="EA6A7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1DD7886"/>
    <w:multiLevelType w:val="hybridMultilevel"/>
    <w:tmpl w:val="E08E2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F2B6BA0"/>
    <w:multiLevelType w:val="hybridMultilevel"/>
    <w:tmpl w:val="936E7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FE666E3"/>
    <w:multiLevelType w:val="hybridMultilevel"/>
    <w:tmpl w:val="AEC2D0D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16"/>
  </w:num>
  <w:num w:numId="4">
    <w:abstractNumId w:val="17"/>
  </w:num>
  <w:num w:numId="5">
    <w:abstractNumId w:val="3"/>
  </w:num>
  <w:num w:numId="6">
    <w:abstractNumId w:val="6"/>
  </w:num>
  <w:num w:numId="7">
    <w:abstractNumId w:val="7"/>
  </w:num>
  <w:num w:numId="8">
    <w:abstractNumId w:val="10"/>
  </w:num>
  <w:num w:numId="9">
    <w:abstractNumId w:val="13"/>
  </w:num>
  <w:num w:numId="10">
    <w:abstractNumId w:val="15"/>
  </w:num>
  <w:num w:numId="11">
    <w:abstractNumId w:val="4"/>
  </w:num>
  <w:num w:numId="12">
    <w:abstractNumId w:val="20"/>
  </w:num>
  <w:num w:numId="13">
    <w:abstractNumId w:val="22"/>
  </w:num>
  <w:num w:numId="14">
    <w:abstractNumId w:val="18"/>
  </w:num>
  <w:num w:numId="15">
    <w:abstractNumId w:val="19"/>
  </w:num>
  <w:num w:numId="16">
    <w:abstractNumId w:val="16"/>
    <w:lvlOverride w:ilvl="0">
      <w:startOverride w:val="1"/>
    </w:lvlOverride>
  </w:num>
  <w:num w:numId="17">
    <w:abstractNumId w:val="0"/>
  </w:num>
  <w:num w:numId="18">
    <w:abstractNumId w:val="14"/>
  </w:num>
  <w:num w:numId="19">
    <w:abstractNumId w:val="16"/>
    <w:lvlOverride w:ilvl="0">
      <w:startOverride w:val="1"/>
    </w:lvlOverride>
  </w:num>
  <w:num w:numId="20">
    <w:abstractNumId w:val="11"/>
  </w:num>
  <w:num w:numId="21">
    <w:abstractNumId w:val="5"/>
  </w:num>
  <w:num w:numId="22">
    <w:abstractNumId w:val="12"/>
  </w:num>
  <w:num w:numId="23">
    <w:abstractNumId w:val="16"/>
  </w:num>
  <w:num w:numId="24">
    <w:abstractNumId w:val="16"/>
  </w:num>
  <w:num w:numId="25">
    <w:abstractNumId w:val="8"/>
  </w:num>
  <w:num w:numId="26">
    <w:abstractNumId w:val="2"/>
  </w:num>
  <w:num w:numId="27">
    <w:abstractNumId w:val="16"/>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E0"/>
    <w:rsid w:val="00007953"/>
    <w:rsid w:val="0001252B"/>
    <w:rsid w:val="00014DB3"/>
    <w:rsid w:val="000164FA"/>
    <w:rsid w:val="00022674"/>
    <w:rsid w:val="000272AD"/>
    <w:rsid w:val="00031B52"/>
    <w:rsid w:val="00045C24"/>
    <w:rsid w:val="00055E0D"/>
    <w:rsid w:val="0006303C"/>
    <w:rsid w:val="00067F75"/>
    <w:rsid w:val="00085D71"/>
    <w:rsid w:val="00085E74"/>
    <w:rsid w:val="00090EAF"/>
    <w:rsid w:val="000A5EBE"/>
    <w:rsid w:val="000A75C5"/>
    <w:rsid w:val="000B2F9C"/>
    <w:rsid w:val="000B7F5D"/>
    <w:rsid w:val="000C304A"/>
    <w:rsid w:val="000C6F17"/>
    <w:rsid w:val="000D0A94"/>
    <w:rsid w:val="000E52F9"/>
    <w:rsid w:val="000F253A"/>
    <w:rsid w:val="000F69B8"/>
    <w:rsid w:val="001059EA"/>
    <w:rsid w:val="00123485"/>
    <w:rsid w:val="0016289C"/>
    <w:rsid w:val="001706EB"/>
    <w:rsid w:val="001740DA"/>
    <w:rsid w:val="00174D44"/>
    <w:rsid w:val="00187FF0"/>
    <w:rsid w:val="001A7A4C"/>
    <w:rsid w:val="001A7B96"/>
    <w:rsid w:val="001B1AA6"/>
    <w:rsid w:val="001B2012"/>
    <w:rsid w:val="001D2BA1"/>
    <w:rsid w:val="001D4286"/>
    <w:rsid w:val="001E6DEE"/>
    <w:rsid w:val="001F1907"/>
    <w:rsid w:val="0021445E"/>
    <w:rsid w:val="00215AD9"/>
    <w:rsid w:val="00223B50"/>
    <w:rsid w:val="00224142"/>
    <w:rsid w:val="0023207A"/>
    <w:rsid w:val="00233024"/>
    <w:rsid w:val="002373F9"/>
    <w:rsid w:val="0023745F"/>
    <w:rsid w:val="00240D29"/>
    <w:rsid w:val="00242BEE"/>
    <w:rsid w:val="002534DC"/>
    <w:rsid w:val="002544AE"/>
    <w:rsid w:val="00265B53"/>
    <w:rsid w:val="00276858"/>
    <w:rsid w:val="00286328"/>
    <w:rsid w:val="00291611"/>
    <w:rsid w:val="002918BB"/>
    <w:rsid w:val="002C6D98"/>
    <w:rsid w:val="002D58D4"/>
    <w:rsid w:val="002E5378"/>
    <w:rsid w:val="003052F8"/>
    <w:rsid w:val="0031479B"/>
    <w:rsid w:val="00333CDD"/>
    <w:rsid w:val="003524DA"/>
    <w:rsid w:val="00353524"/>
    <w:rsid w:val="0035403E"/>
    <w:rsid w:val="00367113"/>
    <w:rsid w:val="0039137C"/>
    <w:rsid w:val="003B2146"/>
    <w:rsid w:val="003B5B23"/>
    <w:rsid w:val="003C2424"/>
    <w:rsid w:val="003C4C71"/>
    <w:rsid w:val="003C6483"/>
    <w:rsid w:val="003D2839"/>
    <w:rsid w:val="003D7B85"/>
    <w:rsid w:val="003D7C62"/>
    <w:rsid w:val="003E2B79"/>
    <w:rsid w:val="003E310D"/>
    <w:rsid w:val="003E7744"/>
    <w:rsid w:val="003F0EA0"/>
    <w:rsid w:val="003F191C"/>
    <w:rsid w:val="004237A7"/>
    <w:rsid w:val="00437BC3"/>
    <w:rsid w:val="00440CB6"/>
    <w:rsid w:val="00444615"/>
    <w:rsid w:val="00460C4B"/>
    <w:rsid w:val="00466417"/>
    <w:rsid w:val="004724C2"/>
    <w:rsid w:val="004751EA"/>
    <w:rsid w:val="0047747E"/>
    <w:rsid w:val="00484556"/>
    <w:rsid w:val="00484A82"/>
    <w:rsid w:val="00485C0F"/>
    <w:rsid w:val="004960ED"/>
    <w:rsid w:val="004B3069"/>
    <w:rsid w:val="004B6631"/>
    <w:rsid w:val="004B664D"/>
    <w:rsid w:val="004D1D67"/>
    <w:rsid w:val="004E32CF"/>
    <w:rsid w:val="004E5680"/>
    <w:rsid w:val="004E7103"/>
    <w:rsid w:val="005202D1"/>
    <w:rsid w:val="00520FDB"/>
    <w:rsid w:val="0053011C"/>
    <w:rsid w:val="00532E13"/>
    <w:rsid w:val="00543C46"/>
    <w:rsid w:val="00587CE1"/>
    <w:rsid w:val="005A76DB"/>
    <w:rsid w:val="005C40BD"/>
    <w:rsid w:val="005D64AD"/>
    <w:rsid w:val="005F0CE9"/>
    <w:rsid w:val="00601547"/>
    <w:rsid w:val="00605355"/>
    <w:rsid w:val="00611380"/>
    <w:rsid w:val="00612AC4"/>
    <w:rsid w:val="0061414F"/>
    <w:rsid w:val="00614FE8"/>
    <w:rsid w:val="0062207E"/>
    <w:rsid w:val="00623C1B"/>
    <w:rsid w:val="00623C20"/>
    <w:rsid w:val="00635099"/>
    <w:rsid w:val="006362EC"/>
    <w:rsid w:val="00644C3E"/>
    <w:rsid w:val="006511A1"/>
    <w:rsid w:val="00662ECB"/>
    <w:rsid w:val="00663487"/>
    <w:rsid w:val="00673A58"/>
    <w:rsid w:val="006815DC"/>
    <w:rsid w:val="00682B0D"/>
    <w:rsid w:val="0068613A"/>
    <w:rsid w:val="00696FF3"/>
    <w:rsid w:val="00697F8A"/>
    <w:rsid w:val="006A21BB"/>
    <w:rsid w:val="006B3004"/>
    <w:rsid w:val="006B4131"/>
    <w:rsid w:val="006C4E20"/>
    <w:rsid w:val="006D7BD6"/>
    <w:rsid w:val="006E3772"/>
    <w:rsid w:val="0071137B"/>
    <w:rsid w:val="00713A01"/>
    <w:rsid w:val="0072708B"/>
    <w:rsid w:val="007302C8"/>
    <w:rsid w:val="007338C4"/>
    <w:rsid w:val="0074388D"/>
    <w:rsid w:val="00745AE1"/>
    <w:rsid w:val="007578DA"/>
    <w:rsid w:val="00760383"/>
    <w:rsid w:val="00761323"/>
    <w:rsid w:val="007642C1"/>
    <w:rsid w:val="00797884"/>
    <w:rsid w:val="007A0BE4"/>
    <w:rsid w:val="007A48C2"/>
    <w:rsid w:val="007C008D"/>
    <w:rsid w:val="007C0CE0"/>
    <w:rsid w:val="007D2400"/>
    <w:rsid w:val="007E15E3"/>
    <w:rsid w:val="007E7265"/>
    <w:rsid w:val="007F29CC"/>
    <w:rsid w:val="00801FAD"/>
    <w:rsid w:val="0080250D"/>
    <w:rsid w:val="0082486D"/>
    <w:rsid w:val="008275A8"/>
    <w:rsid w:val="00827845"/>
    <w:rsid w:val="0083129C"/>
    <w:rsid w:val="00840694"/>
    <w:rsid w:val="008577D6"/>
    <w:rsid w:val="0087141B"/>
    <w:rsid w:val="008804C0"/>
    <w:rsid w:val="008905C8"/>
    <w:rsid w:val="008A6434"/>
    <w:rsid w:val="008B6620"/>
    <w:rsid w:val="008C3814"/>
    <w:rsid w:val="008C67B0"/>
    <w:rsid w:val="008E1E40"/>
    <w:rsid w:val="008E5B87"/>
    <w:rsid w:val="00907A40"/>
    <w:rsid w:val="00917B38"/>
    <w:rsid w:val="00917C68"/>
    <w:rsid w:val="00925C13"/>
    <w:rsid w:val="00930FB4"/>
    <w:rsid w:val="00932715"/>
    <w:rsid w:val="00932D8F"/>
    <w:rsid w:val="0094044A"/>
    <w:rsid w:val="009522EB"/>
    <w:rsid w:val="009A2BF9"/>
    <w:rsid w:val="009A467C"/>
    <w:rsid w:val="009B31DD"/>
    <w:rsid w:val="009B6CD8"/>
    <w:rsid w:val="009E47A5"/>
    <w:rsid w:val="009E60DC"/>
    <w:rsid w:val="00A04A42"/>
    <w:rsid w:val="00A06621"/>
    <w:rsid w:val="00A13809"/>
    <w:rsid w:val="00A20AF4"/>
    <w:rsid w:val="00A45107"/>
    <w:rsid w:val="00A5065F"/>
    <w:rsid w:val="00A55260"/>
    <w:rsid w:val="00A60928"/>
    <w:rsid w:val="00A628F9"/>
    <w:rsid w:val="00A655C2"/>
    <w:rsid w:val="00A762DD"/>
    <w:rsid w:val="00A764AE"/>
    <w:rsid w:val="00A955B8"/>
    <w:rsid w:val="00AA230E"/>
    <w:rsid w:val="00AA610F"/>
    <w:rsid w:val="00AD18C2"/>
    <w:rsid w:val="00AE64E6"/>
    <w:rsid w:val="00B17C5A"/>
    <w:rsid w:val="00B35B89"/>
    <w:rsid w:val="00B42889"/>
    <w:rsid w:val="00B540CD"/>
    <w:rsid w:val="00B55C44"/>
    <w:rsid w:val="00B638BE"/>
    <w:rsid w:val="00B800F7"/>
    <w:rsid w:val="00B82A1A"/>
    <w:rsid w:val="00BA2F6C"/>
    <w:rsid w:val="00BA444A"/>
    <w:rsid w:val="00BA5E38"/>
    <w:rsid w:val="00BB2DBC"/>
    <w:rsid w:val="00BC57D5"/>
    <w:rsid w:val="00BD1CAB"/>
    <w:rsid w:val="00BD2AC1"/>
    <w:rsid w:val="00BE4639"/>
    <w:rsid w:val="00BF0458"/>
    <w:rsid w:val="00BF0689"/>
    <w:rsid w:val="00BF19AB"/>
    <w:rsid w:val="00C04FF2"/>
    <w:rsid w:val="00C24838"/>
    <w:rsid w:val="00C2515A"/>
    <w:rsid w:val="00C44005"/>
    <w:rsid w:val="00C4670B"/>
    <w:rsid w:val="00C468C2"/>
    <w:rsid w:val="00C536D0"/>
    <w:rsid w:val="00C62299"/>
    <w:rsid w:val="00C76BA4"/>
    <w:rsid w:val="00C871F0"/>
    <w:rsid w:val="00CA151E"/>
    <w:rsid w:val="00CB3BFA"/>
    <w:rsid w:val="00CD1A24"/>
    <w:rsid w:val="00CD52E6"/>
    <w:rsid w:val="00CD783B"/>
    <w:rsid w:val="00CE19D1"/>
    <w:rsid w:val="00CE519E"/>
    <w:rsid w:val="00D16A25"/>
    <w:rsid w:val="00D179F2"/>
    <w:rsid w:val="00D42961"/>
    <w:rsid w:val="00D44736"/>
    <w:rsid w:val="00D47270"/>
    <w:rsid w:val="00D979C1"/>
    <w:rsid w:val="00DB179C"/>
    <w:rsid w:val="00DC0A50"/>
    <w:rsid w:val="00DC35D5"/>
    <w:rsid w:val="00DD05E1"/>
    <w:rsid w:val="00DD3C97"/>
    <w:rsid w:val="00DE68FA"/>
    <w:rsid w:val="00E0289D"/>
    <w:rsid w:val="00E0548D"/>
    <w:rsid w:val="00E06D70"/>
    <w:rsid w:val="00E10FC4"/>
    <w:rsid w:val="00E138C9"/>
    <w:rsid w:val="00E20640"/>
    <w:rsid w:val="00E407BA"/>
    <w:rsid w:val="00E67196"/>
    <w:rsid w:val="00E72509"/>
    <w:rsid w:val="00E9054C"/>
    <w:rsid w:val="00E920A6"/>
    <w:rsid w:val="00EB4FA7"/>
    <w:rsid w:val="00EC525D"/>
    <w:rsid w:val="00ED3B2A"/>
    <w:rsid w:val="00ED7E94"/>
    <w:rsid w:val="00EF48B5"/>
    <w:rsid w:val="00EF5903"/>
    <w:rsid w:val="00F027DE"/>
    <w:rsid w:val="00F169F9"/>
    <w:rsid w:val="00F16A71"/>
    <w:rsid w:val="00F175AF"/>
    <w:rsid w:val="00F21629"/>
    <w:rsid w:val="00F23D59"/>
    <w:rsid w:val="00F33CAF"/>
    <w:rsid w:val="00F40A61"/>
    <w:rsid w:val="00F42F20"/>
    <w:rsid w:val="00F5718A"/>
    <w:rsid w:val="00F70610"/>
    <w:rsid w:val="00F7388B"/>
    <w:rsid w:val="00F77F80"/>
    <w:rsid w:val="00F806F5"/>
    <w:rsid w:val="00FA278A"/>
    <w:rsid w:val="00FB2852"/>
    <w:rsid w:val="00FB5FA7"/>
    <w:rsid w:val="00FC00FE"/>
    <w:rsid w:val="00FC20B8"/>
    <w:rsid w:val="00FD7104"/>
    <w:rsid w:val="00FD760E"/>
    <w:rsid w:val="00FE48EF"/>
    <w:rsid w:val="00FE4E44"/>
    <w:rsid w:val="00FE79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5099"/>
    <w:pPr>
      <w:keepNext/>
      <w:keepLines/>
      <w:numPr>
        <w:numId w:val="3"/>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C536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36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CE0"/>
  </w:style>
  <w:style w:type="paragraph" w:styleId="Footer">
    <w:name w:val="footer"/>
    <w:basedOn w:val="Normal"/>
    <w:link w:val="FooterChar"/>
    <w:uiPriority w:val="99"/>
    <w:unhideWhenUsed/>
    <w:rsid w:val="007C0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CE0"/>
  </w:style>
  <w:style w:type="paragraph" w:styleId="BalloonText">
    <w:name w:val="Balloon Text"/>
    <w:basedOn w:val="Normal"/>
    <w:link w:val="BalloonTextChar"/>
    <w:uiPriority w:val="99"/>
    <w:semiHidden/>
    <w:unhideWhenUsed/>
    <w:rsid w:val="007C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635099"/>
    <w:pPr>
      <w:ind w:left="720"/>
      <w:contextualSpacing/>
    </w:pPr>
  </w:style>
  <w:style w:type="character" w:customStyle="1" w:styleId="ListParagraphChar">
    <w:name w:val="List Paragraph Char"/>
    <w:basedOn w:val="DefaultParagraphFont"/>
    <w:link w:val="ListParagraph"/>
    <w:uiPriority w:val="34"/>
    <w:rsid w:val="00635099"/>
  </w:style>
  <w:style w:type="character" w:customStyle="1" w:styleId="Heading1Char">
    <w:name w:val="Heading 1 Char"/>
    <w:basedOn w:val="DefaultParagraphFont"/>
    <w:link w:val="Heading1"/>
    <w:uiPriority w:val="9"/>
    <w:rsid w:val="00635099"/>
    <w:rPr>
      <w:rFonts w:ascii="Cambria" w:eastAsia="Times New Roman" w:hAnsi="Cambria" w:cs="Times New Roman"/>
      <w:b/>
      <w:bCs/>
      <w:color w:val="365F91"/>
      <w:sz w:val="28"/>
      <w:szCs w:val="28"/>
    </w:rPr>
  </w:style>
  <w:style w:type="character" w:styleId="Hyperlink">
    <w:name w:val="Hyperlink"/>
    <w:uiPriority w:val="99"/>
    <w:unhideWhenUsed/>
    <w:rsid w:val="00635099"/>
    <w:rPr>
      <w:color w:val="0000FF"/>
      <w:u w:val="single"/>
    </w:rPr>
  </w:style>
  <w:style w:type="paragraph" w:styleId="TOCHeading">
    <w:name w:val="TOC Heading"/>
    <w:basedOn w:val="Heading1"/>
    <w:next w:val="Normal"/>
    <w:uiPriority w:val="39"/>
    <w:unhideWhenUsed/>
    <w:qFormat/>
    <w:rsid w:val="00635099"/>
    <w:pPr>
      <w:outlineLvl w:val="9"/>
    </w:pPr>
    <w:rPr>
      <w:lang w:val="en-US" w:eastAsia="ja-JP"/>
    </w:rPr>
  </w:style>
  <w:style w:type="paragraph" w:styleId="TOC2">
    <w:name w:val="toc 2"/>
    <w:basedOn w:val="Normal"/>
    <w:next w:val="Normal"/>
    <w:autoRedefine/>
    <w:uiPriority w:val="39"/>
    <w:unhideWhenUsed/>
    <w:qFormat/>
    <w:rsid w:val="00635099"/>
    <w:pPr>
      <w:spacing w:after="100"/>
      <w:ind w:left="220"/>
    </w:pPr>
    <w:rPr>
      <w:rFonts w:ascii="Calibri" w:eastAsia="Times New Roman" w:hAnsi="Calibri" w:cs="Times New Roman"/>
      <w:lang w:val="en-US" w:eastAsia="ja-JP"/>
    </w:rPr>
  </w:style>
  <w:style w:type="paragraph" w:styleId="TOC1">
    <w:name w:val="toc 1"/>
    <w:basedOn w:val="Normal"/>
    <w:next w:val="Normal"/>
    <w:autoRedefine/>
    <w:uiPriority w:val="39"/>
    <w:unhideWhenUsed/>
    <w:qFormat/>
    <w:rsid w:val="00635099"/>
    <w:pPr>
      <w:tabs>
        <w:tab w:val="right" w:leader="dot" w:pos="9771"/>
      </w:tabs>
      <w:spacing w:after="100"/>
    </w:pPr>
    <w:rPr>
      <w:rFonts w:ascii="Calibri" w:eastAsia="Times New Roman" w:hAnsi="Calibri" w:cs="Times New Roman"/>
      <w:noProof/>
      <w:lang w:val="en-US" w:eastAsia="ja-JP"/>
    </w:rPr>
  </w:style>
  <w:style w:type="table" w:styleId="TableGrid">
    <w:name w:val="Table Grid"/>
    <w:basedOn w:val="TableNormal"/>
    <w:uiPriority w:val="59"/>
    <w:rsid w:val="00233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3D7C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7C6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E19D1"/>
    <w:rPr>
      <w:i/>
      <w:iCs/>
      <w:color w:val="808080" w:themeColor="text1" w:themeTint="7F"/>
    </w:rPr>
  </w:style>
  <w:style w:type="paragraph" w:styleId="TOC3">
    <w:name w:val="toc 3"/>
    <w:basedOn w:val="Normal"/>
    <w:next w:val="Normal"/>
    <w:autoRedefine/>
    <w:uiPriority w:val="39"/>
    <w:unhideWhenUsed/>
    <w:qFormat/>
    <w:rsid w:val="00090EAF"/>
    <w:pPr>
      <w:spacing w:after="100"/>
      <w:ind w:left="440"/>
    </w:pPr>
    <w:rPr>
      <w:lang w:val="en-US" w:eastAsia="ja-JP"/>
    </w:rPr>
  </w:style>
  <w:style w:type="character" w:customStyle="1" w:styleId="Heading2Char">
    <w:name w:val="Heading 2 Char"/>
    <w:basedOn w:val="DefaultParagraphFont"/>
    <w:link w:val="Heading2"/>
    <w:uiPriority w:val="9"/>
    <w:rsid w:val="00C536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36D0"/>
    <w:rPr>
      <w:rFonts w:asciiTheme="majorHAnsi" w:eastAsiaTheme="majorEastAsia" w:hAnsiTheme="majorHAnsi" w:cstheme="majorBidi"/>
      <w:b/>
      <w:bCs/>
      <w:color w:val="4F81BD" w:themeColor="accent1"/>
    </w:rPr>
  </w:style>
  <w:style w:type="table" w:styleId="MediumShading2-Accent1">
    <w:name w:val="Medium Shading 2 Accent 1"/>
    <w:basedOn w:val="TableNormal"/>
    <w:uiPriority w:val="64"/>
    <w:rsid w:val="002C6D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2C6D9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0548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E0548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5">
    <w:name w:val="Pa5"/>
    <w:basedOn w:val="Default"/>
    <w:next w:val="Default"/>
    <w:uiPriority w:val="99"/>
    <w:rsid w:val="00466417"/>
    <w:pPr>
      <w:widowControl/>
      <w:spacing w:line="241" w:lineRule="atLeast"/>
    </w:pPr>
    <w:rPr>
      <w:rFonts w:ascii="Helvetica 65 Medium" w:eastAsia="Times New Roman" w:hAnsi="Helvetica 65 Medium" w:cs="Times New Roman"/>
      <w:color w:val="auto"/>
    </w:rPr>
  </w:style>
  <w:style w:type="paragraph" w:styleId="NormalWeb">
    <w:name w:val="Normal (Web)"/>
    <w:basedOn w:val="Normal"/>
    <w:uiPriority w:val="99"/>
    <w:semiHidden/>
    <w:unhideWhenUsed/>
    <w:rsid w:val="00FA278A"/>
    <w:pPr>
      <w:spacing w:after="15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237A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4237A7"/>
    <w:rPr>
      <w:rFonts w:ascii="Cambria" w:eastAsia="Times New Roman" w:hAnsi="Cambria" w:cs="Times New Roman"/>
      <w:color w:val="17365D"/>
      <w:spacing w:val="5"/>
      <w:kern w:val="28"/>
      <w:sz w:val="52"/>
      <w:szCs w:val="52"/>
    </w:rPr>
  </w:style>
  <w:style w:type="character" w:styleId="CommentReference">
    <w:name w:val="annotation reference"/>
    <w:basedOn w:val="DefaultParagraphFont"/>
    <w:uiPriority w:val="99"/>
    <w:semiHidden/>
    <w:unhideWhenUsed/>
    <w:rsid w:val="007A48C2"/>
    <w:rPr>
      <w:sz w:val="16"/>
      <w:szCs w:val="16"/>
    </w:rPr>
  </w:style>
  <w:style w:type="paragraph" w:styleId="CommentText">
    <w:name w:val="annotation text"/>
    <w:basedOn w:val="Normal"/>
    <w:link w:val="CommentTextChar"/>
    <w:uiPriority w:val="99"/>
    <w:semiHidden/>
    <w:unhideWhenUsed/>
    <w:rsid w:val="007A48C2"/>
    <w:pPr>
      <w:spacing w:line="240" w:lineRule="auto"/>
    </w:pPr>
    <w:rPr>
      <w:sz w:val="20"/>
      <w:szCs w:val="20"/>
    </w:rPr>
  </w:style>
  <w:style w:type="character" w:customStyle="1" w:styleId="CommentTextChar">
    <w:name w:val="Comment Text Char"/>
    <w:basedOn w:val="DefaultParagraphFont"/>
    <w:link w:val="CommentText"/>
    <w:uiPriority w:val="99"/>
    <w:semiHidden/>
    <w:rsid w:val="007A48C2"/>
    <w:rPr>
      <w:sz w:val="20"/>
      <w:szCs w:val="20"/>
    </w:rPr>
  </w:style>
  <w:style w:type="paragraph" w:styleId="CommentSubject">
    <w:name w:val="annotation subject"/>
    <w:basedOn w:val="CommentText"/>
    <w:next w:val="CommentText"/>
    <w:link w:val="CommentSubjectChar"/>
    <w:uiPriority w:val="99"/>
    <w:semiHidden/>
    <w:unhideWhenUsed/>
    <w:rsid w:val="007A48C2"/>
    <w:rPr>
      <w:b/>
      <w:bCs/>
    </w:rPr>
  </w:style>
  <w:style w:type="character" w:customStyle="1" w:styleId="CommentSubjectChar">
    <w:name w:val="Comment Subject Char"/>
    <w:basedOn w:val="CommentTextChar"/>
    <w:link w:val="CommentSubject"/>
    <w:uiPriority w:val="99"/>
    <w:semiHidden/>
    <w:rsid w:val="007A48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5099"/>
    <w:pPr>
      <w:keepNext/>
      <w:keepLines/>
      <w:numPr>
        <w:numId w:val="3"/>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C536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36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CE0"/>
  </w:style>
  <w:style w:type="paragraph" w:styleId="Footer">
    <w:name w:val="footer"/>
    <w:basedOn w:val="Normal"/>
    <w:link w:val="FooterChar"/>
    <w:uiPriority w:val="99"/>
    <w:unhideWhenUsed/>
    <w:rsid w:val="007C0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CE0"/>
  </w:style>
  <w:style w:type="paragraph" w:styleId="BalloonText">
    <w:name w:val="Balloon Text"/>
    <w:basedOn w:val="Normal"/>
    <w:link w:val="BalloonTextChar"/>
    <w:uiPriority w:val="99"/>
    <w:semiHidden/>
    <w:unhideWhenUsed/>
    <w:rsid w:val="007C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635099"/>
    <w:pPr>
      <w:ind w:left="720"/>
      <w:contextualSpacing/>
    </w:pPr>
  </w:style>
  <w:style w:type="character" w:customStyle="1" w:styleId="ListParagraphChar">
    <w:name w:val="List Paragraph Char"/>
    <w:basedOn w:val="DefaultParagraphFont"/>
    <w:link w:val="ListParagraph"/>
    <w:uiPriority w:val="34"/>
    <w:rsid w:val="00635099"/>
  </w:style>
  <w:style w:type="character" w:customStyle="1" w:styleId="Heading1Char">
    <w:name w:val="Heading 1 Char"/>
    <w:basedOn w:val="DefaultParagraphFont"/>
    <w:link w:val="Heading1"/>
    <w:uiPriority w:val="9"/>
    <w:rsid w:val="00635099"/>
    <w:rPr>
      <w:rFonts w:ascii="Cambria" w:eastAsia="Times New Roman" w:hAnsi="Cambria" w:cs="Times New Roman"/>
      <w:b/>
      <w:bCs/>
      <w:color w:val="365F91"/>
      <w:sz w:val="28"/>
      <w:szCs w:val="28"/>
    </w:rPr>
  </w:style>
  <w:style w:type="character" w:styleId="Hyperlink">
    <w:name w:val="Hyperlink"/>
    <w:uiPriority w:val="99"/>
    <w:unhideWhenUsed/>
    <w:rsid w:val="00635099"/>
    <w:rPr>
      <w:color w:val="0000FF"/>
      <w:u w:val="single"/>
    </w:rPr>
  </w:style>
  <w:style w:type="paragraph" w:styleId="TOCHeading">
    <w:name w:val="TOC Heading"/>
    <w:basedOn w:val="Heading1"/>
    <w:next w:val="Normal"/>
    <w:uiPriority w:val="39"/>
    <w:unhideWhenUsed/>
    <w:qFormat/>
    <w:rsid w:val="00635099"/>
    <w:pPr>
      <w:outlineLvl w:val="9"/>
    </w:pPr>
    <w:rPr>
      <w:lang w:val="en-US" w:eastAsia="ja-JP"/>
    </w:rPr>
  </w:style>
  <w:style w:type="paragraph" w:styleId="TOC2">
    <w:name w:val="toc 2"/>
    <w:basedOn w:val="Normal"/>
    <w:next w:val="Normal"/>
    <w:autoRedefine/>
    <w:uiPriority w:val="39"/>
    <w:unhideWhenUsed/>
    <w:qFormat/>
    <w:rsid w:val="00635099"/>
    <w:pPr>
      <w:spacing w:after="100"/>
      <w:ind w:left="220"/>
    </w:pPr>
    <w:rPr>
      <w:rFonts w:ascii="Calibri" w:eastAsia="Times New Roman" w:hAnsi="Calibri" w:cs="Times New Roman"/>
      <w:lang w:val="en-US" w:eastAsia="ja-JP"/>
    </w:rPr>
  </w:style>
  <w:style w:type="paragraph" w:styleId="TOC1">
    <w:name w:val="toc 1"/>
    <w:basedOn w:val="Normal"/>
    <w:next w:val="Normal"/>
    <w:autoRedefine/>
    <w:uiPriority w:val="39"/>
    <w:unhideWhenUsed/>
    <w:qFormat/>
    <w:rsid w:val="00635099"/>
    <w:pPr>
      <w:tabs>
        <w:tab w:val="right" w:leader="dot" w:pos="9771"/>
      </w:tabs>
      <w:spacing w:after="100"/>
    </w:pPr>
    <w:rPr>
      <w:rFonts w:ascii="Calibri" w:eastAsia="Times New Roman" w:hAnsi="Calibri" w:cs="Times New Roman"/>
      <w:noProof/>
      <w:lang w:val="en-US" w:eastAsia="ja-JP"/>
    </w:rPr>
  </w:style>
  <w:style w:type="table" w:styleId="TableGrid">
    <w:name w:val="Table Grid"/>
    <w:basedOn w:val="TableNormal"/>
    <w:uiPriority w:val="59"/>
    <w:rsid w:val="00233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3D7C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7C6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E19D1"/>
    <w:rPr>
      <w:i/>
      <w:iCs/>
      <w:color w:val="808080" w:themeColor="text1" w:themeTint="7F"/>
    </w:rPr>
  </w:style>
  <w:style w:type="paragraph" w:styleId="TOC3">
    <w:name w:val="toc 3"/>
    <w:basedOn w:val="Normal"/>
    <w:next w:val="Normal"/>
    <w:autoRedefine/>
    <w:uiPriority w:val="39"/>
    <w:unhideWhenUsed/>
    <w:qFormat/>
    <w:rsid w:val="00090EAF"/>
    <w:pPr>
      <w:spacing w:after="100"/>
      <w:ind w:left="440"/>
    </w:pPr>
    <w:rPr>
      <w:lang w:val="en-US" w:eastAsia="ja-JP"/>
    </w:rPr>
  </w:style>
  <w:style w:type="character" w:customStyle="1" w:styleId="Heading2Char">
    <w:name w:val="Heading 2 Char"/>
    <w:basedOn w:val="DefaultParagraphFont"/>
    <w:link w:val="Heading2"/>
    <w:uiPriority w:val="9"/>
    <w:rsid w:val="00C536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36D0"/>
    <w:rPr>
      <w:rFonts w:asciiTheme="majorHAnsi" w:eastAsiaTheme="majorEastAsia" w:hAnsiTheme="majorHAnsi" w:cstheme="majorBidi"/>
      <w:b/>
      <w:bCs/>
      <w:color w:val="4F81BD" w:themeColor="accent1"/>
    </w:rPr>
  </w:style>
  <w:style w:type="table" w:styleId="MediumShading2-Accent1">
    <w:name w:val="Medium Shading 2 Accent 1"/>
    <w:basedOn w:val="TableNormal"/>
    <w:uiPriority w:val="64"/>
    <w:rsid w:val="002C6D9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2C6D9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0548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E0548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5">
    <w:name w:val="Pa5"/>
    <w:basedOn w:val="Default"/>
    <w:next w:val="Default"/>
    <w:uiPriority w:val="99"/>
    <w:rsid w:val="00466417"/>
    <w:pPr>
      <w:widowControl/>
      <w:spacing w:line="241" w:lineRule="atLeast"/>
    </w:pPr>
    <w:rPr>
      <w:rFonts w:ascii="Helvetica 65 Medium" w:eastAsia="Times New Roman" w:hAnsi="Helvetica 65 Medium" w:cs="Times New Roman"/>
      <w:color w:val="auto"/>
    </w:rPr>
  </w:style>
  <w:style w:type="paragraph" w:styleId="NormalWeb">
    <w:name w:val="Normal (Web)"/>
    <w:basedOn w:val="Normal"/>
    <w:uiPriority w:val="99"/>
    <w:semiHidden/>
    <w:unhideWhenUsed/>
    <w:rsid w:val="00FA278A"/>
    <w:pPr>
      <w:spacing w:after="15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237A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4237A7"/>
    <w:rPr>
      <w:rFonts w:ascii="Cambria" w:eastAsia="Times New Roman" w:hAnsi="Cambria" w:cs="Times New Roman"/>
      <w:color w:val="17365D"/>
      <w:spacing w:val="5"/>
      <w:kern w:val="28"/>
      <w:sz w:val="52"/>
      <w:szCs w:val="52"/>
    </w:rPr>
  </w:style>
  <w:style w:type="character" w:styleId="CommentReference">
    <w:name w:val="annotation reference"/>
    <w:basedOn w:val="DefaultParagraphFont"/>
    <w:uiPriority w:val="99"/>
    <w:semiHidden/>
    <w:unhideWhenUsed/>
    <w:rsid w:val="007A48C2"/>
    <w:rPr>
      <w:sz w:val="16"/>
      <w:szCs w:val="16"/>
    </w:rPr>
  </w:style>
  <w:style w:type="paragraph" w:styleId="CommentText">
    <w:name w:val="annotation text"/>
    <w:basedOn w:val="Normal"/>
    <w:link w:val="CommentTextChar"/>
    <w:uiPriority w:val="99"/>
    <w:semiHidden/>
    <w:unhideWhenUsed/>
    <w:rsid w:val="007A48C2"/>
    <w:pPr>
      <w:spacing w:line="240" w:lineRule="auto"/>
    </w:pPr>
    <w:rPr>
      <w:sz w:val="20"/>
      <w:szCs w:val="20"/>
    </w:rPr>
  </w:style>
  <w:style w:type="character" w:customStyle="1" w:styleId="CommentTextChar">
    <w:name w:val="Comment Text Char"/>
    <w:basedOn w:val="DefaultParagraphFont"/>
    <w:link w:val="CommentText"/>
    <w:uiPriority w:val="99"/>
    <w:semiHidden/>
    <w:rsid w:val="007A48C2"/>
    <w:rPr>
      <w:sz w:val="20"/>
      <w:szCs w:val="20"/>
    </w:rPr>
  </w:style>
  <w:style w:type="paragraph" w:styleId="CommentSubject">
    <w:name w:val="annotation subject"/>
    <w:basedOn w:val="CommentText"/>
    <w:next w:val="CommentText"/>
    <w:link w:val="CommentSubjectChar"/>
    <w:uiPriority w:val="99"/>
    <w:semiHidden/>
    <w:unhideWhenUsed/>
    <w:rsid w:val="007A48C2"/>
    <w:rPr>
      <w:b/>
      <w:bCs/>
    </w:rPr>
  </w:style>
  <w:style w:type="character" w:customStyle="1" w:styleId="CommentSubjectChar">
    <w:name w:val="Comment Subject Char"/>
    <w:basedOn w:val="CommentTextChar"/>
    <w:link w:val="CommentSubject"/>
    <w:uiPriority w:val="99"/>
    <w:semiHidden/>
    <w:rsid w:val="007A48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0756">
      <w:bodyDiv w:val="1"/>
      <w:marLeft w:val="0"/>
      <w:marRight w:val="0"/>
      <w:marTop w:val="0"/>
      <w:marBottom w:val="0"/>
      <w:divBdr>
        <w:top w:val="none" w:sz="0" w:space="0" w:color="auto"/>
        <w:left w:val="none" w:sz="0" w:space="0" w:color="auto"/>
        <w:bottom w:val="none" w:sz="0" w:space="0" w:color="auto"/>
        <w:right w:val="none" w:sz="0" w:space="0" w:color="auto"/>
      </w:divBdr>
      <w:divsChild>
        <w:div w:id="287056682">
          <w:marLeft w:val="0"/>
          <w:marRight w:val="0"/>
          <w:marTop w:val="0"/>
          <w:marBottom w:val="0"/>
          <w:divBdr>
            <w:top w:val="none" w:sz="0" w:space="0" w:color="auto"/>
            <w:left w:val="none" w:sz="0" w:space="0" w:color="auto"/>
            <w:bottom w:val="none" w:sz="0" w:space="0" w:color="auto"/>
            <w:right w:val="none" w:sz="0" w:space="0" w:color="auto"/>
          </w:divBdr>
          <w:divsChild>
            <w:div w:id="1918707482">
              <w:marLeft w:val="0"/>
              <w:marRight w:val="0"/>
              <w:marTop w:val="0"/>
              <w:marBottom w:val="0"/>
              <w:divBdr>
                <w:top w:val="none" w:sz="0" w:space="0" w:color="auto"/>
                <w:left w:val="none" w:sz="0" w:space="0" w:color="auto"/>
                <w:bottom w:val="none" w:sz="0" w:space="0" w:color="auto"/>
                <w:right w:val="none" w:sz="0" w:space="0" w:color="auto"/>
              </w:divBdr>
              <w:divsChild>
                <w:div w:id="1573735903">
                  <w:marLeft w:val="0"/>
                  <w:marRight w:val="0"/>
                  <w:marTop w:val="195"/>
                  <w:marBottom w:val="0"/>
                  <w:divBdr>
                    <w:top w:val="none" w:sz="0" w:space="0" w:color="auto"/>
                    <w:left w:val="none" w:sz="0" w:space="0" w:color="auto"/>
                    <w:bottom w:val="none" w:sz="0" w:space="0" w:color="auto"/>
                    <w:right w:val="none" w:sz="0" w:space="0" w:color="auto"/>
                  </w:divBdr>
                  <w:divsChild>
                    <w:div w:id="1775324264">
                      <w:marLeft w:val="0"/>
                      <w:marRight w:val="0"/>
                      <w:marTop w:val="0"/>
                      <w:marBottom w:val="0"/>
                      <w:divBdr>
                        <w:top w:val="none" w:sz="0" w:space="0" w:color="auto"/>
                        <w:left w:val="none" w:sz="0" w:space="0" w:color="auto"/>
                        <w:bottom w:val="none" w:sz="0" w:space="0" w:color="auto"/>
                        <w:right w:val="none" w:sz="0" w:space="0" w:color="auto"/>
                      </w:divBdr>
                      <w:divsChild>
                        <w:div w:id="1462654745">
                          <w:marLeft w:val="0"/>
                          <w:marRight w:val="0"/>
                          <w:marTop w:val="0"/>
                          <w:marBottom w:val="0"/>
                          <w:divBdr>
                            <w:top w:val="none" w:sz="0" w:space="0" w:color="auto"/>
                            <w:left w:val="none" w:sz="0" w:space="0" w:color="auto"/>
                            <w:bottom w:val="none" w:sz="0" w:space="0" w:color="auto"/>
                            <w:right w:val="none" w:sz="0" w:space="0" w:color="auto"/>
                          </w:divBdr>
                          <w:divsChild>
                            <w:div w:id="2013994412">
                              <w:marLeft w:val="0"/>
                              <w:marRight w:val="0"/>
                              <w:marTop w:val="0"/>
                              <w:marBottom w:val="0"/>
                              <w:divBdr>
                                <w:top w:val="none" w:sz="0" w:space="0" w:color="auto"/>
                                <w:left w:val="none" w:sz="0" w:space="0" w:color="auto"/>
                                <w:bottom w:val="none" w:sz="0" w:space="0" w:color="auto"/>
                                <w:right w:val="none" w:sz="0" w:space="0" w:color="auto"/>
                              </w:divBdr>
                              <w:divsChild>
                                <w:div w:id="2102873473">
                                  <w:marLeft w:val="0"/>
                                  <w:marRight w:val="0"/>
                                  <w:marTop w:val="0"/>
                                  <w:marBottom w:val="0"/>
                                  <w:divBdr>
                                    <w:top w:val="none" w:sz="0" w:space="0" w:color="auto"/>
                                    <w:left w:val="none" w:sz="0" w:space="0" w:color="auto"/>
                                    <w:bottom w:val="none" w:sz="0" w:space="0" w:color="auto"/>
                                    <w:right w:val="none" w:sz="0" w:space="0" w:color="auto"/>
                                  </w:divBdr>
                                  <w:divsChild>
                                    <w:div w:id="1052998488">
                                      <w:marLeft w:val="0"/>
                                      <w:marRight w:val="0"/>
                                      <w:marTop w:val="0"/>
                                      <w:marBottom w:val="0"/>
                                      <w:divBdr>
                                        <w:top w:val="none" w:sz="0" w:space="0" w:color="auto"/>
                                        <w:left w:val="none" w:sz="0" w:space="0" w:color="auto"/>
                                        <w:bottom w:val="none" w:sz="0" w:space="0" w:color="auto"/>
                                        <w:right w:val="none" w:sz="0" w:space="0" w:color="auto"/>
                                      </w:divBdr>
                                      <w:divsChild>
                                        <w:div w:id="2024167088">
                                          <w:marLeft w:val="0"/>
                                          <w:marRight w:val="0"/>
                                          <w:marTop w:val="0"/>
                                          <w:marBottom w:val="0"/>
                                          <w:divBdr>
                                            <w:top w:val="none" w:sz="0" w:space="0" w:color="auto"/>
                                            <w:left w:val="none" w:sz="0" w:space="0" w:color="auto"/>
                                            <w:bottom w:val="none" w:sz="0" w:space="0" w:color="auto"/>
                                            <w:right w:val="none" w:sz="0" w:space="0" w:color="auto"/>
                                          </w:divBdr>
                                          <w:divsChild>
                                            <w:div w:id="951209736">
                                              <w:marLeft w:val="0"/>
                                              <w:marRight w:val="0"/>
                                              <w:marTop w:val="0"/>
                                              <w:marBottom w:val="0"/>
                                              <w:divBdr>
                                                <w:top w:val="none" w:sz="0" w:space="0" w:color="auto"/>
                                                <w:left w:val="none" w:sz="0" w:space="0" w:color="auto"/>
                                                <w:bottom w:val="none" w:sz="0" w:space="0" w:color="auto"/>
                                                <w:right w:val="none" w:sz="0" w:space="0" w:color="auto"/>
                                              </w:divBdr>
                                              <w:divsChild>
                                                <w:div w:id="809978209">
                                                  <w:marLeft w:val="0"/>
                                                  <w:marRight w:val="0"/>
                                                  <w:marTop w:val="0"/>
                                                  <w:marBottom w:val="0"/>
                                                  <w:divBdr>
                                                    <w:top w:val="none" w:sz="0" w:space="0" w:color="auto"/>
                                                    <w:left w:val="none" w:sz="0" w:space="0" w:color="auto"/>
                                                    <w:bottom w:val="none" w:sz="0" w:space="0" w:color="auto"/>
                                                    <w:right w:val="none" w:sz="0" w:space="0" w:color="auto"/>
                                                  </w:divBdr>
                                                  <w:divsChild>
                                                    <w:div w:id="324482853">
                                                      <w:marLeft w:val="0"/>
                                                      <w:marRight w:val="0"/>
                                                      <w:marTop w:val="0"/>
                                                      <w:marBottom w:val="180"/>
                                                      <w:divBdr>
                                                        <w:top w:val="none" w:sz="0" w:space="0" w:color="auto"/>
                                                        <w:left w:val="none" w:sz="0" w:space="0" w:color="auto"/>
                                                        <w:bottom w:val="none" w:sz="0" w:space="0" w:color="auto"/>
                                                        <w:right w:val="none" w:sz="0" w:space="0" w:color="auto"/>
                                                      </w:divBdr>
                                                      <w:divsChild>
                                                        <w:div w:id="1994289280">
                                                          <w:marLeft w:val="0"/>
                                                          <w:marRight w:val="0"/>
                                                          <w:marTop w:val="0"/>
                                                          <w:marBottom w:val="0"/>
                                                          <w:divBdr>
                                                            <w:top w:val="none" w:sz="0" w:space="0" w:color="auto"/>
                                                            <w:left w:val="none" w:sz="0" w:space="0" w:color="auto"/>
                                                            <w:bottom w:val="none" w:sz="0" w:space="0" w:color="auto"/>
                                                            <w:right w:val="none" w:sz="0" w:space="0" w:color="auto"/>
                                                          </w:divBdr>
                                                          <w:divsChild>
                                                            <w:div w:id="423384176">
                                                              <w:marLeft w:val="0"/>
                                                              <w:marRight w:val="0"/>
                                                              <w:marTop w:val="0"/>
                                                              <w:marBottom w:val="0"/>
                                                              <w:divBdr>
                                                                <w:top w:val="none" w:sz="0" w:space="0" w:color="auto"/>
                                                                <w:left w:val="none" w:sz="0" w:space="0" w:color="auto"/>
                                                                <w:bottom w:val="none" w:sz="0" w:space="0" w:color="auto"/>
                                                                <w:right w:val="none" w:sz="0" w:space="0" w:color="auto"/>
                                                              </w:divBdr>
                                                              <w:divsChild>
                                                                <w:div w:id="450788748">
                                                                  <w:marLeft w:val="0"/>
                                                                  <w:marRight w:val="0"/>
                                                                  <w:marTop w:val="0"/>
                                                                  <w:marBottom w:val="0"/>
                                                                  <w:divBdr>
                                                                    <w:top w:val="none" w:sz="0" w:space="0" w:color="auto"/>
                                                                    <w:left w:val="none" w:sz="0" w:space="0" w:color="auto"/>
                                                                    <w:bottom w:val="none" w:sz="0" w:space="0" w:color="auto"/>
                                                                    <w:right w:val="none" w:sz="0" w:space="0" w:color="auto"/>
                                                                  </w:divBdr>
                                                                  <w:divsChild>
                                                                    <w:div w:id="1201673548">
                                                                      <w:marLeft w:val="0"/>
                                                                      <w:marRight w:val="0"/>
                                                                      <w:marTop w:val="0"/>
                                                                      <w:marBottom w:val="0"/>
                                                                      <w:divBdr>
                                                                        <w:top w:val="none" w:sz="0" w:space="0" w:color="auto"/>
                                                                        <w:left w:val="none" w:sz="0" w:space="0" w:color="auto"/>
                                                                        <w:bottom w:val="none" w:sz="0" w:space="0" w:color="auto"/>
                                                                        <w:right w:val="none" w:sz="0" w:space="0" w:color="auto"/>
                                                                      </w:divBdr>
                                                                      <w:divsChild>
                                                                        <w:div w:id="1827281076">
                                                                          <w:marLeft w:val="0"/>
                                                                          <w:marRight w:val="0"/>
                                                                          <w:marTop w:val="0"/>
                                                                          <w:marBottom w:val="0"/>
                                                                          <w:divBdr>
                                                                            <w:top w:val="none" w:sz="0" w:space="0" w:color="auto"/>
                                                                            <w:left w:val="none" w:sz="0" w:space="0" w:color="auto"/>
                                                                            <w:bottom w:val="none" w:sz="0" w:space="0" w:color="auto"/>
                                                                            <w:right w:val="none" w:sz="0" w:space="0" w:color="auto"/>
                                                                          </w:divBdr>
                                                                          <w:divsChild>
                                                                            <w:div w:id="14873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005226">
      <w:bodyDiv w:val="1"/>
      <w:marLeft w:val="0"/>
      <w:marRight w:val="0"/>
      <w:marTop w:val="0"/>
      <w:marBottom w:val="0"/>
      <w:divBdr>
        <w:top w:val="none" w:sz="0" w:space="0" w:color="auto"/>
        <w:left w:val="none" w:sz="0" w:space="0" w:color="auto"/>
        <w:bottom w:val="none" w:sz="0" w:space="0" w:color="auto"/>
        <w:right w:val="none" w:sz="0" w:space="0" w:color="auto"/>
      </w:divBdr>
      <w:divsChild>
        <w:div w:id="1077705498">
          <w:marLeft w:val="0"/>
          <w:marRight w:val="0"/>
          <w:marTop w:val="0"/>
          <w:marBottom w:val="0"/>
          <w:divBdr>
            <w:top w:val="none" w:sz="0" w:space="0" w:color="auto"/>
            <w:left w:val="none" w:sz="0" w:space="0" w:color="auto"/>
            <w:bottom w:val="none" w:sz="0" w:space="0" w:color="auto"/>
            <w:right w:val="none" w:sz="0" w:space="0" w:color="auto"/>
          </w:divBdr>
          <w:divsChild>
            <w:div w:id="1986160382">
              <w:marLeft w:val="0"/>
              <w:marRight w:val="0"/>
              <w:marTop w:val="0"/>
              <w:marBottom w:val="0"/>
              <w:divBdr>
                <w:top w:val="none" w:sz="0" w:space="0" w:color="auto"/>
                <w:left w:val="none" w:sz="0" w:space="0" w:color="auto"/>
                <w:bottom w:val="none" w:sz="0" w:space="0" w:color="auto"/>
                <w:right w:val="none" w:sz="0" w:space="0" w:color="auto"/>
              </w:divBdr>
              <w:divsChild>
                <w:div w:id="1580671325">
                  <w:marLeft w:val="0"/>
                  <w:marRight w:val="0"/>
                  <w:marTop w:val="0"/>
                  <w:marBottom w:val="0"/>
                  <w:divBdr>
                    <w:top w:val="none" w:sz="0" w:space="0" w:color="auto"/>
                    <w:left w:val="none" w:sz="0" w:space="0" w:color="auto"/>
                    <w:bottom w:val="none" w:sz="0" w:space="0" w:color="auto"/>
                    <w:right w:val="none" w:sz="0" w:space="0" w:color="auto"/>
                  </w:divBdr>
                  <w:divsChild>
                    <w:div w:id="1372417144">
                      <w:marLeft w:val="0"/>
                      <w:marRight w:val="0"/>
                      <w:marTop w:val="0"/>
                      <w:marBottom w:val="0"/>
                      <w:divBdr>
                        <w:top w:val="none" w:sz="0" w:space="0" w:color="auto"/>
                        <w:left w:val="none" w:sz="0" w:space="0" w:color="auto"/>
                        <w:bottom w:val="none" w:sz="0" w:space="0" w:color="auto"/>
                        <w:right w:val="none" w:sz="0" w:space="0" w:color="auto"/>
                      </w:divBdr>
                      <w:divsChild>
                        <w:div w:id="1267694723">
                          <w:marLeft w:val="0"/>
                          <w:marRight w:val="0"/>
                          <w:marTop w:val="0"/>
                          <w:marBottom w:val="0"/>
                          <w:divBdr>
                            <w:top w:val="none" w:sz="0" w:space="0" w:color="auto"/>
                            <w:left w:val="none" w:sz="0" w:space="0" w:color="auto"/>
                            <w:bottom w:val="none" w:sz="0" w:space="0" w:color="auto"/>
                            <w:right w:val="none" w:sz="0" w:space="0" w:color="auto"/>
                          </w:divBdr>
                          <w:divsChild>
                            <w:div w:id="2083091910">
                              <w:marLeft w:val="-225"/>
                              <w:marRight w:val="-225"/>
                              <w:marTop w:val="0"/>
                              <w:marBottom w:val="0"/>
                              <w:divBdr>
                                <w:top w:val="none" w:sz="0" w:space="0" w:color="auto"/>
                                <w:left w:val="none" w:sz="0" w:space="0" w:color="auto"/>
                                <w:bottom w:val="none" w:sz="0" w:space="0" w:color="auto"/>
                                <w:right w:val="none" w:sz="0" w:space="0" w:color="auto"/>
                              </w:divBdr>
                              <w:divsChild>
                                <w:div w:id="1516187184">
                                  <w:marLeft w:val="0"/>
                                  <w:marRight w:val="0"/>
                                  <w:marTop w:val="0"/>
                                  <w:marBottom w:val="0"/>
                                  <w:divBdr>
                                    <w:top w:val="none" w:sz="0" w:space="0" w:color="auto"/>
                                    <w:left w:val="none" w:sz="0" w:space="0" w:color="auto"/>
                                    <w:bottom w:val="none" w:sz="0" w:space="0" w:color="auto"/>
                                    <w:right w:val="none" w:sz="0" w:space="0" w:color="auto"/>
                                  </w:divBdr>
                                  <w:divsChild>
                                    <w:div w:id="2784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04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22591E-AE18-4DBA-AAA8-F036B58B82AF}" type="doc">
      <dgm:prSet loTypeId="urn:microsoft.com/office/officeart/2009/3/layout/IncreasingArrowsProcess" loCatId="process" qsTypeId="urn:microsoft.com/office/officeart/2005/8/quickstyle/simple1" qsCatId="simple" csTypeId="urn:microsoft.com/office/officeart/2005/8/colors/colorful1" csCatId="colorful" phldr="1"/>
      <dgm:spPr/>
      <dgm:t>
        <a:bodyPr/>
        <a:lstStyle/>
        <a:p>
          <a:endParaRPr lang="en-AU"/>
        </a:p>
      </dgm:t>
    </dgm:pt>
    <dgm:pt modelId="{1201C461-9A05-4515-A965-A49746BE4DF6}">
      <dgm:prSet phldrT="[Text]"/>
      <dgm:spPr/>
      <dgm:t>
        <a:bodyPr/>
        <a:lstStyle/>
        <a:p>
          <a:r>
            <a:rPr lang="en-AU"/>
            <a:t>Metropolitan/State Level</a:t>
          </a:r>
        </a:p>
      </dgm:t>
    </dgm:pt>
    <dgm:pt modelId="{8A0E0F40-599F-4D66-B70B-AB5781AAB7F5}" type="parTrans" cxnId="{FA9B4188-B260-406D-86AE-74A5AE80FA1F}">
      <dgm:prSet/>
      <dgm:spPr/>
      <dgm:t>
        <a:bodyPr/>
        <a:lstStyle/>
        <a:p>
          <a:endParaRPr lang="en-AU"/>
        </a:p>
      </dgm:t>
    </dgm:pt>
    <dgm:pt modelId="{BA56ED7F-AD2C-4264-9D06-603D17AF325D}" type="sibTrans" cxnId="{FA9B4188-B260-406D-86AE-74A5AE80FA1F}">
      <dgm:prSet/>
      <dgm:spPr/>
      <dgm:t>
        <a:bodyPr/>
        <a:lstStyle/>
        <a:p>
          <a:endParaRPr lang="en-AU"/>
        </a:p>
      </dgm:t>
    </dgm:pt>
    <dgm:pt modelId="{29A85B91-222D-4A9F-8AF0-2551E01CC68F}">
      <dgm:prSet phldrT="[Text]"/>
      <dgm:spPr/>
      <dgm:t>
        <a:bodyPr/>
        <a:lstStyle/>
        <a:p>
          <a:r>
            <a:rPr lang="en-AU"/>
            <a:t>- State-wide Waste &amp; Resource Recovery Infrastructure Plan Victoria </a:t>
          </a:r>
        </a:p>
        <a:p>
          <a:r>
            <a:rPr lang="en-AU"/>
            <a:t>- Victorian Organic Resource Recovery Strategy </a:t>
          </a:r>
        </a:p>
        <a:p>
          <a:r>
            <a:rPr lang="en-AU"/>
            <a:t>- Draft Metropolitan Waste &amp; Resource Recovery Implementation Plan </a:t>
          </a:r>
        </a:p>
        <a:p>
          <a:r>
            <a:rPr lang="en-AU"/>
            <a:t>- Draft Victorian Community &amp; Business Waste Education Strategy</a:t>
          </a:r>
        </a:p>
        <a:p>
          <a:r>
            <a:rPr lang="en-AU"/>
            <a:t>- Environmental Protection Act 1970</a:t>
          </a:r>
        </a:p>
      </dgm:t>
    </dgm:pt>
    <dgm:pt modelId="{6F3CD8B8-96AE-49D4-9421-CAEBBA7ED44C}" type="parTrans" cxnId="{BDB85EA5-C638-42D5-9D2E-1575ECAA2B60}">
      <dgm:prSet/>
      <dgm:spPr/>
      <dgm:t>
        <a:bodyPr/>
        <a:lstStyle/>
        <a:p>
          <a:endParaRPr lang="en-AU"/>
        </a:p>
      </dgm:t>
    </dgm:pt>
    <dgm:pt modelId="{9C3EDF6D-5D41-4938-900E-DCFE3CF574E4}" type="sibTrans" cxnId="{BDB85EA5-C638-42D5-9D2E-1575ECAA2B60}">
      <dgm:prSet/>
      <dgm:spPr/>
      <dgm:t>
        <a:bodyPr/>
        <a:lstStyle/>
        <a:p>
          <a:endParaRPr lang="en-AU"/>
        </a:p>
      </dgm:t>
    </dgm:pt>
    <dgm:pt modelId="{748B2B00-AD46-4C5F-8720-5F4AA3B3AC09}">
      <dgm:prSet phldrT="[Text]"/>
      <dgm:spPr/>
      <dgm:t>
        <a:bodyPr/>
        <a:lstStyle/>
        <a:p>
          <a:r>
            <a:rPr lang="en-AU"/>
            <a:t>Local Level</a:t>
          </a:r>
        </a:p>
      </dgm:t>
    </dgm:pt>
    <dgm:pt modelId="{B4A360CE-3974-4D42-982F-0A0783579177}" type="parTrans" cxnId="{D88E3578-A990-46C0-A273-47B5BE0FAF58}">
      <dgm:prSet/>
      <dgm:spPr/>
      <dgm:t>
        <a:bodyPr/>
        <a:lstStyle/>
        <a:p>
          <a:endParaRPr lang="en-AU"/>
        </a:p>
      </dgm:t>
    </dgm:pt>
    <dgm:pt modelId="{F75A087D-AF85-494E-91B2-70E0E3571B7F}" type="sibTrans" cxnId="{D88E3578-A990-46C0-A273-47B5BE0FAF58}">
      <dgm:prSet/>
      <dgm:spPr/>
      <dgm:t>
        <a:bodyPr/>
        <a:lstStyle/>
        <a:p>
          <a:endParaRPr lang="en-AU"/>
        </a:p>
      </dgm:t>
    </dgm:pt>
    <dgm:pt modelId="{112C508F-522C-43C9-824F-2BE594951B94}">
      <dgm:prSet phldrT="[Text]"/>
      <dgm:spPr/>
      <dgm:t>
        <a:bodyPr/>
        <a:lstStyle/>
        <a:p>
          <a:pPr algn="l"/>
          <a:r>
            <a:rPr lang="en-AU"/>
            <a:t>- Wyndham City Plan</a:t>
          </a:r>
        </a:p>
        <a:p>
          <a:pPr algn="l"/>
          <a:r>
            <a:rPr lang="en-AU"/>
            <a:t>- RDF Strategic Plan &amp; Vision 2040 </a:t>
          </a:r>
        </a:p>
        <a:p>
          <a:pPr algn="l"/>
          <a:r>
            <a:rPr lang="en-AU"/>
            <a:t>- Wyndham 2040</a:t>
          </a:r>
        </a:p>
        <a:p>
          <a:pPr algn="l"/>
          <a:r>
            <a:rPr lang="en-AU"/>
            <a:t>- Environment &amp; Sustainability Strategy 2016 - 2040 </a:t>
          </a:r>
        </a:p>
      </dgm:t>
    </dgm:pt>
    <dgm:pt modelId="{36386F72-878F-4BA4-BA6C-582BF1016598}" type="parTrans" cxnId="{C298ABA7-37E8-40AA-8698-22C74213DA37}">
      <dgm:prSet/>
      <dgm:spPr/>
      <dgm:t>
        <a:bodyPr/>
        <a:lstStyle/>
        <a:p>
          <a:endParaRPr lang="en-AU"/>
        </a:p>
      </dgm:t>
    </dgm:pt>
    <dgm:pt modelId="{01DF1278-9A71-4AAA-977D-E7BCC24EB496}" type="sibTrans" cxnId="{C298ABA7-37E8-40AA-8698-22C74213DA37}">
      <dgm:prSet/>
      <dgm:spPr/>
      <dgm:t>
        <a:bodyPr/>
        <a:lstStyle/>
        <a:p>
          <a:endParaRPr lang="en-AU"/>
        </a:p>
      </dgm:t>
    </dgm:pt>
    <dgm:pt modelId="{1DCF3AB0-5E4A-40A8-8E96-CF21973C89DB}">
      <dgm:prSet phldrT="[Text]" custT="1"/>
      <dgm:spPr/>
      <dgm:t>
        <a:bodyPr/>
        <a:lstStyle/>
        <a:p>
          <a:pPr algn="l"/>
          <a:endParaRPr lang="en-AU" sz="900"/>
        </a:p>
        <a:p>
          <a:pPr algn="l"/>
          <a:endParaRPr lang="en-AU" sz="900"/>
        </a:p>
        <a:p>
          <a:pPr algn="ctr"/>
          <a:r>
            <a:rPr lang="en-AU" sz="1200" b="1"/>
            <a:t>Waste &amp; Litter Strategy </a:t>
          </a:r>
        </a:p>
        <a:p>
          <a:pPr algn="ctr"/>
          <a:r>
            <a:rPr lang="en-AU" sz="1200" b="1"/>
            <a:t>2016- 2040 </a:t>
          </a:r>
        </a:p>
      </dgm:t>
    </dgm:pt>
    <dgm:pt modelId="{79429514-CC36-471F-8B11-A2A0DA89C3EE}" type="sibTrans" cxnId="{545D5F25-31BE-4E15-BF7F-E6AB9C183EC0}">
      <dgm:prSet/>
      <dgm:spPr/>
      <dgm:t>
        <a:bodyPr/>
        <a:lstStyle/>
        <a:p>
          <a:endParaRPr lang="en-AU"/>
        </a:p>
      </dgm:t>
    </dgm:pt>
    <dgm:pt modelId="{47EBE913-6E75-4DF0-A887-79B06110BA43}" type="parTrans" cxnId="{545D5F25-31BE-4E15-BF7F-E6AB9C183EC0}">
      <dgm:prSet/>
      <dgm:spPr/>
      <dgm:t>
        <a:bodyPr/>
        <a:lstStyle/>
        <a:p>
          <a:endParaRPr lang="en-AU"/>
        </a:p>
      </dgm:t>
    </dgm:pt>
    <dgm:pt modelId="{C8F0F3C4-F6B0-45BE-AE48-B6B24C906B67}">
      <dgm:prSet phldrT="[Text]" phldr="1"/>
      <dgm:spPr/>
      <dgm:t>
        <a:bodyPr/>
        <a:lstStyle/>
        <a:p>
          <a:endParaRPr lang="en-AU"/>
        </a:p>
      </dgm:t>
    </dgm:pt>
    <dgm:pt modelId="{62FDA995-BDF8-4EDB-8A2C-22ACB6992AA7}" type="sibTrans" cxnId="{BA99FBE9-1673-46F9-BC97-1A74AD41901A}">
      <dgm:prSet/>
      <dgm:spPr/>
      <dgm:t>
        <a:bodyPr/>
        <a:lstStyle/>
        <a:p>
          <a:endParaRPr lang="en-AU"/>
        </a:p>
      </dgm:t>
    </dgm:pt>
    <dgm:pt modelId="{7EB11CB8-D9BD-49EB-BEB7-2AE129E8C141}" type="parTrans" cxnId="{BA99FBE9-1673-46F9-BC97-1A74AD41901A}">
      <dgm:prSet/>
      <dgm:spPr/>
      <dgm:t>
        <a:bodyPr/>
        <a:lstStyle/>
        <a:p>
          <a:endParaRPr lang="en-AU"/>
        </a:p>
      </dgm:t>
    </dgm:pt>
    <dgm:pt modelId="{392CF3CD-A22F-4C8D-B702-3F38B6B3CBF0}" type="pres">
      <dgm:prSet presAssocID="{5222591E-AE18-4DBA-AAA8-F036B58B82AF}" presName="Name0" presStyleCnt="0">
        <dgm:presLayoutVars>
          <dgm:chMax val="5"/>
          <dgm:chPref val="5"/>
          <dgm:dir/>
          <dgm:animLvl val="lvl"/>
        </dgm:presLayoutVars>
      </dgm:prSet>
      <dgm:spPr/>
      <dgm:t>
        <a:bodyPr/>
        <a:lstStyle/>
        <a:p>
          <a:endParaRPr lang="en-AU"/>
        </a:p>
      </dgm:t>
    </dgm:pt>
    <dgm:pt modelId="{B609326B-961B-4D40-B8D6-B0929D14B18E}" type="pres">
      <dgm:prSet presAssocID="{1201C461-9A05-4515-A965-A49746BE4DF6}" presName="parentText1" presStyleLbl="node1" presStyleIdx="0" presStyleCnt="3" custScaleX="84838" custLinFactNeighborX="-8050" custLinFactNeighborY="-772">
        <dgm:presLayoutVars>
          <dgm:chMax/>
          <dgm:chPref val="3"/>
          <dgm:bulletEnabled val="1"/>
        </dgm:presLayoutVars>
      </dgm:prSet>
      <dgm:spPr/>
      <dgm:t>
        <a:bodyPr/>
        <a:lstStyle/>
        <a:p>
          <a:endParaRPr lang="en-AU"/>
        </a:p>
      </dgm:t>
    </dgm:pt>
    <dgm:pt modelId="{96446BF3-302C-4B88-A6B8-6F0028B024C3}" type="pres">
      <dgm:prSet presAssocID="{1201C461-9A05-4515-A965-A49746BE4DF6}" presName="childText1" presStyleLbl="solidAlignAcc1" presStyleIdx="0" presStyleCnt="3">
        <dgm:presLayoutVars>
          <dgm:chMax val="0"/>
          <dgm:chPref val="0"/>
          <dgm:bulletEnabled val="1"/>
        </dgm:presLayoutVars>
      </dgm:prSet>
      <dgm:spPr/>
      <dgm:t>
        <a:bodyPr/>
        <a:lstStyle/>
        <a:p>
          <a:endParaRPr lang="en-AU"/>
        </a:p>
      </dgm:t>
    </dgm:pt>
    <dgm:pt modelId="{5F9ACBD9-A58D-47F8-96F0-3DF20813CCB1}" type="pres">
      <dgm:prSet presAssocID="{748B2B00-AD46-4C5F-8720-5F4AA3B3AC09}" presName="parentText2" presStyleLbl="node1" presStyleIdx="1" presStyleCnt="3" custScaleX="75446" custLinFactNeighborX="-11879" custLinFactNeighborY="-1176">
        <dgm:presLayoutVars>
          <dgm:chMax/>
          <dgm:chPref val="3"/>
          <dgm:bulletEnabled val="1"/>
        </dgm:presLayoutVars>
      </dgm:prSet>
      <dgm:spPr/>
      <dgm:t>
        <a:bodyPr/>
        <a:lstStyle/>
        <a:p>
          <a:endParaRPr lang="en-AU"/>
        </a:p>
      </dgm:t>
    </dgm:pt>
    <dgm:pt modelId="{6B55BF03-2134-4C34-BEE4-7EC7A03A336C}" type="pres">
      <dgm:prSet presAssocID="{748B2B00-AD46-4C5F-8720-5F4AA3B3AC09}" presName="childText2" presStyleLbl="solidAlignAcc1" presStyleIdx="1" presStyleCnt="3">
        <dgm:presLayoutVars>
          <dgm:chMax val="0"/>
          <dgm:chPref val="0"/>
          <dgm:bulletEnabled val="1"/>
        </dgm:presLayoutVars>
      </dgm:prSet>
      <dgm:spPr/>
      <dgm:t>
        <a:bodyPr/>
        <a:lstStyle/>
        <a:p>
          <a:endParaRPr lang="en-AU"/>
        </a:p>
      </dgm:t>
    </dgm:pt>
    <dgm:pt modelId="{82CC6C70-2CD6-405E-98ED-DDEC5C62CAA5}" type="pres">
      <dgm:prSet presAssocID="{C8F0F3C4-F6B0-45BE-AE48-B6B24C906B67}" presName="parentText3" presStyleLbl="node1" presStyleIdx="2" presStyleCnt="3" custScaleX="16850" custScaleY="69334" custLinFactY="26546" custLinFactNeighborX="-17595" custLinFactNeighborY="100000">
        <dgm:presLayoutVars>
          <dgm:chMax/>
          <dgm:chPref val="3"/>
          <dgm:bulletEnabled val="1"/>
        </dgm:presLayoutVars>
      </dgm:prSet>
      <dgm:spPr/>
      <dgm:t>
        <a:bodyPr/>
        <a:lstStyle/>
        <a:p>
          <a:endParaRPr lang="en-AU"/>
        </a:p>
      </dgm:t>
    </dgm:pt>
    <dgm:pt modelId="{29745673-6C8D-4E98-95E6-91380BDEE67F}" type="pres">
      <dgm:prSet presAssocID="{C8F0F3C4-F6B0-45BE-AE48-B6B24C906B67}" presName="childText3" presStyleLbl="solidAlignAcc1" presStyleIdx="2" presStyleCnt="3" custLinFactNeighborX="24425" custLinFactNeighborY="-8886">
        <dgm:presLayoutVars>
          <dgm:chMax val="0"/>
          <dgm:chPref val="0"/>
          <dgm:bulletEnabled val="1"/>
        </dgm:presLayoutVars>
      </dgm:prSet>
      <dgm:spPr/>
      <dgm:t>
        <a:bodyPr/>
        <a:lstStyle/>
        <a:p>
          <a:endParaRPr lang="en-AU"/>
        </a:p>
      </dgm:t>
    </dgm:pt>
  </dgm:ptLst>
  <dgm:cxnLst>
    <dgm:cxn modelId="{FA9B4188-B260-406D-86AE-74A5AE80FA1F}" srcId="{5222591E-AE18-4DBA-AAA8-F036B58B82AF}" destId="{1201C461-9A05-4515-A965-A49746BE4DF6}" srcOrd="0" destOrd="0" parTransId="{8A0E0F40-599F-4D66-B70B-AB5781AAB7F5}" sibTransId="{BA56ED7F-AD2C-4264-9D06-603D17AF325D}"/>
    <dgm:cxn modelId="{D88E3578-A990-46C0-A273-47B5BE0FAF58}" srcId="{5222591E-AE18-4DBA-AAA8-F036B58B82AF}" destId="{748B2B00-AD46-4C5F-8720-5F4AA3B3AC09}" srcOrd="1" destOrd="0" parTransId="{B4A360CE-3974-4D42-982F-0A0783579177}" sibTransId="{F75A087D-AF85-494E-91B2-70E0E3571B7F}"/>
    <dgm:cxn modelId="{CC512745-8CE6-4433-89A9-A67634D8A229}" type="presOf" srcId="{1201C461-9A05-4515-A965-A49746BE4DF6}" destId="{B609326B-961B-4D40-B8D6-B0929D14B18E}" srcOrd="0" destOrd="0" presId="urn:microsoft.com/office/officeart/2009/3/layout/IncreasingArrowsProcess"/>
    <dgm:cxn modelId="{BA99FBE9-1673-46F9-BC97-1A74AD41901A}" srcId="{5222591E-AE18-4DBA-AAA8-F036B58B82AF}" destId="{C8F0F3C4-F6B0-45BE-AE48-B6B24C906B67}" srcOrd="2" destOrd="0" parTransId="{7EB11CB8-D9BD-49EB-BEB7-2AE129E8C141}" sibTransId="{62FDA995-BDF8-4EDB-8A2C-22ACB6992AA7}"/>
    <dgm:cxn modelId="{BDB85EA5-C638-42D5-9D2E-1575ECAA2B60}" srcId="{1201C461-9A05-4515-A965-A49746BE4DF6}" destId="{29A85B91-222D-4A9F-8AF0-2551E01CC68F}" srcOrd="0" destOrd="0" parTransId="{6F3CD8B8-96AE-49D4-9421-CAEBBA7ED44C}" sibTransId="{9C3EDF6D-5D41-4938-900E-DCFE3CF574E4}"/>
    <dgm:cxn modelId="{545D5F25-31BE-4E15-BF7F-E6AB9C183EC0}" srcId="{C8F0F3C4-F6B0-45BE-AE48-B6B24C906B67}" destId="{1DCF3AB0-5E4A-40A8-8E96-CF21973C89DB}" srcOrd="0" destOrd="0" parTransId="{47EBE913-6E75-4DF0-A887-79B06110BA43}" sibTransId="{79429514-CC36-471F-8B11-A2A0DA89C3EE}"/>
    <dgm:cxn modelId="{1E4BBB7A-F094-4BF4-A605-95137B2530C8}" type="presOf" srcId="{C8F0F3C4-F6B0-45BE-AE48-B6B24C906B67}" destId="{82CC6C70-2CD6-405E-98ED-DDEC5C62CAA5}" srcOrd="0" destOrd="0" presId="urn:microsoft.com/office/officeart/2009/3/layout/IncreasingArrowsProcess"/>
    <dgm:cxn modelId="{1DBAF27F-BDBC-4774-9FC9-A867CC233FB3}" type="presOf" srcId="{29A85B91-222D-4A9F-8AF0-2551E01CC68F}" destId="{96446BF3-302C-4B88-A6B8-6F0028B024C3}" srcOrd="0" destOrd="0" presId="urn:microsoft.com/office/officeart/2009/3/layout/IncreasingArrowsProcess"/>
    <dgm:cxn modelId="{7C69AD80-01B5-4B42-BBEB-B7CF8226211E}" type="presOf" srcId="{748B2B00-AD46-4C5F-8720-5F4AA3B3AC09}" destId="{5F9ACBD9-A58D-47F8-96F0-3DF20813CCB1}" srcOrd="0" destOrd="0" presId="urn:microsoft.com/office/officeart/2009/3/layout/IncreasingArrowsProcess"/>
    <dgm:cxn modelId="{1D7D9BA6-4590-4D29-B803-A3F557227525}" type="presOf" srcId="{5222591E-AE18-4DBA-AAA8-F036B58B82AF}" destId="{392CF3CD-A22F-4C8D-B702-3F38B6B3CBF0}" srcOrd="0" destOrd="0" presId="urn:microsoft.com/office/officeart/2009/3/layout/IncreasingArrowsProcess"/>
    <dgm:cxn modelId="{1A91408B-5EA9-4195-A08C-C7D052850ACD}" type="presOf" srcId="{1DCF3AB0-5E4A-40A8-8E96-CF21973C89DB}" destId="{29745673-6C8D-4E98-95E6-91380BDEE67F}" srcOrd="0" destOrd="0" presId="urn:microsoft.com/office/officeart/2009/3/layout/IncreasingArrowsProcess"/>
    <dgm:cxn modelId="{C298ABA7-37E8-40AA-8698-22C74213DA37}" srcId="{748B2B00-AD46-4C5F-8720-5F4AA3B3AC09}" destId="{112C508F-522C-43C9-824F-2BE594951B94}" srcOrd="0" destOrd="0" parTransId="{36386F72-878F-4BA4-BA6C-582BF1016598}" sibTransId="{01DF1278-9A71-4AAA-977D-E7BCC24EB496}"/>
    <dgm:cxn modelId="{901986C9-7BFE-4C61-89EC-14A6998C79DC}" type="presOf" srcId="{112C508F-522C-43C9-824F-2BE594951B94}" destId="{6B55BF03-2134-4C34-BEE4-7EC7A03A336C}" srcOrd="0" destOrd="0" presId="urn:microsoft.com/office/officeart/2009/3/layout/IncreasingArrowsProcess"/>
    <dgm:cxn modelId="{42CD7968-B88A-4327-BB8E-36BD6DD00C3C}" type="presParOf" srcId="{392CF3CD-A22F-4C8D-B702-3F38B6B3CBF0}" destId="{B609326B-961B-4D40-B8D6-B0929D14B18E}" srcOrd="0" destOrd="0" presId="urn:microsoft.com/office/officeart/2009/3/layout/IncreasingArrowsProcess"/>
    <dgm:cxn modelId="{34F28829-9BA6-426B-A98E-AFE02DD90330}" type="presParOf" srcId="{392CF3CD-A22F-4C8D-B702-3F38B6B3CBF0}" destId="{96446BF3-302C-4B88-A6B8-6F0028B024C3}" srcOrd="1" destOrd="0" presId="urn:microsoft.com/office/officeart/2009/3/layout/IncreasingArrowsProcess"/>
    <dgm:cxn modelId="{DC9960D1-5A8A-4477-B988-F9FC7C2497D3}" type="presParOf" srcId="{392CF3CD-A22F-4C8D-B702-3F38B6B3CBF0}" destId="{5F9ACBD9-A58D-47F8-96F0-3DF20813CCB1}" srcOrd="2" destOrd="0" presId="urn:microsoft.com/office/officeart/2009/3/layout/IncreasingArrowsProcess"/>
    <dgm:cxn modelId="{9B9D5963-F151-483E-BF3A-BB29D004C98C}" type="presParOf" srcId="{392CF3CD-A22F-4C8D-B702-3F38B6B3CBF0}" destId="{6B55BF03-2134-4C34-BEE4-7EC7A03A336C}" srcOrd="3" destOrd="0" presId="urn:microsoft.com/office/officeart/2009/3/layout/IncreasingArrowsProcess"/>
    <dgm:cxn modelId="{A62CEAAF-94BD-4CFE-81B7-81D63E846DFB}" type="presParOf" srcId="{392CF3CD-A22F-4C8D-B702-3F38B6B3CBF0}" destId="{82CC6C70-2CD6-405E-98ED-DDEC5C62CAA5}" srcOrd="4" destOrd="0" presId="urn:microsoft.com/office/officeart/2009/3/layout/IncreasingArrowsProcess"/>
    <dgm:cxn modelId="{3A0D8236-B23B-4B9C-81F1-684F38AAB2CF}" type="presParOf" srcId="{392CF3CD-A22F-4C8D-B702-3F38B6B3CBF0}" destId="{29745673-6C8D-4E98-95E6-91380BDEE67F}" srcOrd="5" destOrd="0" presId="urn:microsoft.com/office/officeart/2009/3/layout/IncreasingArrows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9326B-961B-4D40-B8D6-B0929D14B18E}">
      <dsp:nvSpPr>
        <dsp:cNvPr id="0" name=""/>
        <dsp:cNvSpPr/>
      </dsp:nvSpPr>
      <dsp:spPr>
        <a:xfrm>
          <a:off x="647163" y="2"/>
          <a:ext cx="4718400" cy="809989"/>
        </a:xfrm>
        <a:prstGeom prst="rightArrow">
          <a:avLst>
            <a:gd name="adj1" fmla="val 50000"/>
            <a:gd name="adj2" fmla="val 5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8586" numCol="1" spcCol="1270" anchor="ctr" anchorCtr="0">
          <a:noAutofit/>
        </a:bodyPr>
        <a:lstStyle/>
        <a:p>
          <a:pPr lvl="0" algn="l" defTabSz="666750">
            <a:lnSpc>
              <a:spcPct val="90000"/>
            </a:lnSpc>
            <a:spcBef>
              <a:spcPct val="0"/>
            </a:spcBef>
            <a:spcAft>
              <a:spcPct val="35000"/>
            </a:spcAft>
          </a:pPr>
          <a:r>
            <a:rPr lang="en-AU" sz="1500" kern="1200"/>
            <a:t>Metropolitan/State Level</a:t>
          </a:r>
        </a:p>
      </dsp:txBody>
      <dsp:txXfrm>
        <a:off x="647163" y="202499"/>
        <a:ext cx="4515903" cy="404995"/>
      </dsp:txXfrm>
    </dsp:sp>
    <dsp:sp modelId="{96446BF3-302C-4B88-A6B8-6F0028B024C3}">
      <dsp:nvSpPr>
        <dsp:cNvPr id="0" name=""/>
        <dsp:cNvSpPr/>
      </dsp:nvSpPr>
      <dsp:spPr>
        <a:xfrm>
          <a:off x="673247" y="630874"/>
          <a:ext cx="1712991" cy="1560338"/>
        </a:xfrm>
        <a:prstGeom prst="rect">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AU" sz="800" kern="1200"/>
            <a:t>- State-wide Waste &amp; Resource Recovery Infrastructure Plan Victoria </a:t>
          </a:r>
        </a:p>
        <a:p>
          <a:pPr lvl="0" algn="l" defTabSz="355600">
            <a:lnSpc>
              <a:spcPct val="90000"/>
            </a:lnSpc>
            <a:spcBef>
              <a:spcPct val="0"/>
            </a:spcBef>
            <a:spcAft>
              <a:spcPct val="35000"/>
            </a:spcAft>
          </a:pPr>
          <a:r>
            <a:rPr lang="en-AU" sz="800" kern="1200"/>
            <a:t>- Victorian Organic Resource Recovery Strategy </a:t>
          </a:r>
        </a:p>
        <a:p>
          <a:pPr lvl="0" algn="l" defTabSz="355600">
            <a:lnSpc>
              <a:spcPct val="90000"/>
            </a:lnSpc>
            <a:spcBef>
              <a:spcPct val="0"/>
            </a:spcBef>
            <a:spcAft>
              <a:spcPct val="35000"/>
            </a:spcAft>
          </a:pPr>
          <a:r>
            <a:rPr lang="en-AU" sz="800" kern="1200"/>
            <a:t>- Draft Metropolitan Waste &amp; Resource Recovery Implementation Plan </a:t>
          </a:r>
        </a:p>
        <a:p>
          <a:pPr lvl="0" algn="l" defTabSz="355600">
            <a:lnSpc>
              <a:spcPct val="90000"/>
            </a:lnSpc>
            <a:spcBef>
              <a:spcPct val="0"/>
            </a:spcBef>
            <a:spcAft>
              <a:spcPct val="35000"/>
            </a:spcAft>
          </a:pPr>
          <a:r>
            <a:rPr lang="en-AU" sz="800" kern="1200"/>
            <a:t>- Draft Victorian Community &amp; Business Waste Education Strategy</a:t>
          </a:r>
        </a:p>
        <a:p>
          <a:pPr lvl="0" algn="l" defTabSz="355600">
            <a:lnSpc>
              <a:spcPct val="90000"/>
            </a:lnSpc>
            <a:spcBef>
              <a:spcPct val="0"/>
            </a:spcBef>
            <a:spcAft>
              <a:spcPct val="35000"/>
            </a:spcAft>
          </a:pPr>
          <a:r>
            <a:rPr lang="en-AU" sz="800" kern="1200"/>
            <a:t>- Environmental Protection Act 1970</a:t>
          </a:r>
        </a:p>
      </dsp:txBody>
      <dsp:txXfrm>
        <a:off x="673247" y="630874"/>
        <a:ext cx="1712991" cy="1560338"/>
      </dsp:txXfrm>
    </dsp:sp>
    <dsp:sp modelId="{5F9ACBD9-A58D-47F8-96F0-3DF20813CCB1}">
      <dsp:nvSpPr>
        <dsp:cNvPr id="0" name=""/>
        <dsp:cNvSpPr/>
      </dsp:nvSpPr>
      <dsp:spPr>
        <a:xfrm>
          <a:off x="2401556" y="266726"/>
          <a:ext cx="2903666" cy="809989"/>
        </a:xfrm>
        <a:prstGeom prst="rightArrow">
          <a:avLst>
            <a:gd name="adj1" fmla="val 50000"/>
            <a:gd name="adj2" fmla="val 5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8586" numCol="1" spcCol="1270" anchor="ctr" anchorCtr="0">
          <a:noAutofit/>
        </a:bodyPr>
        <a:lstStyle/>
        <a:p>
          <a:pPr lvl="0" algn="l" defTabSz="666750">
            <a:lnSpc>
              <a:spcPct val="90000"/>
            </a:lnSpc>
            <a:spcBef>
              <a:spcPct val="0"/>
            </a:spcBef>
            <a:spcAft>
              <a:spcPct val="35000"/>
            </a:spcAft>
          </a:pPr>
          <a:r>
            <a:rPr lang="en-AU" sz="1500" kern="1200"/>
            <a:t>Local Level</a:t>
          </a:r>
        </a:p>
      </dsp:txBody>
      <dsp:txXfrm>
        <a:off x="2401556" y="469223"/>
        <a:ext cx="2701169" cy="404995"/>
      </dsp:txXfrm>
    </dsp:sp>
    <dsp:sp modelId="{6B55BF03-2134-4C34-BEE4-7EC7A03A336C}">
      <dsp:nvSpPr>
        <dsp:cNvPr id="0" name=""/>
        <dsp:cNvSpPr/>
      </dsp:nvSpPr>
      <dsp:spPr>
        <a:xfrm>
          <a:off x="2386238" y="900870"/>
          <a:ext cx="1712991" cy="1560338"/>
        </a:xfrm>
        <a:prstGeom prst="rect">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AU" sz="800" kern="1200"/>
            <a:t>- Wyndham City Plan</a:t>
          </a:r>
        </a:p>
        <a:p>
          <a:pPr lvl="0" algn="l" defTabSz="355600">
            <a:lnSpc>
              <a:spcPct val="90000"/>
            </a:lnSpc>
            <a:spcBef>
              <a:spcPct val="0"/>
            </a:spcBef>
            <a:spcAft>
              <a:spcPct val="35000"/>
            </a:spcAft>
          </a:pPr>
          <a:r>
            <a:rPr lang="en-AU" sz="800" kern="1200"/>
            <a:t>- RDF Strategic Plan &amp; Vision 2040 </a:t>
          </a:r>
        </a:p>
        <a:p>
          <a:pPr lvl="0" algn="l" defTabSz="355600">
            <a:lnSpc>
              <a:spcPct val="90000"/>
            </a:lnSpc>
            <a:spcBef>
              <a:spcPct val="0"/>
            </a:spcBef>
            <a:spcAft>
              <a:spcPct val="35000"/>
            </a:spcAft>
          </a:pPr>
          <a:r>
            <a:rPr lang="en-AU" sz="800" kern="1200"/>
            <a:t>- Wyndham 2040</a:t>
          </a:r>
        </a:p>
        <a:p>
          <a:pPr lvl="0" algn="l" defTabSz="355600">
            <a:lnSpc>
              <a:spcPct val="90000"/>
            </a:lnSpc>
            <a:spcBef>
              <a:spcPct val="0"/>
            </a:spcBef>
            <a:spcAft>
              <a:spcPct val="35000"/>
            </a:spcAft>
          </a:pPr>
          <a:r>
            <a:rPr lang="en-AU" sz="800" kern="1200"/>
            <a:t>- Environment &amp; Sustainability Strategy 2016 - 2040 </a:t>
          </a:r>
        </a:p>
      </dsp:txBody>
      <dsp:txXfrm>
        <a:off x="2386238" y="900870"/>
        <a:ext cx="1712991" cy="1560338"/>
      </dsp:txXfrm>
    </dsp:sp>
    <dsp:sp modelId="{82CC6C70-2CD6-405E-98ED-DDEC5C62CAA5}">
      <dsp:nvSpPr>
        <dsp:cNvPr id="0" name=""/>
        <dsp:cNvSpPr/>
      </dsp:nvSpPr>
      <dsp:spPr>
        <a:xfrm>
          <a:off x="4611365" y="1695453"/>
          <a:ext cx="359861" cy="561598"/>
        </a:xfrm>
        <a:prstGeom prst="rightArrow">
          <a:avLst>
            <a:gd name="adj1" fmla="val 50000"/>
            <a:gd name="adj2" fmla="val 5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254000" bIns="128586" numCol="1" spcCol="1270" anchor="ctr" anchorCtr="0">
          <a:noAutofit/>
        </a:bodyPr>
        <a:lstStyle/>
        <a:p>
          <a:pPr lvl="0" algn="l" defTabSz="222250">
            <a:lnSpc>
              <a:spcPct val="90000"/>
            </a:lnSpc>
            <a:spcBef>
              <a:spcPct val="0"/>
            </a:spcBef>
            <a:spcAft>
              <a:spcPct val="35000"/>
            </a:spcAft>
          </a:pPr>
          <a:endParaRPr lang="en-AU" sz="500" kern="1200"/>
        </a:p>
      </dsp:txBody>
      <dsp:txXfrm>
        <a:off x="4611365" y="1835853"/>
        <a:ext cx="269896" cy="280799"/>
      </dsp:txXfrm>
    </dsp:sp>
    <dsp:sp modelId="{29745673-6C8D-4E98-95E6-91380BDEE67F}">
      <dsp:nvSpPr>
        <dsp:cNvPr id="0" name=""/>
        <dsp:cNvSpPr/>
      </dsp:nvSpPr>
      <dsp:spPr>
        <a:xfrm>
          <a:off x="4517627" y="1034244"/>
          <a:ext cx="1712991" cy="1537502"/>
        </a:xfrm>
        <a:prstGeom prst="rect">
          <a:avLst/>
        </a:prstGeom>
        <a:solidFill>
          <a:schemeClr val="lt1">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endParaRPr lang="en-AU" sz="900" kern="1200"/>
        </a:p>
        <a:p>
          <a:pPr lvl="0" algn="l" defTabSz="400050">
            <a:lnSpc>
              <a:spcPct val="90000"/>
            </a:lnSpc>
            <a:spcBef>
              <a:spcPct val="0"/>
            </a:spcBef>
            <a:spcAft>
              <a:spcPct val="35000"/>
            </a:spcAft>
          </a:pPr>
          <a:endParaRPr lang="en-AU" sz="900" kern="1200"/>
        </a:p>
        <a:p>
          <a:pPr lvl="0" algn="ctr" defTabSz="400050">
            <a:lnSpc>
              <a:spcPct val="90000"/>
            </a:lnSpc>
            <a:spcBef>
              <a:spcPct val="0"/>
            </a:spcBef>
            <a:spcAft>
              <a:spcPct val="35000"/>
            </a:spcAft>
          </a:pPr>
          <a:r>
            <a:rPr lang="en-AU" sz="1200" b="1" kern="1200"/>
            <a:t>Waste &amp; Litter Strategy </a:t>
          </a:r>
        </a:p>
        <a:p>
          <a:pPr lvl="0" algn="ctr" defTabSz="400050">
            <a:lnSpc>
              <a:spcPct val="90000"/>
            </a:lnSpc>
            <a:spcBef>
              <a:spcPct val="0"/>
            </a:spcBef>
            <a:spcAft>
              <a:spcPct val="35000"/>
            </a:spcAft>
          </a:pPr>
          <a:r>
            <a:rPr lang="en-AU" sz="1200" b="1" kern="1200"/>
            <a:t>2016- 2040 </a:t>
          </a:r>
        </a:p>
      </dsp:txBody>
      <dsp:txXfrm>
        <a:off x="4517627" y="1034244"/>
        <a:ext cx="1712991" cy="1537502"/>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BE2C7-13AF-438A-A86C-2B460A17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339D510E.dotm</Template>
  <TotalTime>1</TotalTime>
  <Pages>16</Pages>
  <Words>5700</Words>
  <Characters>32492</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Jarvis</dc:creator>
  <cp:lastModifiedBy>Hayley Jarvis</cp:lastModifiedBy>
  <cp:revision>2</cp:revision>
  <cp:lastPrinted>2016-04-26T22:52:00Z</cp:lastPrinted>
  <dcterms:created xsi:type="dcterms:W3CDTF">2016-07-27T01:57:00Z</dcterms:created>
  <dcterms:modified xsi:type="dcterms:W3CDTF">2016-07-27T01:57:00Z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A1308961</vt:lpwstr>
  </property>
  <property fmtid="{D5CDD505-2E9C-101B-9397-08002B2CF9AE}" pid="4" name="Objective-Title">
    <vt:lpwstr>Waste and Litter Strategy 2016 - 2020 Draft POST FEEDBACK</vt:lpwstr>
  </property>
  <property fmtid="{D5CDD505-2E9C-101B-9397-08002B2CF9AE}" pid="5" name="Objective-Comment">
    <vt:lpwstr/>
  </property>
  <property fmtid="{D5CDD505-2E9C-101B-9397-08002B2CF9AE}" pid="6" name="Objective-CreationStamp">
    <vt:filetime>2016-04-07T04:43:12Z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2016-04-19T06:40:01Z</vt:filetime>
  </property>
  <property fmtid="{D5CDD505-2E9C-101B-9397-08002B2CF9AE}" pid="11" name="Objective-Owner">
    <vt:lpwstr>Hayley Jarvis</vt:lpwstr>
  </property>
  <property fmtid="{D5CDD505-2E9C-101B-9397-08002B2CF9AE}" pid="12" name="Objective-Path">
    <vt:lpwstr>Objective Global Folder:Corporate Management:Policies Strategies &amp; Plans:Waste &amp; Litter Strategy 2014-2040:</vt:lpwstr>
  </property>
  <property fmtid="{D5CDD505-2E9C-101B-9397-08002B2CF9AE}" pid="13" name="Objective-Parent">
    <vt:lpwstr>Waste &amp; Litter Strategy 2014-2040</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qA252799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