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52F5" w14:textId="77777777" w:rsidR="007C0CE0" w:rsidRPr="00CE3014" w:rsidRDefault="008A5718" w:rsidP="007C0CE0">
      <w:pPr>
        <w:pStyle w:val="Default"/>
        <w:spacing w:after="577"/>
        <w:jc w:val="both"/>
        <w:rPr>
          <w:rFonts w:asciiTheme="minorHAnsi" w:hAnsiTheme="minorHAnsi" w:cstheme="minorBidi"/>
          <w:color w:val="B5101A"/>
          <w:sz w:val="130"/>
          <w:szCs w:val="130"/>
        </w:rPr>
      </w:pPr>
      <w:r w:rsidRPr="00B57E7F">
        <w:rPr>
          <w:noProof/>
        </w:rPr>
        <mc:AlternateContent>
          <mc:Choice Requires="wps">
            <w:drawing>
              <wp:anchor distT="0" distB="0" distL="114300" distR="114300" simplePos="0" relativeHeight="251661312" behindDoc="0" locked="0" layoutInCell="1" allowOverlap="1" wp14:anchorId="09C96E60" wp14:editId="7AFCE0E3">
                <wp:simplePos x="0" y="0"/>
                <wp:positionH relativeFrom="margin">
                  <wp:align>left</wp:align>
                </wp:positionH>
                <wp:positionV relativeFrom="page">
                  <wp:posOffset>1728470</wp:posOffset>
                </wp:positionV>
                <wp:extent cx="6539230" cy="4900930"/>
                <wp:effectExtent l="0" t="0" r="1397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9230" cy="4900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342D55" w14:textId="3830A82A" w:rsidR="005628EC" w:rsidRPr="00324043" w:rsidRDefault="0097468E" w:rsidP="005628EC">
                            <w:pPr>
                              <w:pStyle w:val="NoSpacing"/>
                              <w:jc w:val="center"/>
                              <w:rPr>
                                <w:rFonts w:asciiTheme="minorHAnsi" w:hAnsiTheme="minorHAnsi"/>
                                <w:color w:val="FFFFFF" w:themeColor="background1"/>
                                <w:sz w:val="120"/>
                                <w:szCs w:val="120"/>
                              </w:rPr>
                            </w:pPr>
                            <w:r>
                              <w:rPr>
                                <w:rFonts w:asciiTheme="minorHAnsi" w:hAnsiTheme="minorHAnsi" w:cstheme="minorHAnsi"/>
                                <w:color w:val="FFFFFF" w:themeColor="background1"/>
                                <w:sz w:val="120"/>
                                <w:szCs w:val="120"/>
                              </w:rPr>
                              <w:t xml:space="preserve">Beauty Treatment </w:t>
                            </w:r>
                            <w:r w:rsidR="0083006B">
                              <w:rPr>
                                <w:rFonts w:asciiTheme="minorHAnsi" w:hAnsiTheme="minorHAnsi" w:cstheme="minorHAnsi"/>
                                <w:color w:val="FFFFFF" w:themeColor="background1"/>
                                <w:sz w:val="120"/>
                                <w:szCs w:val="120"/>
                              </w:rPr>
                              <w:t>Premises Guidance</w:t>
                            </w:r>
                            <w:r>
                              <w:rPr>
                                <w:rFonts w:asciiTheme="minorHAnsi" w:hAnsiTheme="minorHAnsi" w:cstheme="minorHAnsi"/>
                                <w:color w:val="FFFFFF" w:themeColor="background1"/>
                                <w:sz w:val="120"/>
                                <w:szCs w:val="120"/>
                              </w:rPr>
                              <w:br/>
                            </w:r>
                            <w:r>
                              <w:rPr>
                                <w:rFonts w:asciiTheme="minorHAnsi" w:hAnsiTheme="minorHAnsi" w:cstheme="minorHAnsi"/>
                                <w:color w:val="FFFFFF" w:themeColor="background1"/>
                                <w:sz w:val="28"/>
                                <w:szCs w:val="28"/>
                              </w:rPr>
                              <w:br/>
                            </w:r>
                            <w:r w:rsidRPr="0097468E">
                              <w:rPr>
                                <w:rFonts w:asciiTheme="minorHAnsi" w:hAnsiTheme="minorHAnsi" w:cstheme="minorHAnsi"/>
                                <w:i/>
                                <w:iCs/>
                                <w:color w:val="FFFFFF" w:themeColor="background1"/>
                                <w:sz w:val="28"/>
                                <w:szCs w:val="28"/>
                              </w:rPr>
                              <w:t>October 2023</w:t>
                            </w:r>
                          </w:p>
                          <w:p w14:paraId="37BBE29B" w14:textId="77777777" w:rsidR="00A91353" w:rsidRPr="00324043" w:rsidRDefault="00A91353" w:rsidP="005628EC">
                            <w:pPr>
                              <w:pStyle w:val="Default"/>
                              <w:spacing w:after="577"/>
                              <w:jc w:val="center"/>
                              <w:rPr>
                                <w:rFonts w:asciiTheme="minorHAnsi" w:hAnsiTheme="minorHAnsi" w:cstheme="minorHAnsi"/>
                                <w:b/>
                                <w:bCs/>
                                <w:color w:val="FFFFFF" w:themeColor="background1"/>
                                <w:sz w:val="120"/>
                                <w:szCs w:val="120"/>
                              </w:rPr>
                            </w:pPr>
                          </w:p>
                          <w:p w14:paraId="3DF12E26" w14:textId="77777777" w:rsidR="00A91353" w:rsidRPr="00324043" w:rsidRDefault="00A91353" w:rsidP="005628EC">
                            <w:pPr>
                              <w:pStyle w:val="Heading01"/>
                              <w:spacing w:after="170"/>
                              <w:jc w:val="center"/>
                              <w:rPr>
                                <w:rFonts w:asciiTheme="minorHAnsi" w:hAnsiTheme="minorHAnsi" w:cstheme="minorHAnsi"/>
                                <w:b/>
                                <w:bCs/>
                                <w:color w:val="FFFFFF" w:themeColor="background1"/>
                                <w:sz w:val="120"/>
                                <w:szCs w:val="120"/>
                              </w:rPr>
                            </w:pPr>
                          </w:p>
                          <w:p w14:paraId="68843979" w14:textId="77777777" w:rsidR="00A91353" w:rsidRPr="00324043" w:rsidRDefault="00A91353" w:rsidP="005628EC">
                            <w:pPr>
                              <w:pStyle w:val="SubHeading01"/>
                              <w:jc w:val="center"/>
                              <w:rPr>
                                <w:rFonts w:asciiTheme="minorHAnsi" w:hAnsiTheme="minorHAnsi" w:cstheme="minorHAnsi"/>
                                <w:b/>
                                <w:bCs/>
                                <w:color w:val="FFFFFF" w:themeColor="background1"/>
                                <w:sz w:val="120"/>
                                <w:szCs w:val="1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96E60" id="_x0000_t202" coordsize="21600,21600" o:spt="202" path="m,l,21600r21600,l21600,xe">
                <v:stroke joinstyle="miter"/>
                <v:path gradientshapeok="t" o:connecttype="rect"/>
              </v:shapetype>
              <v:shape id="Text Box 3" o:spid="_x0000_s1026" type="#_x0000_t202" style="position:absolute;left:0;text-align:left;margin-left:0;margin-top:136.1pt;width:514.9pt;height:385.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" filled="f" stroked="f">
                <v:textbox inset="0,0,0,0">
                  <w:txbxContent>
                    <w:p w14:paraId="47342D55" w14:textId="3830A82A" w:rsidR="005628EC" w:rsidRPr="00324043" w:rsidRDefault="0097468E" w:rsidP="005628EC">
                      <w:pPr>
                        <w:pStyle w:val="NoSpacing"/>
                        <w:jc w:val="center"/>
                        <w:rPr>
                          <w:rFonts w:asciiTheme="minorHAnsi" w:hAnsiTheme="minorHAnsi"/>
                          <w:color w:val="FFFFFF" w:themeColor="background1"/>
                          <w:sz w:val="120"/>
                          <w:szCs w:val="120"/>
                        </w:rPr>
                      </w:pPr>
                      <w:r>
                        <w:rPr>
                          <w:rFonts w:asciiTheme="minorHAnsi" w:hAnsiTheme="minorHAnsi" w:cstheme="minorHAnsi"/>
                          <w:color w:val="FFFFFF" w:themeColor="background1"/>
                          <w:sz w:val="120"/>
                          <w:szCs w:val="120"/>
                        </w:rPr>
                        <w:t xml:space="preserve">Beauty Treatment </w:t>
                      </w:r>
                      <w:r w:rsidR="0083006B">
                        <w:rPr>
                          <w:rFonts w:asciiTheme="minorHAnsi" w:hAnsiTheme="minorHAnsi" w:cstheme="minorHAnsi"/>
                          <w:color w:val="FFFFFF" w:themeColor="background1"/>
                          <w:sz w:val="120"/>
                          <w:szCs w:val="120"/>
                        </w:rPr>
                        <w:t>Premises Guidance</w:t>
                      </w:r>
                      <w:r>
                        <w:rPr>
                          <w:rFonts w:asciiTheme="minorHAnsi" w:hAnsiTheme="minorHAnsi" w:cstheme="minorHAnsi"/>
                          <w:color w:val="FFFFFF" w:themeColor="background1"/>
                          <w:sz w:val="120"/>
                          <w:szCs w:val="120"/>
                        </w:rPr>
                        <w:br/>
                      </w:r>
                      <w:r>
                        <w:rPr>
                          <w:rFonts w:asciiTheme="minorHAnsi" w:hAnsiTheme="minorHAnsi" w:cstheme="minorHAnsi"/>
                          <w:color w:val="FFFFFF" w:themeColor="background1"/>
                          <w:sz w:val="28"/>
                          <w:szCs w:val="28"/>
                        </w:rPr>
                        <w:br/>
                      </w:r>
                      <w:r w:rsidRPr="0097468E">
                        <w:rPr>
                          <w:rFonts w:asciiTheme="minorHAnsi" w:hAnsiTheme="minorHAnsi" w:cstheme="minorHAnsi"/>
                          <w:i/>
                          <w:iCs/>
                          <w:color w:val="FFFFFF" w:themeColor="background1"/>
                          <w:sz w:val="28"/>
                          <w:szCs w:val="28"/>
                        </w:rPr>
                        <w:t>October 2023</w:t>
                      </w:r>
                    </w:p>
                    <w:p w14:paraId="37BBE29B" w14:textId="77777777" w:rsidR="00A91353" w:rsidRPr="00324043" w:rsidRDefault="00A91353" w:rsidP="005628EC">
                      <w:pPr>
                        <w:pStyle w:val="Default"/>
                        <w:spacing w:after="577"/>
                        <w:jc w:val="center"/>
                        <w:rPr>
                          <w:rFonts w:asciiTheme="minorHAnsi" w:hAnsiTheme="minorHAnsi" w:cstheme="minorHAnsi"/>
                          <w:b/>
                          <w:bCs/>
                          <w:color w:val="FFFFFF" w:themeColor="background1"/>
                          <w:sz w:val="120"/>
                          <w:szCs w:val="120"/>
                        </w:rPr>
                      </w:pPr>
                    </w:p>
                    <w:p w14:paraId="3DF12E26" w14:textId="77777777" w:rsidR="00A91353" w:rsidRPr="00324043" w:rsidRDefault="00A91353" w:rsidP="005628EC">
                      <w:pPr>
                        <w:pStyle w:val="Heading01"/>
                        <w:spacing w:after="170"/>
                        <w:jc w:val="center"/>
                        <w:rPr>
                          <w:rFonts w:asciiTheme="minorHAnsi" w:hAnsiTheme="minorHAnsi" w:cstheme="minorHAnsi"/>
                          <w:b/>
                          <w:bCs/>
                          <w:color w:val="FFFFFF" w:themeColor="background1"/>
                          <w:sz w:val="120"/>
                          <w:szCs w:val="120"/>
                        </w:rPr>
                      </w:pPr>
                    </w:p>
                    <w:p w14:paraId="68843979" w14:textId="77777777" w:rsidR="00A91353" w:rsidRPr="00324043" w:rsidRDefault="00A91353" w:rsidP="005628EC">
                      <w:pPr>
                        <w:pStyle w:val="SubHeading01"/>
                        <w:jc w:val="center"/>
                        <w:rPr>
                          <w:rFonts w:asciiTheme="minorHAnsi" w:hAnsiTheme="minorHAnsi" w:cstheme="minorHAnsi"/>
                          <w:b/>
                          <w:bCs/>
                          <w:color w:val="FFFFFF" w:themeColor="background1"/>
                          <w:sz w:val="120"/>
                          <w:szCs w:val="120"/>
                        </w:rPr>
                      </w:pPr>
                    </w:p>
                  </w:txbxContent>
                </v:textbox>
                <w10:wrap type="square" anchorx="margin" anchory="page"/>
              </v:shape>
            </w:pict>
          </mc:Fallback>
        </mc:AlternateContent>
      </w:r>
    </w:p>
    <w:p w14:paraId="0FAC3682" w14:textId="77777777" w:rsidR="007C0CE0" w:rsidRPr="00CE3014" w:rsidRDefault="007C0CE0" w:rsidP="007C0CE0">
      <w:pPr>
        <w:pStyle w:val="Default"/>
        <w:spacing w:after="577"/>
        <w:jc w:val="both"/>
        <w:rPr>
          <w:rFonts w:asciiTheme="minorHAnsi" w:hAnsiTheme="minorHAnsi" w:cstheme="minorBidi"/>
          <w:color w:val="B5101A"/>
          <w:sz w:val="22"/>
          <w:szCs w:val="22"/>
        </w:rPr>
      </w:pPr>
    </w:p>
    <w:p w14:paraId="5CB3C0DD" w14:textId="77777777" w:rsidR="00BD21E2" w:rsidRDefault="00BD21E2" w:rsidP="006550A5">
      <w:pPr>
        <w:pStyle w:val="NoSpacing"/>
        <w:spacing w:line="276" w:lineRule="auto"/>
        <w:rPr>
          <w:rFonts w:asciiTheme="minorHAnsi" w:hAnsiTheme="minorHAnsi"/>
          <w:sz w:val="32"/>
          <w:szCs w:val="32"/>
        </w:rPr>
      </w:pPr>
    </w:p>
    <w:p w14:paraId="76FABB7E" w14:textId="77777777" w:rsidR="00BD21E2" w:rsidRDefault="00BD21E2" w:rsidP="006550A5">
      <w:pPr>
        <w:pStyle w:val="NoSpacing"/>
        <w:spacing w:line="276" w:lineRule="auto"/>
        <w:rPr>
          <w:sz w:val="32"/>
          <w:szCs w:val="32"/>
        </w:rPr>
      </w:pPr>
    </w:p>
    <w:p w14:paraId="5FB8CD38" w14:textId="524C5036" w:rsidR="005628EC" w:rsidRPr="0097468E" w:rsidRDefault="006550A5" w:rsidP="006550A5">
      <w:pPr>
        <w:pStyle w:val="NoSpacing"/>
        <w:spacing w:line="276" w:lineRule="auto"/>
        <w:rPr>
          <w:color w:val="002060"/>
          <w:sz w:val="36"/>
          <w:szCs w:val="36"/>
        </w:rPr>
      </w:pPr>
      <w:r>
        <w:rPr>
          <w:color w:val="002060"/>
          <w:sz w:val="36"/>
          <w:szCs w:val="36"/>
        </w:rPr>
        <w:t xml:space="preserve"> </w:t>
      </w:r>
    </w:p>
    <w:p w14:paraId="4FA5C651" w14:textId="77777777" w:rsidR="005628EC" w:rsidRDefault="005628EC" w:rsidP="006550A5">
      <w:pPr>
        <w:pStyle w:val="NoSpacing"/>
        <w:spacing w:line="276" w:lineRule="auto"/>
        <w:rPr>
          <w:b/>
          <w:bCs/>
          <w:color w:val="002060"/>
          <w:sz w:val="36"/>
          <w:szCs w:val="36"/>
        </w:rPr>
      </w:pPr>
    </w:p>
    <w:p w14:paraId="25B5FDA0" w14:textId="77777777" w:rsidR="005628EC" w:rsidRPr="006550A5" w:rsidRDefault="005628EC" w:rsidP="006550A5">
      <w:pPr>
        <w:pStyle w:val="NoSpacing"/>
        <w:spacing w:line="276" w:lineRule="auto"/>
        <w:rPr>
          <w:rFonts w:asciiTheme="minorHAnsi" w:hAnsiTheme="minorHAnsi"/>
          <w:b/>
          <w:bCs/>
          <w:sz w:val="32"/>
          <w:szCs w:val="32"/>
        </w:rPr>
      </w:pPr>
    </w:p>
    <w:tbl>
      <w:tblPr>
        <w:tblStyle w:val="TableGrid"/>
        <w:tblW w:w="0" w:type="auto"/>
        <w:tblInd w:w="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095"/>
        <w:gridCol w:w="711"/>
      </w:tblGrid>
      <w:tr w:rsidR="006550A5" w:rsidRPr="00FE2AC1" w14:paraId="739CB59A" w14:textId="77777777" w:rsidTr="002E2808">
        <w:trPr>
          <w:trHeight w:val="265"/>
        </w:trPr>
        <w:tc>
          <w:tcPr>
            <w:tcW w:w="6095" w:type="dxa"/>
            <w:shd w:val="clear" w:color="auto" w:fill="FFFFFF" w:themeFill="background1"/>
          </w:tcPr>
          <w:p w14:paraId="51CFA1B0" w14:textId="77777777" w:rsidR="006550A5" w:rsidRPr="00FE2AC1" w:rsidRDefault="006550A5" w:rsidP="006550A5">
            <w:pPr>
              <w:pStyle w:val="Heading01"/>
              <w:rPr>
                <w:color w:val="002060"/>
                <w:sz w:val="32"/>
                <w:szCs w:val="32"/>
              </w:rPr>
            </w:pPr>
            <w:r w:rsidRPr="00FE2AC1">
              <w:rPr>
                <w:color w:val="002060"/>
                <w:sz w:val="32"/>
                <w:szCs w:val="32"/>
              </w:rPr>
              <w:t xml:space="preserve">Permits  </w:t>
            </w:r>
          </w:p>
        </w:tc>
        <w:tc>
          <w:tcPr>
            <w:tcW w:w="711" w:type="dxa"/>
            <w:shd w:val="clear" w:color="auto" w:fill="FFFFFF" w:themeFill="background1"/>
          </w:tcPr>
          <w:p w14:paraId="257AD07B" w14:textId="77777777" w:rsidR="006550A5" w:rsidRPr="00FE2AC1" w:rsidRDefault="00066E75" w:rsidP="00066E75">
            <w:pPr>
              <w:pStyle w:val="Heading01"/>
              <w:jc w:val="right"/>
              <w:rPr>
                <w:color w:val="002060"/>
                <w:sz w:val="32"/>
                <w:szCs w:val="32"/>
              </w:rPr>
            </w:pPr>
            <w:r w:rsidRPr="00FE2AC1">
              <w:rPr>
                <w:color w:val="002060"/>
                <w:sz w:val="32"/>
                <w:szCs w:val="32"/>
              </w:rPr>
              <w:t>03</w:t>
            </w:r>
          </w:p>
        </w:tc>
      </w:tr>
      <w:tr w:rsidR="00CA0144" w:rsidRPr="00FE2AC1" w14:paraId="02866978" w14:textId="77777777" w:rsidTr="002E2808">
        <w:trPr>
          <w:trHeight w:val="265"/>
        </w:trPr>
        <w:tc>
          <w:tcPr>
            <w:tcW w:w="6095" w:type="dxa"/>
            <w:shd w:val="clear" w:color="auto" w:fill="FFFFFF" w:themeFill="background1"/>
          </w:tcPr>
          <w:p w14:paraId="12DE0816" w14:textId="66D52452" w:rsidR="00CA0144" w:rsidRPr="00FE2AC1" w:rsidRDefault="00CA0144" w:rsidP="006550A5">
            <w:pPr>
              <w:pStyle w:val="Heading01"/>
              <w:rPr>
                <w:color w:val="002060"/>
                <w:sz w:val="32"/>
                <w:szCs w:val="32"/>
              </w:rPr>
            </w:pPr>
            <w:r>
              <w:rPr>
                <w:color w:val="002060"/>
                <w:sz w:val="32"/>
                <w:szCs w:val="32"/>
              </w:rPr>
              <w:t>Legislation and policies</w:t>
            </w:r>
          </w:p>
        </w:tc>
        <w:tc>
          <w:tcPr>
            <w:tcW w:w="711" w:type="dxa"/>
            <w:shd w:val="clear" w:color="auto" w:fill="FFFFFF" w:themeFill="background1"/>
          </w:tcPr>
          <w:p w14:paraId="6AE8DD80" w14:textId="28457509" w:rsidR="00CA0144" w:rsidRPr="00FE2AC1" w:rsidRDefault="00CA0144" w:rsidP="00066E75">
            <w:pPr>
              <w:pStyle w:val="Heading01"/>
              <w:jc w:val="right"/>
              <w:rPr>
                <w:color w:val="002060"/>
                <w:sz w:val="32"/>
                <w:szCs w:val="32"/>
              </w:rPr>
            </w:pPr>
            <w:r>
              <w:rPr>
                <w:color w:val="002060"/>
                <w:sz w:val="32"/>
                <w:szCs w:val="32"/>
              </w:rPr>
              <w:t>03</w:t>
            </w:r>
          </w:p>
        </w:tc>
      </w:tr>
      <w:tr w:rsidR="006550A5" w:rsidRPr="00FE2AC1" w14:paraId="5EEE27BA" w14:textId="77777777" w:rsidTr="002E2808">
        <w:tc>
          <w:tcPr>
            <w:tcW w:w="6095" w:type="dxa"/>
            <w:shd w:val="clear" w:color="auto" w:fill="FFFFFF" w:themeFill="background1"/>
          </w:tcPr>
          <w:p w14:paraId="5DEFDA9E" w14:textId="44320110" w:rsidR="006550A5" w:rsidRPr="00FE2AC1" w:rsidRDefault="00741D0D" w:rsidP="006550A5">
            <w:pPr>
              <w:pStyle w:val="Heading01"/>
              <w:rPr>
                <w:color w:val="002060"/>
                <w:sz w:val="32"/>
                <w:szCs w:val="32"/>
              </w:rPr>
            </w:pPr>
            <w:r>
              <w:rPr>
                <w:color w:val="002060"/>
                <w:sz w:val="32"/>
                <w:szCs w:val="32"/>
              </w:rPr>
              <w:t>Risk classifications</w:t>
            </w:r>
          </w:p>
        </w:tc>
        <w:tc>
          <w:tcPr>
            <w:tcW w:w="711" w:type="dxa"/>
            <w:shd w:val="clear" w:color="auto" w:fill="FFFFFF" w:themeFill="background1"/>
          </w:tcPr>
          <w:p w14:paraId="55A2BB09" w14:textId="09A2845C" w:rsidR="006550A5" w:rsidRPr="00FE2AC1" w:rsidRDefault="00066E75" w:rsidP="00066E75">
            <w:pPr>
              <w:pStyle w:val="Heading01"/>
              <w:jc w:val="right"/>
              <w:rPr>
                <w:color w:val="002060"/>
                <w:sz w:val="32"/>
                <w:szCs w:val="32"/>
              </w:rPr>
            </w:pPr>
            <w:r w:rsidRPr="00FE2AC1">
              <w:rPr>
                <w:color w:val="002060"/>
                <w:sz w:val="32"/>
                <w:szCs w:val="32"/>
              </w:rPr>
              <w:t>0</w:t>
            </w:r>
            <w:r w:rsidR="007F6043">
              <w:rPr>
                <w:color w:val="002060"/>
                <w:sz w:val="32"/>
                <w:szCs w:val="32"/>
              </w:rPr>
              <w:t>4</w:t>
            </w:r>
          </w:p>
        </w:tc>
      </w:tr>
      <w:tr w:rsidR="006550A5" w:rsidRPr="00FE2AC1" w14:paraId="1FE9455B" w14:textId="77777777" w:rsidTr="002E2808">
        <w:tc>
          <w:tcPr>
            <w:tcW w:w="6095" w:type="dxa"/>
            <w:shd w:val="clear" w:color="auto" w:fill="FFFFFF" w:themeFill="background1"/>
          </w:tcPr>
          <w:p w14:paraId="7176F424" w14:textId="1477653A" w:rsidR="006550A5" w:rsidRPr="00FE2AC1" w:rsidRDefault="00741D0D" w:rsidP="006550A5">
            <w:pPr>
              <w:pStyle w:val="Heading01"/>
              <w:rPr>
                <w:color w:val="002060"/>
                <w:sz w:val="32"/>
                <w:szCs w:val="32"/>
              </w:rPr>
            </w:pPr>
            <w:r>
              <w:rPr>
                <w:color w:val="002060"/>
                <w:sz w:val="32"/>
                <w:szCs w:val="32"/>
              </w:rPr>
              <w:t>Mobile beauty premises</w:t>
            </w:r>
          </w:p>
        </w:tc>
        <w:tc>
          <w:tcPr>
            <w:tcW w:w="711" w:type="dxa"/>
            <w:shd w:val="clear" w:color="auto" w:fill="FFFFFF" w:themeFill="background1"/>
          </w:tcPr>
          <w:p w14:paraId="7B8106A8" w14:textId="77777777" w:rsidR="006550A5" w:rsidRPr="00FE2AC1" w:rsidRDefault="00066E75" w:rsidP="00066E75">
            <w:pPr>
              <w:pStyle w:val="Heading01"/>
              <w:jc w:val="right"/>
              <w:rPr>
                <w:color w:val="002060"/>
                <w:sz w:val="32"/>
                <w:szCs w:val="32"/>
              </w:rPr>
            </w:pPr>
            <w:r w:rsidRPr="00FE2AC1">
              <w:rPr>
                <w:color w:val="002060"/>
                <w:sz w:val="32"/>
                <w:szCs w:val="32"/>
              </w:rPr>
              <w:t>04</w:t>
            </w:r>
          </w:p>
        </w:tc>
      </w:tr>
      <w:tr w:rsidR="006550A5" w:rsidRPr="00FE2AC1" w14:paraId="72B1D274" w14:textId="77777777" w:rsidTr="002E2808">
        <w:tc>
          <w:tcPr>
            <w:tcW w:w="6095" w:type="dxa"/>
            <w:shd w:val="clear" w:color="auto" w:fill="FFFFFF" w:themeFill="background1"/>
          </w:tcPr>
          <w:p w14:paraId="5316844E" w14:textId="291DC2F6" w:rsidR="006550A5" w:rsidRPr="00FE2AC1" w:rsidRDefault="00E75B56" w:rsidP="006550A5">
            <w:pPr>
              <w:pStyle w:val="Heading01"/>
              <w:rPr>
                <w:color w:val="002060"/>
                <w:sz w:val="32"/>
                <w:szCs w:val="32"/>
              </w:rPr>
            </w:pPr>
            <w:r>
              <w:rPr>
                <w:color w:val="002060"/>
                <w:sz w:val="32"/>
                <w:szCs w:val="32"/>
              </w:rPr>
              <w:t xml:space="preserve">Floors, </w:t>
            </w:r>
            <w:proofErr w:type="gramStart"/>
            <w:r>
              <w:rPr>
                <w:color w:val="002060"/>
                <w:sz w:val="32"/>
                <w:szCs w:val="32"/>
              </w:rPr>
              <w:t>walls</w:t>
            </w:r>
            <w:proofErr w:type="gramEnd"/>
            <w:r>
              <w:rPr>
                <w:color w:val="002060"/>
                <w:sz w:val="32"/>
                <w:szCs w:val="32"/>
              </w:rPr>
              <w:t xml:space="preserve"> and ceilings</w:t>
            </w:r>
          </w:p>
        </w:tc>
        <w:tc>
          <w:tcPr>
            <w:tcW w:w="711" w:type="dxa"/>
            <w:shd w:val="clear" w:color="auto" w:fill="FFFFFF" w:themeFill="background1"/>
          </w:tcPr>
          <w:p w14:paraId="21DE92C8" w14:textId="77777777" w:rsidR="006550A5" w:rsidRPr="00FE2AC1" w:rsidRDefault="00066E75" w:rsidP="00066E75">
            <w:pPr>
              <w:pStyle w:val="Heading01"/>
              <w:jc w:val="right"/>
              <w:rPr>
                <w:color w:val="002060"/>
                <w:sz w:val="32"/>
                <w:szCs w:val="32"/>
              </w:rPr>
            </w:pPr>
            <w:r w:rsidRPr="00FE2AC1">
              <w:rPr>
                <w:color w:val="002060"/>
                <w:sz w:val="32"/>
                <w:szCs w:val="32"/>
              </w:rPr>
              <w:t>05</w:t>
            </w:r>
          </w:p>
        </w:tc>
      </w:tr>
      <w:tr w:rsidR="006550A5" w:rsidRPr="00FE2AC1" w14:paraId="4ED68508" w14:textId="77777777" w:rsidTr="002E2808">
        <w:tc>
          <w:tcPr>
            <w:tcW w:w="6095" w:type="dxa"/>
            <w:shd w:val="clear" w:color="auto" w:fill="FFFFFF" w:themeFill="background1"/>
          </w:tcPr>
          <w:p w14:paraId="4525C203" w14:textId="77777777" w:rsidR="006550A5" w:rsidRPr="00FE2AC1" w:rsidRDefault="00384716" w:rsidP="006550A5">
            <w:pPr>
              <w:pStyle w:val="Heading01"/>
              <w:rPr>
                <w:color w:val="002060"/>
                <w:sz w:val="32"/>
                <w:szCs w:val="32"/>
              </w:rPr>
            </w:pPr>
            <w:r>
              <w:rPr>
                <w:color w:val="002060"/>
                <w:sz w:val="32"/>
                <w:szCs w:val="32"/>
              </w:rPr>
              <w:t>Handwashing facilities</w:t>
            </w:r>
          </w:p>
        </w:tc>
        <w:tc>
          <w:tcPr>
            <w:tcW w:w="711" w:type="dxa"/>
            <w:shd w:val="clear" w:color="auto" w:fill="FFFFFF" w:themeFill="background1"/>
          </w:tcPr>
          <w:p w14:paraId="5490B758" w14:textId="6A43F939" w:rsidR="006550A5" w:rsidRPr="00FE2AC1" w:rsidRDefault="00066E75" w:rsidP="00066E75">
            <w:pPr>
              <w:pStyle w:val="Heading01"/>
              <w:jc w:val="right"/>
              <w:rPr>
                <w:color w:val="002060"/>
                <w:sz w:val="32"/>
                <w:szCs w:val="32"/>
              </w:rPr>
            </w:pPr>
            <w:r w:rsidRPr="00FE2AC1">
              <w:rPr>
                <w:color w:val="002060"/>
                <w:sz w:val="32"/>
                <w:szCs w:val="32"/>
              </w:rPr>
              <w:t>0</w:t>
            </w:r>
            <w:r w:rsidR="007F6043">
              <w:rPr>
                <w:color w:val="002060"/>
                <w:sz w:val="32"/>
                <w:szCs w:val="32"/>
              </w:rPr>
              <w:t>5</w:t>
            </w:r>
          </w:p>
        </w:tc>
      </w:tr>
      <w:tr w:rsidR="006550A5" w:rsidRPr="00FE2AC1" w14:paraId="2CA17C41" w14:textId="77777777" w:rsidTr="002E2808">
        <w:tc>
          <w:tcPr>
            <w:tcW w:w="6095" w:type="dxa"/>
            <w:shd w:val="clear" w:color="auto" w:fill="FFFFFF" w:themeFill="background1"/>
          </w:tcPr>
          <w:p w14:paraId="16BA6A7C" w14:textId="221CDA64" w:rsidR="006550A5" w:rsidRPr="00FE2AC1" w:rsidRDefault="00E75B56" w:rsidP="006550A5">
            <w:pPr>
              <w:pStyle w:val="Heading01"/>
              <w:rPr>
                <w:color w:val="002060"/>
                <w:sz w:val="32"/>
                <w:szCs w:val="32"/>
              </w:rPr>
            </w:pPr>
            <w:r>
              <w:rPr>
                <w:color w:val="002060"/>
                <w:sz w:val="32"/>
                <w:szCs w:val="32"/>
              </w:rPr>
              <w:t>Equipment washing s</w:t>
            </w:r>
            <w:r w:rsidR="00384716">
              <w:rPr>
                <w:color w:val="002060"/>
                <w:sz w:val="32"/>
                <w:szCs w:val="32"/>
              </w:rPr>
              <w:t>inks</w:t>
            </w:r>
          </w:p>
        </w:tc>
        <w:tc>
          <w:tcPr>
            <w:tcW w:w="711" w:type="dxa"/>
            <w:shd w:val="clear" w:color="auto" w:fill="FFFFFF" w:themeFill="background1"/>
          </w:tcPr>
          <w:p w14:paraId="0893E414" w14:textId="09A12019" w:rsidR="006550A5" w:rsidRPr="00FE2AC1" w:rsidRDefault="00066E75" w:rsidP="00066E75">
            <w:pPr>
              <w:pStyle w:val="Heading01"/>
              <w:jc w:val="right"/>
              <w:rPr>
                <w:color w:val="002060"/>
                <w:sz w:val="32"/>
                <w:szCs w:val="32"/>
              </w:rPr>
            </w:pPr>
            <w:r w:rsidRPr="00FE2AC1">
              <w:rPr>
                <w:color w:val="002060"/>
                <w:sz w:val="32"/>
                <w:szCs w:val="32"/>
              </w:rPr>
              <w:t>0</w:t>
            </w:r>
            <w:r w:rsidR="007F6043">
              <w:rPr>
                <w:color w:val="002060"/>
                <w:sz w:val="32"/>
                <w:szCs w:val="32"/>
              </w:rPr>
              <w:t>6</w:t>
            </w:r>
          </w:p>
        </w:tc>
      </w:tr>
      <w:tr w:rsidR="00BE1BBF" w:rsidRPr="00FE2AC1" w14:paraId="6C5D6B47" w14:textId="77777777" w:rsidTr="002E2808">
        <w:tc>
          <w:tcPr>
            <w:tcW w:w="6095" w:type="dxa"/>
            <w:shd w:val="clear" w:color="auto" w:fill="FFFFFF" w:themeFill="background1"/>
          </w:tcPr>
          <w:p w14:paraId="1D73C2EB" w14:textId="0CACF9E2" w:rsidR="00BE1BBF" w:rsidRDefault="00BE1BBF" w:rsidP="006550A5">
            <w:pPr>
              <w:pStyle w:val="Heading01"/>
              <w:rPr>
                <w:color w:val="002060"/>
                <w:sz w:val="32"/>
                <w:szCs w:val="32"/>
              </w:rPr>
            </w:pPr>
            <w:r>
              <w:rPr>
                <w:color w:val="002060"/>
                <w:sz w:val="32"/>
                <w:szCs w:val="32"/>
              </w:rPr>
              <w:t xml:space="preserve">Disinfecting and </w:t>
            </w:r>
            <w:proofErr w:type="spellStart"/>
            <w:r>
              <w:rPr>
                <w:color w:val="002060"/>
                <w:sz w:val="32"/>
                <w:szCs w:val="32"/>
              </w:rPr>
              <w:t>sterilising</w:t>
            </w:r>
            <w:proofErr w:type="spellEnd"/>
          </w:p>
        </w:tc>
        <w:tc>
          <w:tcPr>
            <w:tcW w:w="711" w:type="dxa"/>
            <w:shd w:val="clear" w:color="auto" w:fill="FFFFFF" w:themeFill="background1"/>
          </w:tcPr>
          <w:p w14:paraId="7D096465" w14:textId="23DB18CB" w:rsidR="00BE1BBF" w:rsidRPr="00FE2AC1" w:rsidRDefault="007D450F" w:rsidP="00066E75">
            <w:pPr>
              <w:pStyle w:val="Heading01"/>
              <w:jc w:val="right"/>
              <w:rPr>
                <w:color w:val="002060"/>
                <w:sz w:val="32"/>
                <w:szCs w:val="32"/>
              </w:rPr>
            </w:pPr>
            <w:r>
              <w:rPr>
                <w:color w:val="002060"/>
                <w:sz w:val="32"/>
                <w:szCs w:val="32"/>
              </w:rPr>
              <w:t>07</w:t>
            </w:r>
          </w:p>
        </w:tc>
      </w:tr>
      <w:tr w:rsidR="00BD21E2" w:rsidRPr="00FE2AC1" w14:paraId="279D0C85" w14:textId="77777777" w:rsidTr="002E2808">
        <w:tc>
          <w:tcPr>
            <w:tcW w:w="6095" w:type="dxa"/>
            <w:shd w:val="clear" w:color="auto" w:fill="FFFFFF" w:themeFill="background1"/>
          </w:tcPr>
          <w:p w14:paraId="4AB1FCA7" w14:textId="64FF39B9" w:rsidR="00BD21E2" w:rsidRPr="00FE2AC1" w:rsidRDefault="00CA0144" w:rsidP="006550A5">
            <w:pPr>
              <w:pStyle w:val="Heading01"/>
              <w:rPr>
                <w:color w:val="002060"/>
                <w:sz w:val="32"/>
                <w:szCs w:val="32"/>
              </w:rPr>
            </w:pPr>
            <w:r>
              <w:rPr>
                <w:color w:val="002060"/>
                <w:sz w:val="32"/>
                <w:szCs w:val="32"/>
              </w:rPr>
              <w:t>Linen</w:t>
            </w:r>
          </w:p>
        </w:tc>
        <w:tc>
          <w:tcPr>
            <w:tcW w:w="711" w:type="dxa"/>
            <w:shd w:val="clear" w:color="auto" w:fill="FFFFFF" w:themeFill="background1"/>
          </w:tcPr>
          <w:p w14:paraId="29366A69" w14:textId="55FB9668" w:rsidR="00BD21E2" w:rsidRPr="00FE2AC1" w:rsidRDefault="007F6043" w:rsidP="00066E75">
            <w:pPr>
              <w:pStyle w:val="Heading01"/>
              <w:jc w:val="right"/>
              <w:rPr>
                <w:color w:val="002060"/>
                <w:sz w:val="32"/>
                <w:szCs w:val="32"/>
              </w:rPr>
            </w:pPr>
            <w:r>
              <w:rPr>
                <w:color w:val="002060"/>
                <w:sz w:val="32"/>
                <w:szCs w:val="32"/>
              </w:rPr>
              <w:t>07</w:t>
            </w:r>
          </w:p>
        </w:tc>
      </w:tr>
      <w:tr w:rsidR="00CA0144" w:rsidRPr="00FE2AC1" w14:paraId="457E0D39" w14:textId="77777777" w:rsidTr="002E2808">
        <w:tc>
          <w:tcPr>
            <w:tcW w:w="6095" w:type="dxa"/>
            <w:shd w:val="clear" w:color="auto" w:fill="FFFFFF" w:themeFill="background1"/>
          </w:tcPr>
          <w:p w14:paraId="196A8305" w14:textId="444D08FE" w:rsidR="00CA0144" w:rsidRDefault="00CA0144" w:rsidP="006550A5">
            <w:pPr>
              <w:pStyle w:val="Heading01"/>
              <w:rPr>
                <w:color w:val="002060"/>
                <w:sz w:val="32"/>
                <w:szCs w:val="32"/>
              </w:rPr>
            </w:pPr>
            <w:r>
              <w:rPr>
                <w:color w:val="002060"/>
                <w:sz w:val="32"/>
                <w:szCs w:val="32"/>
              </w:rPr>
              <w:t>Waste and sharps</w:t>
            </w:r>
          </w:p>
        </w:tc>
        <w:tc>
          <w:tcPr>
            <w:tcW w:w="711" w:type="dxa"/>
            <w:shd w:val="clear" w:color="auto" w:fill="FFFFFF" w:themeFill="background1"/>
          </w:tcPr>
          <w:p w14:paraId="26311EF9" w14:textId="31900670" w:rsidR="00CA0144" w:rsidRPr="00FE2AC1" w:rsidRDefault="007F6043" w:rsidP="00066E75">
            <w:pPr>
              <w:pStyle w:val="Heading01"/>
              <w:jc w:val="right"/>
              <w:rPr>
                <w:color w:val="002060"/>
                <w:sz w:val="32"/>
                <w:szCs w:val="32"/>
              </w:rPr>
            </w:pPr>
            <w:r>
              <w:rPr>
                <w:color w:val="002060"/>
                <w:sz w:val="32"/>
                <w:szCs w:val="32"/>
              </w:rPr>
              <w:t>0</w:t>
            </w:r>
            <w:r w:rsidR="007D450F">
              <w:rPr>
                <w:color w:val="002060"/>
                <w:sz w:val="32"/>
                <w:szCs w:val="32"/>
              </w:rPr>
              <w:t>8</w:t>
            </w:r>
          </w:p>
        </w:tc>
      </w:tr>
      <w:tr w:rsidR="00CA0144" w:rsidRPr="00FE2AC1" w14:paraId="0E530413" w14:textId="77777777" w:rsidTr="002E2808">
        <w:tc>
          <w:tcPr>
            <w:tcW w:w="6095" w:type="dxa"/>
            <w:shd w:val="clear" w:color="auto" w:fill="FFFFFF" w:themeFill="background1"/>
          </w:tcPr>
          <w:p w14:paraId="25CA14C6" w14:textId="76C1AFEB" w:rsidR="00CA0144" w:rsidRDefault="00CA0144" w:rsidP="006550A5">
            <w:pPr>
              <w:pStyle w:val="Heading01"/>
              <w:rPr>
                <w:color w:val="002060"/>
                <w:sz w:val="32"/>
                <w:szCs w:val="32"/>
              </w:rPr>
            </w:pPr>
            <w:r>
              <w:rPr>
                <w:color w:val="002060"/>
                <w:sz w:val="32"/>
                <w:szCs w:val="32"/>
              </w:rPr>
              <w:t>Records</w:t>
            </w:r>
          </w:p>
        </w:tc>
        <w:tc>
          <w:tcPr>
            <w:tcW w:w="711" w:type="dxa"/>
            <w:shd w:val="clear" w:color="auto" w:fill="FFFFFF" w:themeFill="background1"/>
          </w:tcPr>
          <w:p w14:paraId="548BB2B1" w14:textId="3139F1C1" w:rsidR="00CA0144" w:rsidRPr="00FE2AC1" w:rsidRDefault="007F6043" w:rsidP="00066E75">
            <w:pPr>
              <w:pStyle w:val="Heading01"/>
              <w:jc w:val="right"/>
              <w:rPr>
                <w:color w:val="002060"/>
                <w:sz w:val="32"/>
                <w:szCs w:val="32"/>
              </w:rPr>
            </w:pPr>
            <w:r>
              <w:rPr>
                <w:color w:val="002060"/>
                <w:sz w:val="32"/>
                <w:szCs w:val="32"/>
              </w:rPr>
              <w:t>0</w:t>
            </w:r>
            <w:r w:rsidR="00E26FB8">
              <w:rPr>
                <w:color w:val="002060"/>
                <w:sz w:val="32"/>
                <w:szCs w:val="32"/>
              </w:rPr>
              <w:t>9</w:t>
            </w:r>
          </w:p>
        </w:tc>
      </w:tr>
      <w:tr w:rsidR="00CA0144" w:rsidRPr="00FE2AC1" w14:paraId="3C44F23C" w14:textId="77777777" w:rsidTr="002E2808">
        <w:tc>
          <w:tcPr>
            <w:tcW w:w="6095" w:type="dxa"/>
            <w:shd w:val="clear" w:color="auto" w:fill="FFFFFF" w:themeFill="background1"/>
          </w:tcPr>
          <w:p w14:paraId="0E3E4001" w14:textId="77777777" w:rsidR="00CA0144" w:rsidRDefault="00CA0144" w:rsidP="006550A5">
            <w:pPr>
              <w:pStyle w:val="Heading01"/>
              <w:rPr>
                <w:color w:val="002060"/>
                <w:sz w:val="32"/>
                <w:szCs w:val="32"/>
              </w:rPr>
            </w:pPr>
          </w:p>
        </w:tc>
        <w:tc>
          <w:tcPr>
            <w:tcW w:w="711" w:type="dxa"/>
            <w:shd w:val="clear" w:color="auto" w:fill="FFFFFF" w:themeFill="background1"/>
          </w:tcPr>
          <w:p w14:paraId="052A211C" w14:textId="77777777" w:rsidR="00CA0144" w:rsidRPr="00FE2AC1" w:rsidRDefault="00CA0144" w:rsidP="00066E75">
            <w:pPr>
              <w:pStyle w:val="Heading01"/>
              <w:jc w:val="right"/>
              <w:rPr>
                <w:color w:val="002060"/>
                <w:sz w:val="32"/>
                <w:szCs w:val="32"/>
              </w:rPr>
            </w:pPr>
          </w:p>
        </w:tc>
      </w:tr>
    </w:tbl>
    <w:p w14:paraId="2385FB23" w14:textId="77777777" w:rsidR="00CA0144" w:rsidRDefault="00CA0144" w:rsidP="00BB1194">
      <w:pPr>
        <w:pStyle w:val="Heading01"/>
        <w:spacing w:line="276" w:lineRule="auto"/>
        <w:rPr>
          <w:color w:val="002060"/>
          <w:sz w:val="52"/>
          <w:szCs w:val="52"/>
        </w:rPr>
      </w:pPr>
    </w:p>
    <w:p w14:paraId="06F2002E" w14:textId="77777777" w:rsidR="001B2BF9" w:rsidRDefault="001B2BF9" w:rsidP="00BB1194">
      <w:pPr>
        <w:pStyle w:val="Heading01"/>
        <w:spacing w:line="276" w:lineRule="auto"/>
        <w:rPr>
          <w:color w:val="002060"/>
          <w:sz w:val="52"/>
          <w:szCs w:val="52"/>
        </w:rPr>
      </w:pPr>
    </w:p>
    <w:p w14:paraId="78D26EF3" w14:textId="77777777" w:rsidR="001B2BF9" w:rsidRDefault="001B2BF9" w:rsidP="00BB1194">
      <w:pPr>
        <w:pStyle w:val="Heading01"/>
        <w:spacing w:line="276" w:lineRule="auto"/>
        <w:rPr>
          <w:color w:val="002060"/>
          <w:sz w:val="52"/>
          <w:szCs w:val="52"/>
        </w:rPr>
      </w:pPr>
    </w:p>
    <w:p w14:paraId="1B9C27AD" w14:textId="77777777" w:rsidR="001B2BF9" w:rsidRDefault="001B2BF9" w:rsidP="00BB1194">
      <w:pPr>
        <w:pStyle w:val="Heading01"/>
        <w:spacing w:line="276" w:lineRule="auto"/>
        <w:rPr>
          <w:color w:val="002060"/>
          <w:sz w:val="52"/>
          <w:szCs w:val="52"/>
        </w:rPr>
      </w:pPr>
    </w:p>
    <w:p w14:paraId="4EF62401" w14:textId="3BF75C49" w:rsidR="00675F34" w:rsidRDefault="001F3B53" w:rsidP="00BB1194">
      <w:pPr>
        <w:pStyle w:val="Heading01"/>
        <w:spacing w:line="276" w:lineRule="auto"/>
        <w:rPr>
          <w:color w:val="002060"/>
          <w:sz w:val="52"/>
          <w:szCs w:val="52"/>
        </w:rPr>
      </w:pPr>
      <w:r w:rsidRPr="001F3B53">
        <w:rPr>
          <w:color w:val="002060"/>
          <w:sz w:val="52"/>
          <w:szCs w:val="52"/>
        </w:rPr>
        <w:t xml:space="preserve">Permits </w:t>
      </w:r>
    </w:p>
    <w:p w14:paraId="53D02476" w14:textId="663FD230" w:rsidR="00675F34" w:rsidRPr="00741D0D" w:rsidRDefault="0097468E" w:rsidP="00741D0D">
      <w:pPr>
        <w:pStyle w:val="NormalWeb"/>
        <w:spacing w:line="360" w:lineRule="auto"/>
        <w:rPr>
          <w:rFonts w:asciiTheme="minorHAnsi" w:hAnsiTheme="minorHAnsi" w:cstheme="minorHAnsi"/>
        </w:rPr>
      </w:pPr>
      <w:r w:rsidRPr="00741D0D">
        <w:rPr>
          <w:rFonts w:asciiTheme="minorHAnsi" w:hAnsiTheme="minorHAnsi"/>
        </w:rPr>
        <w:t>A person conducting a personal care and body art business (including hairdressing, beauty parlour work, colonic irrigation, tattooing, ear piercing or any other processes involving the penetration of the skin), must register their business with Council. T</w:t>
      </w:r>
      <w:r w:rsidR="00675F34" w:rsidRPr="00741D0D">
        <w:rPr>
          <w:rFonts w:asciiTheme="minorHAnsi" w:hAnsiTheme="minorHAnsi" w:cstheme="minorHAnsi"/>
        </w:rPr>
        <w:t xml:space="preserve">o register your </w:t>
      </w:r>
      <w:r w:rsidRPr="00741D0D">
        <w:rPr>
          <w:rFonts w:asciiTheme="minorHAnsi" w:hAnsiTheme="minorHAnsi" w:cstheme="minorHAnsi"/>
        </w:rPr>
        <w:t xml:space="preserve">beauty </w:t>
      </w:r>
      <w:r w:rsidR="00675F34" w:rsidRPr="00741D0D">
        <w:rPr>
          <w:rFonts w:asciiTheme="minorHAnsi" w:hAnsiTheme="minorHAnsi" w:cstheme="minorHAnsi"/>
        </w:rPr>
        <w:t>business, you will need to complete the following:</w:t>
      </w:r>
    </w:p>
    <w:p w14:paraId="7313A47F" w14:textId="77777777" w:rsidR="007E48B7" w:rsidRPr="00741D0D" w:rsidRDefault="00675F34" w:rsidP="00741D0D">
      <w:pPr>
        <w:pStyle w:val="ListParagraph"/>
        <w:numPr>
          <w:ilvl w:val="0"/>
          <w:numId w:val="18"/>
        </w:numPr>
        <w:spacing w:before="100" w:beforeAutospacing="1" w:after="100" w:afterAutospacing="1" w:line="360" w:lineRule="auto"/>
        <w:rPr>
          <w:rFonts w:cstheme="minorHAnsi"/>
          <w:sz w:val="24"/>
          <w:szCs w:val="24"/>
        </w:rPr>
      </w:pPr>
      <w:r w:rsidRPr="00741D0D">
        <w:rPr>
          <w:rFonts w:cstheme="minorHAnsi"/>
          <w:b/>
          <w:bCs/>
          <w:sz w:val="24"/>
          <w:szCs w:val="24"/>
        </w:rPr>
        <w:t>Check if you need a Planning Permit and/or Building Permit</w:t>
      </w:r>
      <w:r w:rsidR="002257FB" w:rsidRPr="00741D0D">
        <w:rPr>
          <w:rFonts w:cstheme="minorHAnsi"/>
          <w:sz w:val="24"/>
          <w:szCs w:val="24"/>
        </w:rPr>
        <w:t>.</w:t>
      </w:r>
      <w:r w:rsidRPr="00741D0D">
        <w:rPr>
          <w:rFonts w:cstheme="minorHAnsi"/>
          <w:sz w:val="24"/>
          <w:szCs w:val="24"/>
        </w:rPr>
        <w:t xml:space="preserve"> Prior to making an application you need to obtain all relevant Planning and Building Permits.  If a Planning or Building Permit is required, do not commence any work on the premises until you have received the required permits</w:t>
      </w:r>
      <w:r w:rsidR="00B52CC3" w:rsidRPr="00741D0D">
        <w:rPr>
          <w:rFonts w:cstheme="minorHAnsi"/>
          <w:sz w:val="24"/>
          <w:szCs w:val="24"/>
        </w:rPr>
        <w:t>.</w:t>
      </w:r>
    </w:p>
    <w:p w14:paraId="08E4AB3D" w14:textId="4D497081" w:rsidR="0097468E" w:rsidRPr="00741D0D" w:rsidRDefault="002257FB" w:rsidP="00741D0D">
      <w:pPr>
        <w:pStyle w:val="ListParagraph"/>
        <w:numPr>
          <w:ilvl w:val="0"/>
          <w:numId w:val="18"/>
        </w:numPr>
        <w:spacing w:before="100" w:beforeAutospacing="1" w:after="100" w:afterAutospacing="1" w:line="360" w:lineRule="auto"/>
        <w:rPr>
          <w:rFonts w:cstheme="minorHAnsi"/>
          <w:sz w:val="24"/>
          <w:szCs w:val="24"/>
        </w:rPr>
      </w:pPr>
      <w:r w:rsidRPr="00741D0D">
        <w:rPr>
          <w:rFonts w:cstheme="minorHAnsi"/>
          <w:b/>
          <w:bCs/>
          <w:sz w:val="24"/>
          <w:szCs w:val="24"/>
        </w:rPr>
        <w:t>D</w:t>
      </w:r>
      <w:r w:rsidR="00675F34" w:rsidRPr="00741D0D">
        <w:rPr>
          <w:rFonts w:cstheme="minorHAnsi"/>
          <w:b/>
          <w:bCs/>
          <w:sz w:val="24"/>
          <w:szCs w:val="24"/>
        </w:rPr>
        <w:t xml:space="preserve">etermine the </w:t>
      </w:r>
      <w:r w:rsidR="0097468E" w:rsidRPr="00741D0D">
        <w:rPr>
          <w:rFonts w:cstheme="minorHAnsi"/>
          <w:b/>
          <w:bCs/>
          <w:sz w:val="24"/>
          <w:szCs w:val="24"/>
        </w:rPr>
        <w:t>scope</w:t>
      </w:r>
      <w:r w:rsidR="00675F34" w:rsidRPr="00741D0D">
        <w:rPr>
          <w:rFonts w:cstheme="minorHAnsi"/>
          <w:b/>
          <w:bCs/>
          <w:sz w:val="24"/>
          <w:szCs w:val="24"/>
        </w:rPr>
        <w:t xml:space="preserve"> of your </w:t>
      </w:r>
      <w:r w:rsidR="0097468E" w:rsidRPr="00741D0D">
        <w:rPr>
          <w:rFonts w:cstheme="minorHAnsi"/>
          <w:b/>
          <w:bCs/>
          <w:sz w:val="24"/>
          <w:szCs w:val="24"/>
        </w:rPr>
        <w:t xml:space="preserve">beauty </w:t>
      </w:r>
      <w:r w:rsidR="00675F34" w:rsidRPr="00741D0D">
        <w:rPr>
          <w:rFonts w:cstheme="minorHAnsi"/>
          <w:b/>
          <w:bCs/>
          <w:sz w:val="24"/>
          <w:szCs w:val="24"/>
        </w:rPr>
        <w:t>premises</w:t>
      </w:r>
      <w:r w:rsidR="00675F34" w:rsidRPr="00741D0D">
        <w:rPr>
          <w:rFonts w:cstheme="minorHAnsi"/>
          <w:sz w:val="24"/>
          <w:szCs w:val="24"/>
        </w:rPr>
        <w:t>. </w:t>
      </w:r>
      <w:r w:rsidR="0097468E" w:rsidRPr="00741D0D">
        <w:rPr>
          <w:rFonts w:cstheme="minorHAnsi"/>
          <w:sz w:val="24"/>
          <w:szCs w:val="24"/>
        </w:rPr>
        <w:t xml:space="preserve">Beauty </w:t>
      </w:r>
      <w:r w:rsidR="00675F34" w:rsidRPr="00741D0D">
        <w:rPr>
          <w:rFonts w:cstheme="minorHAnsi"/>
          <w:sz w:val="24"/>
          <w:szCs w:val="24"/>
        </w:rPr>
        <w:t xml:space="preserve">businesses in </w:t>
      </w:r>
      <w:r w:rsidR="0097468E" w:rsidRPr="00741D0D">
        <w:rPr>
          <w:rFonts w:cstheme="minorHAnsi"/>
          <w:sz w:val="24"/>
          <w:szCs w:val="24"/>
        </w:rPr>
        <w:t xml:space="preserve">Wyndham are registered based on their risk level, </w:t>
      </w:r>
      <w:proofErr w:type="gramStart"/>
      <w:r w:rsidR="0097468E" w:rsidRPr="00741D0D">
        <w:rPr>
          <w:rFonts w:cstheme="minorHAnsi"/>
          <w:sz w:val="24"/>
          <w:szCs w:val="24"/>
        </w:rPr>
        <w:t>i.e.</w:t>
      </w:r>
      <w:proofErr w:type="gramEnd"/>
      <w:r w:rsidR="0097468E" w:rsidRPr="00741D0D">
        <w:rPr>
          <w:rFonts w:cstheme="minorHAnsi"/>
          <w:sz w:val="24"/>
          <w:szCs w:val="24"/>
        </w:rPr>
        <w:t xml:space="preserve"> low, medium, and high risk. Examples of risk classifications are in this guidance document. </w:t>
      </w:r>
    </w:p>
    <w:p w14:paraId="325B6699" w14:textId="204BABCF" w:rsidR="0097468E" w:rsidRPr="00741D0D" w:rsidRDefault="0097468E" w:rsidP="00741D0D">
      <w:pPr>
        <w:pStyle w:val="ListParagraph"/>
        <w:numPr>
          <w:ilvl w:val="0"/>
          <w:numId w:val="18"/>
        </w:numPr>
        <w:spacing w:before="100" w:beforeAutospacing="1" w:after="100" w:afterAutospacing="1" w:line="360" w:lineRule="auto"/>
        <w:rPr>
          <w:rFonts w:cstheme="minorHAnsi"/>
          <w:sz w:val="24"/>
          <w:szCs w:val="24"/>
        </w:rPr>
      </w:pPr>
      <w:r w:rsidRPr="00741D0D">
        <w:rPr>
          <w:rFonts w:cstheme="minorHAnsi"/>
          <w:b/>
          <w:bCs/>
          <w:sz w:val="24"/>
          <w:szCs w:val="24"/>
        </w:rPr>
        <w:t>Submit the Beauty Business Application Form to Council</w:t>
      </w:r>
      <w:r w:rsidRPr="00741D0D">
        <w:rPr>
          <w:rFonts w:cstheme="minorHAnsi"/>
          <w:sz w:val="24"/>
          <w:szCs w:val="24"/>
        </w:rPr>
        <w:t xml:space="preserve">. </w:t>
      </w:r>
    </w:p>
    <w:p w14:paraId="120AF9B2" w14:textId="3463E363" w:rsidR="0097468E" w:rsidRPr="00741D0D" w:rsidRDefault="0097468E" w:rsidP="00741D0D">
      <w:pPr>
        <w:pStyle w:val="ListParagraph"/>
        <w:numPr>
          <w:ilvl w:val="0"/>
          <w:numId w:val="18"/>
        </w:numPr>
        <w:spacing w:before="100" w:beforeAutospacing="1" w:after="100" w:afterAutospacing="1" w:line="360" w:lineRule="auto"/>
        <w:rPr>
          <w:rFonts w:cstheme="minorHAnsi"/>
          <w:sz w:val="24"/>
          <w:szCs w:val="24"/>
        </w:rPr>
      </w:pPr>
      <w:r w:rsidRPr="00741D0D">
        <w:rPr>
          <w:rFonts w:cstheme="minorHAnsi"/>
          <w:b/>
          <w:bCs/>
          <w:sz w:val="24"/>
          <w:szCs w:val="24"/>
        </w:rPr>
        <w:t>Pay the registration fee</w:t>
      </w:r>
      <w:r w:rsidRPr="00741D0D">
        <w:rPr>
          <w:rFonts w:cstheme="minorHAnsi"/>
          <w:sz w:val="24"/>
          <w:szCs w:val="24"/>
        </w:rPr>
        <w:t xml:space="preserve"> or the transfer of business fee as applicable. The registration fee will need to be paid prior to any further processing of your application</w:t>
      </w:r>
      <w:r w:rsidR="003258DF">
        <w:rPr>
          <w:rFonts w:cstheme="minorHAnsi"/>
          <w:sz w:val="24"/>
          <w:szCs w:val="24"/>
        </w:rPr>
        <w:t>.</w:t>
      </w:r>
    </w:p>
    <w:p w14:paraId="35AA0F09" w14:textId="0EAB11E1" w:rsidR="0097468E" w:rsidRPr="00741D0D" w:rsidRDefault="0097468E" w:rsidP="00741D0D">
      <w:pPr>
        <w:pStyle w:val="ListParagraph"/>
        <w:numPr>
          <w:ilvl w:val="0"/>
          <w:numId w:val="18"/>
        </w:numPr>
        <w:spacing w:before="100" w:beforeAutospacing="1" w:after="100" w:afterAutospacing="1" w:line="360" w:lineRule="auto"/>
        <w:rPr>
          <w:rFonts w:cstheme="minorHAnsi"/>
          <w:sz w:val="24"/>
          <w:szCs w:val="24"/>
        </w:rPr>
      </w:pPr>
      <w:r w:rsidRPr="00F57434">
        <w:rPr>
          <w:rFonts w:cstheme="minorHAnsi"/>
          <w:b/>
          <w:bCs/>
          <w:sz w:val="24"/>
          <w:szCs w:val="24"/>
        </w:rPr>
        <w:t>An Environmental Health Officer will contact you to</w:t>
      </w:r>
      <w:r w:rsidRPr="00741D0D">
        <w:rPr>
          <w:rFonts w:cstheme="minorHAnsi"/>
          <w:b/>
          <w:bCs/>
          <w:sz w:val="24"/>
          <w:szCs w:val="24"/>
        </w:rPr>
        <w:t xml:space="preserve"> book an inspection </w:t>
      </w:r>
      <w:r w:rsidRPr="00741D0D">
        <w:rPr>
          <w:rFonts w:cstheme="minorHAnsi"/>
          <w:sz w:val="24"/>
          <w:szCs w:val="24"/>
        </w:rPr>
        <w:t>of the beauty premises. Please allow a minimum of 10 working days to process the application after payment and to schedule an inspection.</w:t>
      </w:r>
    </w:p>
    <w:p w14:paraId="56FB5576" w14:textId="161D96EE" w:rsidR="00C339B3" w:rsidRDefault="00C339B3" w:rsidP="0097468E">
      <w:pPr>
        <w:pStyle w:val="Heading01"/>
        <w:spacing w:line="276" w:lineRule="auto"/>
        <w:rPr>
          <w:color w:val="002060"/>
          <w:sz w:val="52"/>
          <w:szCs w:val="52"/>
        </w:rPr>
      </w:pPr>
      <w:r>
        <w:rPr>
          <w:color w:val="002060"/>
          <w:sz w:val="52"/>
          <w:szCs w:val="52"/>
        </w:rPr>
        <w:t>Legislation and policies</w:t>
      </w:r>
    </w:p>
    <w:p w14:paraId="0C574701" w14:textId="44AB43EE" w:rsidR="0083006B" w:rsidRPr="00BF3049" w:rsidRDefault="003C6A93" w:rsidP="0005543B">
      <w:pPr>
        <w:spacing w:line="360" w:lineRule="auto"/>
        <w:rPr>
          <w:rFonts w:cstheme="minorHAnsi"/>
          <w:sz w:val="24"/>
          <w:szCs w:val="24"/>
        </w:rPr>
      </w:pPr>
      <w:r w:rsidRPr="00BF3049">
        <w:rPr>
          <w:rFonts w:cstheme="minorHAnsi"/>
          <w:color w:val="2A2736"/>
          <w:sz w:val="24"/>
          <w:szCs w:val="24"/>
        </w:rPr>
        <w:t xml:space="preserve">Infection prevention and control is important so that you do not transmit a disease or infection to yourself or your clients. </w:t>
      </w:r>
      <w:r w:rsidR="00955E75" w:rsidRPr="00BF3049">
        <w:rPr>
          <w:rFonts w:cstheme="minorHAnsi"/>
          <w:color w:val="2A2736"/>
          <w:sz w:val="24"/>
          <w:szCs w:val="24"/>
        </w:rPr>
        <w:t>The</w:t>
      </w:r>
      <w:r w:rsidR="00ED0C50" w:rsidRPr="00BF3049">
        <w:rPr>
          <w:rFonts w:cstheme="minorHAnsi"/>
          <w:color w:val="2A2736"/>
          <w:sz w:val="24"/>
          <w:szCs w:val="24"/>
        </w:rPr>
        <w:t>re may be industry-specific guidelines or codes of practice</w:t>
      </w:r>
      <w:r w:rsidR="00BF3049" w:rsidRPr="00BF3049">
        <w:rPr>
          <w:rFonts w:cstheme="minorHAnsi"/>
          <w:color w:val="2A2736"/>
          <w:sz w:val="24"/>
          <w:szCs w:val="24"/>
        </w:rPr>
        <w:t xml:space="preserve"> that you should adhere to as well. The relevant legislation and guidelines are listed below:</w:t>
      </w:r>
    </w:p>
    <w:p w14:paraId="6A906A2F" w14:textId="24ED7477" w:rsidR="00C339B3" w:rsidRPr="00FF135A" w:rsidRDefault="00A7415E" w:rsidP="00842A1E">
      <w:pPr>
        <w:pStyle w:val="ListParagraph"/>
        <w:numPr>
          <w:ilvl w:val="0"/>
          <w:numId w:val="30"/>
        </w:numPr>
        <w:spacing w:line="360" w:lineRule="auto"/>
        <w:rPr>
          <w:sz w:val="24"/>
          <w:szCs w:val="24"/>
        </w:rPr>
      </w:pPr>
      <w:hyperlink r:id="rId9" w:history="1">
        <w:r w:rsidR="00117556" w:rsidRPr="00FF135A">
          <w:rPr>
            <w:rStyle w:val="Hyperlink"/>
            <w:sz w:val="24"/>
            <w:szCs w:val="24"/>
          </w:rPr>
          <w:t>Public Health and Wellbeing Act 2008</w:t>
        </w:r>
      </w:hyperlink>
    </w:p>
    <w:p w14:paraId="2CE2F288" w14:textId="5D58EF38" w:rsidR="00117556" w:rsidRPr="00FF135A" w:rsidRDefault="00A7415E" w:rsidP="00842A1E">
      <w:pPr>
        <w:pStyle w:val="ListParagraph"/>
        <w:numPr>
          <w:ilvl w:val="0"/>
          <w:numId w:val="30"/>
        </w:numPr>
        <w:spacing w:line="360" w:lineRule="auto"/>
        <w:rPr>
          <w:sz w:val="24"/>
          <w:szCs w:val="24"/>
        </w:rPr>
      </w:pPr>
      <w:hyperlink r:id="rId10" w:history="1">
        <w:r w:rsidR="00117556" w:rsidRPr="00FF135A">
          <w:rPr>
            <w:rStyle w:val="Hyperlink"/>
            <w:sz w:val="24"/>
            <w:szCs w:val="24"/>
          </w:rPr>
          <w:t>Public Health and Wellbeing Regulations 2019</w:t>
        </w:r>
      </w:hyperlink>
    </w:p>
    <w:p w14:paraId="17951F0E" w14:textId="15C47E3E" w:rsidR="00117556" w:rsidRPr="00FF135A" w:rsidRDefault="00A7415E" w:rsidP="00842A1E">
      <w:pPr>
        <w:pStyle w:val="ListParagraph"/>
        <w:numPr>
          <w:ilvl w:val="0"/>
          <w:numId w:val="30"/>
        </w:numPr>
        <w:spacing w:line="360" w:lineRule="auto"/>
        <w:rPr>
          <w:sz w:val="24"/>
          <w:szCs w:val="24"/>
        </w:rPr>
      </w:pPr>
      <w:hyperlink r:id="rId11" w:history="1">
        <w:r w:rsidR="00842A1E" w:rsidRPr="00FF135A">
          <w:rPr>
            <w:rStyle w:val="Hyperlink"/>
            <w:rFonts w:cstheme="minorHAnsi"/>
            <w:sz w:val="24"/>
            <w:szCs w:val="24"/>
          </w:rPr>
          <w:t>Infection Prevention and Control Guidelines for Hair, Beauty, Tattooing and Skin Penetration Industries</w:t>
        </w:r>
      </w:hyperlink>
    </w:p>
    <w:p w14:paraId="736D29F0" w14:textId="42AF37C5" w:rsidR="0097468E" w:rsidRDefault="0097468E" w:rsidP="0097468E">
      <w:pPr>
        <w:pStyle w:val="Heading01"/>
        <w:spacing w:line="276" w:lineRule="auto"/>
        <w:rPr>
          <w:color w:val="002060"/>
          <w:sz w:val="52"/>
          <w:szCs w:val="52"/>
        </w:rPr>
      </w:pPr>
      <w:r>
        <w:rPr>
          <w:color w:val="002060"/>
          <w:sz w:val="52"/>
          <w:szCs w:val="52"/>
        </w:rPr>
        <w:t>Risk classifications</w:t>
      </w:r>
      <w:r w:rsidRPr="001F3B53">
        <w:rPr>
          <w:color w:val="002060"/>
          <w:sz w:val="52"/>
          <w:szCs w:val="52"/>
        </w:rPr>
        <w:t xml:space="preserve"> </w:t>
      </w:r>
    </w:p>
    <w:p w14:paraId="5FE1CE6F" w14:textId="168183C5" w:rsidR="0097468E" w:rsidRPr="00741D0D" w:rsidRDefault="0097468E" w:rsidP="00741D0D">
      <w:pPr>
        <w:spacing w:line="360" w:lineRule="auto"/>
        <w:rPr>
          <w:rFonts w:cstheme="minorHAnsi"/>
          <w:sz w:val="24"/>
          <w:szCs w:val="24"/>
        </w:rPr>
      </w:pPr>
      <w:r w:rsidRPr="00741D0D">
        <w:rPr>
          <w:rFonts w:cstheme="minorHAnsi"/>
          <w:sz w:val="24"/>
          <w:szCs w:val="24"/>
        </w:rPr>
        <w:t xml:space="preserve">Wyndham classifies beauty businesses into three categories depending on the risk of communicable diseases. Your business will either be registered as a low, medium, or high-risk business. </w:t>
      </w:r>
      <w:r w:rsidR="00ED6BAB" w:rsidRPr="00741D0D">
        <w:rPr>
          <w:rFonts w:cstheme="minorHAnsi"/>
          <w:sz w:val="24"/>
          <w:szCs w:val="24"/>
        </w:rPr>
        <w:t xml:space="preserve">You must display a </w:t>
      </w:r>
      <w:r w:rsidR="00ED6BAB" w:rsidRPr="00741D0D">
        <w:rPr>
          <w:rFonts w:cstheme="minorHAnsi"/>
          <w:sz w:val="24"/>
          <w:szCs w:val="24"/>
          <w:u w:val="single"/>
        </w:rPr>
        <w:t>scope of registration</w:t>
      </w:r>
      <w:r w:rsidR="00ED6BAB" w:rsidRPr="00741D0D">
        <w:rPr>
          <w:rFonts w:cstheme="minorHAnsi"/>
          <w:sz w:val="24"/>
          <w:szCs w:val="24"/>
        </w:rPr>
        <w:t xml:space="preserve"> for the class of business </w:t>
      </w:r>
      <w:r w:rsidR="00F57434">
        <w:rPr>
          <w:rFonts w:cstheme="minorHAnsi"/>
          <w:sz w:val="24"/>
          <w:szCs w:val="24"/>
        </w:rPr>
        <w:t>you operate</w:t>
      </w:r>
      <w:r w:rsidR="0083006B">
        <w:rPr>
          <w:rFonts w:cstheme="minorHAnsi"/>
          <w:sz w:val="24"/>
          <w:szCs w:val="24"/>
        </w:rPr>
        <w:t>, i</w:t>
      </w:r>
      <w:r w:rsidR="00A673B8">
        <w:rPr>
          <w:rFonts w:cstheme="minorHAnsi"/>
          <w:sz w:val="24"/>
          <w:szCs w:val="24"/>
        </w:rPr>
        <w:t>f you wish to change registration risk types, contact us to discuss further.</w:t>
      </w:r>
    </w:p>
    <w:p w14:paraId="6B17B107" w14:textId="77777777" w:rsidR="00741D0D" w:rsidRPr="00741D0D" w:rsidRDefault="00741D0D" w:rsidP="00741D0D">
      <w:pPr>
        <w:rPr>
          <w:sz w:val="24"/>
          <w:szCs w:val="24"/>
        </w:rPr>
      </w:pPr>
      <w:r w:rsidRPr="00741D0D">
        <w:rPr>
          <w:sz w:val="24"/>
          <w:szCs w:val="24"/>
        </w:rPr>
        <w:t>The following procedures are not registerable by Council:</w:t>
      </w:r>
    </w:p>
    <w:p w14:paraId="06EF4944" w14:textId="77777777" w:rsidR="00741D0D" w:rsidRPr="00ED6BAB" w:rsidRDefault="00741D0D" w:rsidP="00741D0D">
      <w:pPr>
        <w:numPr>
          <w:ilvl w:val="0"/>
          <w:numId w:val="29"/>
        </w:numPr>
        <w:spacing w:after="0" w:line="360" w:lineRule="auto"/>
        <w:textAlignment w:val="center"/>
        <w:rPr>
          <w:rFonts w:eastAsia="Times New Roman" w:cstheme="minorHAnsi"/>
          <w:sz w:val="24"/>
          <w:szCs w:val="24"/>
        </w:rPr>
      </w:pPr>
      <w:r w:rsidRPr="00ED6BAB">
        <w:rPr>
          <w:rFonts w:eastAsia="Times New Roman" w:cstheme="minorHAnsi"/>
          <w:sz w:val="24"/>
          <w:szCs w:val="24"/>
        </w:rPr>
        <w:t>Cosmetic injectables</w:t>
      </w:r>
    </w:p>
    <w:p w14:paraId="24DA6296" w14:textId="77777777" w:rsidR="00741D0D" w:rsidRPr="00ED6BAB" w:rsidRDefault="00741D0D" w:rsidP="00741D0D">
      <w:pPr>
        <w:numPr>
          <w:ilvl w:val="0"/>
          <w:numId w:val="29"/>
        </w:numPr>
        <w:spacing w:after="0" w:line="360" w:lineRule="auto"/>
        <w:textAlignment w:val="center"/>
        <w:rPr>
          <w:rFonts w:eastAsia="Times New Roman" w:cstheme="minorHAnsi"/>
          <w:sz w:val="24"/>
          <w:szCs w:val="24"/>
        </w:rPr>
      </w:pPr>
      <w:r w:rsidRPr="00ED6BAB">
        <w:rPr>
          <w:rFonts w:eastAsia="Times New Roman" w:cstheme="minorHAnsi"/>
          <w:sz w:val="24"/>
          <w:szCs w:val="24"/>
        </w:rPr>
        <w:t>Massage</w:t>
      </w:r>
    </w:p>
    <w:p w14:paraId="0B7F1CE0" w14:textId="2395A262" w:rsidR="00741D0D" w:rsidRPr="00A673B8" w:rsidRDefault="00741D0D" w:rsidP="00A673B8">
      <w:pPr>
        <w:pStyle w:val="ListParagraph"/>
        <w:numPr>
          <w:ilvl w:val="0"/>
          <w:numId w:val="29"/>
        </w:numPr>
        <w:rPr>
          <w:rFonts w:cstheme="minorHAnsi"/>
          <w:sz w:val="24"/>
          <w:szCs w:val="24"/>
        </w:rPr>
      </w:pPr>
      <w:r w:rsidRPr="00741D0D">
        <w:rPr>
          <w:rFonts w:eastAsia="Times New Roman" w:cstheme="minorHAnsi"/>
          <w:sz w:val="24"/>
          <w:szCs w:val="24"/>
        </w:rPr>
        <w:t>Chinese medicine board practitioners</w:t>
      </w:r>
      <w:r w:rsidRPr="00741D0D">
        <w:rPr>
          <w:rFonts w:cstheme="minorHAnsi"/>
          <w:sz w:val="24"/>
          <w:szCs w:val="24"/>
        </w:rPr>
        <w:t xml:space="preserve"> </w:t>
      </w:r>
    </w:p>
    <w:p w14:paraId="4060FA38" w14:textId="4EFC37FD" w:rsidR="00741D0D" w:rsidRPr="00741D0D" w:rsidRDefault="00ED6BAB" w:rsidP="0097468E">
      <w:pPr>
        <w:rPr>
          <w:rFonts w:cstheme="minorHAnsi"/>
          <w:sz w:val="24"/>
          <w:szCs w:val="24"/>
        </w:rPr>
      </w:pPr>
      <w:r w:rsidRPr="00741D0D">
        <w:rPr>
          <w:rFonts w:cstheme="minorHAnsi"/>
          <w:sz w:val="24"/>
          <w:szCs w:val="24"/>
        </w:rPr>
        <w:t>The table below shows</w:t>
      </w:r>
      <w:r w:rsidR="00741D0D">
        <w:rPr>
          <w:rFonts w:cstheme="minorHAnsi"/>
          <w:sz w:val="24"/>
          <w:szCs w:val="24"/>
        </w:rPr>
        <w:t xml:space="preserve"> registerable</w:t>
      </w:r>
      <w:r w:rsidRPr="00741D0D">
        <w:rPr>
          <w:rFonts w:cstheme="minorHAnsi"/>
          <w:sz w:val="24"/>
          <w:szCs w:val="24"/>
        </w:rPr>
        <w:t xml:space="preserve"> procedures in each risk category:</w:t>
      </w:r>
      <w:r w:rsidR="0083006B">
        <w:rPr>
          <w:rFonts w:cstheme="minorHAnsi"/>
          <w:sz w:val="24"/>
          <w:szCs w:val="24"/>
        </w:rPr>
        <w:br/>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109"/>
        <w:gridCol w:w="3969"/>
        <w:gridCol w:w="2683"/>
      </w:tblGrid>
      <w:tr w:rsidR="00ED6BAB" w:rsidRPr="00741D0D" w14:paraId="166495FD" w14:textId="77777777" w:rsidTr="00ED6BAB">
        <w:tc>
          <w:tcPr>
            <w:tcW w:w="3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2FA2DE43" w14:textId="77777777" w:rsidR="00ED6BAB" w:rsidRPr="00ED6BAB" w:rsidRDefault="00ED6BAB" w:rsidP="00741D0D">
            <w:pPr>
              <w:spacing w:after="0" w:line="360" w:lineRule="auto"/>
              <w:jc w:val="center"/>
              <w:rPr>
                <w:rFonts w:ascii="Calibri" w:eastAsia="Times New Roman" w:hAnsi="Calibri" w:cs="Calibri"/>
                <w:sz w:val="28"/>
                <w:szCs w:val="28"/>
              </w:rPr>
            </w:pPr>
            <w:r w:rsidRPr="00ED6BAB">
              <w:rPr>
                <w:rFonts w:ascii="Calibri" w:eastAsia="Times New Roman" w:hAnsi="Calibri" w:cs="Calibri"/>
                <w:b/>
                <w:bCs/>
                <w:sz w:val="28"/>
                <w:szCs w:val="28"/>
              </w:rPr>
              <w:t>Low</w:t>
            </w:r>
          </w:p>
        </w:tc>
        <w:tc>
          <w:tcPr>
            <w:tcW w:w="3969" w:type="dxa"/>
            <w:tcBorders>
              <w:top w:val="single" w:sz="8" w:space="0" w:color="A3A3A3"/>
              <w:left w:val="single" w:sz="8" w:space="0" w:color="A3A3A3"/>
              <w:bottom w:val="single" w:sz="8" w:space="0" w:color="A3A3A3"/>
              <w:right w:val="single" w:sz="8" w:space="0" w:color="A3A3A3"/>
            </w:tcBorders>
            <w:shd w:val="clear" w:color="auto" w:fill="FBE5D5"/>
            <w:tcMar>
              <w:top w:w="80" w:type="dxa"/>
              <w:left w:w="80" w:type="dxa"/>
              <w:bottom w:w="80" w:type="dxa"/>
              <w:right w:w="80" w:type="dxa"/>
            </w:tcMar>
            <w:hideMark/>
          </w:tcPr>
          <w:p w14:paraId="16357BCC" w14:textId="77777777" w:rsidR="00ED6BAB" w:rsidRPr="00ED6BAB" w:rsidRDefault="00ED6BAB" w:rsidP="00741D0D">
            <w:pPr>
              <w:spacing w:after="0" w:line="360" w:lineRule="auto"/>
              <w:jc w:val="center"/>
              <w:rPr>
                <w:rFonts w:ascii="Calibri" w:eastAsia="Times New Roman" w:hAnsi="Calibri" w:cs="Calibri"/>
                <w:sz w:val="28"/>
                <w:szCs w:val="28"/>
              </w:rPr>
            </w:pPr>
            <w:r w:rsidRPr="00ED6BAB">
              <w:rPr>
                <w:rFonts w:ascii="Calibri" w:eastAsia="Times New Roman" w:hAnsi="Calibri" w:cs="Calibri"/>
                <w:b/>
                <w:bCs/>
                <w:sz w:val="28"/>
                <w:szCs w:val="28"/>
              </w:rPr>
              <w:t>Medium</w:t>
            </w:r>
          </w:p>
        </w:tc>
        <w:tc>
          <w:tcPr>
            <w:tcW w:w="2683"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1CDAF137" w14:textId="77777777" w:rsidR="00ED6BAB" w:rsidRPr="00ED6BAB" w:rsidRDefault="00ED6BAB" w:rsidP="00741D0D">
            <w:pPr>
              <w:spacing w:after="0" w:line="360" w:lineRule="auto"/>
              <w:jc w:val="center"/>
              <w:rPr>
                <w:rFonts w:ascii="Calibri" w:eastAsia="Times New Roman" w:hAnsi="Calibri" w:cs="Calibri"/>
                <w:sz w:val="28"/>
                <w:szCs w:val="28"/>
              </w:rPr>
            </w:pPr>
            <w:r w:rsidRPr="00ED6BAB">
              <w:rPr>
                <w:rFonts w:ascii="Calibri" w:eastAsia="Times New Roman" w:hAnsi="Calibri" w:cs="Calibri"/>
                <w:b/>
                <w:bCs/>
                <w:sz w:val="28"/>
                <w:szCs w:val="28"/>
              </w:rPr>
              <w:t>High</w:t>
            </w:r>
          </w:p>
        </w:tc>
      </w:tr>
      <w:tr w:rsidR="00ED6BAB" w:rsidRPr="00741D0D" w14:paraId="33A787AF" w14:textId="77777777" w:rsidTr="00ED6BAB">
        <w:tc>
          <w:tcPr>
            <w:tcW w:w="3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2BDAB792" w14:textId="77777777" w:rsidR="00ED6BAB" w:rsidRPr="00741D0D" w:rsidRDefault="00ED6BAB" w:rsidP="00741D0D">
            <w:pPr>
              <w:pStyle w:val="ListParagraph"/>
              <w:numPr>
                <w:ilvl w:val="0"/>
                <w:numId w:val="28"/>
              </w:numPr>
              <w:spacing w:after="0" w:line="360" w:lineRule="auto"/>
              <w:textAlignment w:val="center"/>
              <w:rPr>
                <w:rFonts w:ascii="Times New Roman" w:eastAsia="Times New Roman" w:hAnsi="Times New Roman" w:cs="Times New Roman"/>
                <w:sz w:val="24"/>
                <w:szCs w:val="24"/>
              </w:rPr>
            </w:pPr>
            <w:r w:rsidRPr="00741D0D">
              <w:rPr>
                <w:rFonts w:ascii="Calibri" w:eastAsia="Times New Roman" w:hAnsi="Calibri" w:cs="Calibri"/>
                <w:sz w:val="24"/>
                <w:szCs w:val="24"/>
              </w:rPr>
              <w:t xml:space="preserve">Hairdressing </w:t>
            </w:r>
          </w:p>
          <w:p w14:paraId="00C11969" w14:textId="77777777" w:rsidR="00ED6BAB" w:rsidRPr="00741D0D" w:rsidRDefault="00ED6BAB" w:rsidP="00741D0D">
            <w:pPr>
              <w:pStyle w:val="ListParagraph"/>
              <w:numPr>
                <w:ilvl w:val="0"/>
                <w:numId w:val="28"/>
              </w:numPr>
              <w:spacing w:after="0" w:line="360" w:lineRule="auto"/>
              <w:textAlignment w:val="center"/>
              <w:rPr>
                <w:rFonts w:ascii="Times New Roman" w:eastAsia="Times New Roman" w:hAnsi="Times New Roman" w:cs="Times New Roman"/>
                <w:sz w:val="24"/>
                <w:szCs w:val="24"/>
              </w:rPr>
            </w:pPr>
            <w:r w:rsidRPr="00741D0D">
              <w:rPr>
                <w:rFonts w:ascii="Calibri" w:eastAsia="Times New Roman" w:hAnsi="Calibri" w:cs="Calibri"/>
                <w:sz w:val="24"/>
                <w:szCs w:val="24"/>
              </w:rPr>
              <w:t>Spray tanning</w:t>
            </w:r>
          </w:p>
          <w:p w14:paraId="0AF87B8F" w14:textId="77777777" w:rsidR="00ED6BAB" w:rsidRPr="00741D0D" w:rsidRDefault="00ED6BAB" w:rsidP="00741D0D">
            <w:pPr>
              <w:pStyle w:val="ListParagraph"/>
              <w:numPr>
                <w:ilvl w:val="0"/>
                <w:numId w:val="28"/>
              </w:numPr>
              <w:spacing w:after="0" w:line="360" w:lineRule="auto"/>
              <w:textAlignment w:val="center"/>
              <w:rPr>
                <w:rFonts w:ascii="Times New Roman" w:eastAsia="Times New Roman" w:hAnsi="Times New Roman" w:cs="Times New Roman"/>
                <w:sz w:val="24"/>
                <w:szCs w:val="24"/>
              </w:rPr>
            </w:pPr>
            <w:r w:rsidRPr="00741D0D">
              <w:rPr>
                <w:rFonts w:ascii="Calibri" w:eastAsia="Times New Roman" w:hAnsi="Calibri" w:cs="Calibri"/>
                <w:sz w:val="24"/>
                <w:szCs w:val="24"/>
              </w:rPr>
              <w:t>Facials - application of creams etc and steam only</w:t>
            </w:r>
          </w:p>
          <w:p w14:paraId="79A8C914" w14:textId="77777777" w:rsidR="00ED6BAB" w:rsidRPr="00741D0D" w:rsidRDefault="00ED6BAB" w:rsidP="00741D0D">
            <w:pPr>
              <w:pStyle w:val="ListParagraph"/>
              <w:numPr>
                <w:ilvl w:val="0"/>
                <w:numId w:val="28"/>
              </w:numPr>
              <w:spacing w:after="0" w:line="360" w:lineRule="auto"/>
              <w:textAlignment w:val="center"/>
              <w:rPr>
                <w:rFonts w:ascii="Times New Roman" w:eastAsia="Times New Roman" w:hAnsi="Times New Roman" w:cs="Times New Roman"/>
                <w:sz w:val="24"/>
                <w:szCs w:val="24"/>
              </w:rPr>
            </w:pPr>
            <w:r w:rsidRPr="00741D0D">
              <w:rPr>
                <w:rFonts w:ascii="Calibri" w:eastAsia="Times New Roman" w:hAnsi="Calibri" w:cs="Calibri"/>
                <w:sz w:val="24"/>
                <w:szCs w:val="24"/>
              </w:rPr>
              <w:t>Makeup application</w:t>
            </w:r>
          </w:p>
          <w:p w14:paraId="5B370F72" w14:textId="77777777" w:rsidR="00ED6BAB" w:rsidRPr="00741D0D" w:rsidRDefault="00ED6BAB" w:rsidP="00741D0D">
            <w:pPr>
              <w:pStyle w:val="ListParagraph"/>
              <w:numPr>
                <w:ilvl w:val="0"/>
                <w:numId w:val="28"/>
              </w:numPr>
              <w:spacing w:after="0" w:line="360" w:lineRule="auto"/>
              <w:textAlignment w:val="center"/>
              <w:rPr>
                <w:rFonts w:ascii="Times New Roman" w:eastAsia="Times New Roman" w:hAnsi="Times New Roman" w:cs="Times New Roman"/>
                <w:sz w:val="24"/>
                <w:szCs w:val="24"/>
              </w:rPr>
            </w:pPr>
            <w:r w:rsidRPr="00741D0D">
              <w:rPr>
                <w:rFonts w:ascii="Calibri" w:eastAsia="Times New Roman" w:hAnsi="Calibri" w:cs="Calibri"/>
                <w:sz w:val="24"/>
                <w:szCs w:val="24"/>
              </w:rPr>
              <w:t>Eyebrow tinting</w:t>
            </w:r>
          </w:p>
          <w:p w14:paraId="6A585E5B" w14:textId="77777777" w:rsidR="00ED6BAB" w:rsidRPr="00ED6BAB" w:rsidRDefault="00ED6BAB" w:rsidP="00741D0D">
            <w:pPr>
              <w:spacing w:after="0" w:line="360" w:lineRule="auto"/>
              <w:ind w:left="720"/>
              <w:rPr>
                <w:rFonts w:ascii="Calibri" w:eastAsia="Times New Roman" w:hAnsi="Calibri" w:cs="Calibri"/>
                <w:sz w:val="24"/>
                <w:szCs w:val="24"/>
              </w:rPr>
            </w:pPr>
            <w:r w:rsidRPr="00ED6BAB">
              <w:rPr>
                <w:rFonts w:ascii="Calibri" w:eastAsia="Times New Roman" w:hAnsi="Calibri" w:cs="Calibri"/>
                <w:sz w:val="24"/>
                <w:szCs w:val="24"/>
              </w:rPr>
              <w:t> </w:t>
            </w:r>
          </w:p>
        </w:tc>
        <w:tc>
          <w:tcPr>
            <w:tcW w:w="3969" w:type="dxa"/>
            <w:tcBorders>
              <w:top w:val="single" w:sz="8" w:space="0" w:color="A3A3A3"/>
              <w:left w:val="single" w:sz="8" w:space="0" w:color="A3A3A3"/>
              <w:bottom w:val="single" w:sz="8" w:space="0" w:color="A3A3A3"/>
              <w:right w:val="single" w:sz="8" w:space="0" w:color="A3A3A3"/>
            </w:tcBorders>
            <w:shd w:val="clear" w:color="auto" w:fill="FBE5D5"/>
            <w:tcMar>
              <w:top w:w="80" w:type="dxa"/>
              <w:left w:w="80" w:type="dxa"/>
              <w:bottom w:w="80" w:type="dxa"/>
              <w:right w:w="80" w:type="dxa"/>
            </w:tcMar>
            <w:hideMark/>
          </w:tcPr>
          <w:p w14:paraId="5B28B002" w14:textId="79610A59" w:rsidR="00ED6BAB" w:rsidRPr="00ED6BAB" w:rsidRDefault="00ED6BAB" w:rsidP="00741D0D">
            <w:pPr>
              <w:numPr>
                <w:ilvl w:val="0"/>
                <w:numId w:val="26"/>
              </w:numPr>
              <w:spacing w:after="0" w:line="360" w:lineRule="auto"/>
              <w:textAlignment w:val="center"/>
              <w:rPr>
                <w:rFonts w:ascii="Times New Roman" w:eastAsia="Times New Roman" w:hAnsi="Times New Roman" w:cs="Times New Roman"/>
                <w:sz w:val="24"/>
                <w:szCs w:val="24"/>
              </w:rPr>
            </w:pPr>
            <w:r w:rsidRPr="00741D0D">
              <w:rPr>
                <w:rFonts w:ascii="Calibri" w:eastAsia="Times New Roman" w:hAnsi="Calibri" w:cs="Calibri"/>
                <w:sz w:val="24"/>
                <w:szCs w:val="24"/>
              </w:rPr>
              <w:t>Hair removal (waxing, threading, epilation, laser hair removal)</w:t>
            </w:r>
          </w:p>
          <w:p w14:paraId="4DBF100C" w14:textId="77777777" w:rsidR="00ED6BAB" w:rsidRPr="00ED6BAB" w:rsidRDefault="00ED6BAB" w:rsidP="00741D0D">
            <w:pPr>
              <w:numPr>
                <w:ilvl w:val="0"/>
                <w:numId w:val="26"/>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Laser tattoo removal</w:t>
            </w:r>
          </w:p>
          <w:p w14:paraId="35D76890" w14:textId="77777777" w:rsidR="00ED6BAB" w:rsidRPr="00ED6BAB" w:rsidRDefault="00ED6BAB" w:rsidP="00741D0D">
            <w:pPr>
              <w:numPr>
                <w:ilvl w:val="0"/>
                <w:numId w:val="26"/>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Eyelash tinting</w:t>
            </w:r>
          </w:p>
          <w:p w14:paraId="23D32BBD" w14:textId="77777777" w:rsidR="00ED6BAB" w:rsidRPr="00ED6BAB" w:rsidRDefault="00ED6BAB" w:rsidP="00741D0D">
            <w:pPr>
              <w:numPr>
                <w:ilvl w:val="0"/>
                <w:numId w:val="26"/>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Eyelash extensions</w:t>
            </w:r>
          </w:p>
          <w:p w14:paraId="7741B9D0" w14:textId="77777777" w:rsidR="00ED6BAB" w:rsidRPr="00ED6BAB" w:rsidRDefault="00ED6BAB" w:rsidP="00741D0D">
            <w:pPr>
              <w:numPr>
                <w:ilvl w:val="0"/>
                <w:numId w:val="26"/>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Microdermabrasion</w:t>
            </w:r>
          </w:p>
          <w:p w14:paraId="2F825DB2" w14:textId="77777777" w:rsidR="00ED6BAB" w:rsidRPr="00ED6BAB" w:rsidRDefault="00ED6BAB" w:rsidP="00741D0D">
            <w:pPr>
              <w:numPr>
                <w:ilvl w:val="0"/>
                <w:numId w:val="26"/>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Manicures/pedicures</w:t>
            </w:r>
          </w:p>
          <w:p w14:paraId="37513654" w14:textId="77777777" w:rsidR="00ED6BAB" w:rsidRPr="00ED6BAB" w:rsidRDefault="00ED6BAB" w:rsidP="00741D0D">
            <w:pPr>
              <w:numPr>
                <w:ilvl w:val="0"/>
                <w:numId w:val="26"/>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Ear lobe piercing with a gun</w:t>
            </w:r>
          </w:p>
          <w:p w14:paraId="66323AE5" w14:textId="53C169FA" w:rsidR="00ED6BAB" w:rsidRPr="00ED6BAB" w:rsidRDefault="00ED6BAB" w:rsidP="00741D0D">
            <w:pPr>
              <w:numPr>
                <w:ilvl w:val="0"/>
                <w:numId w:val="26"/>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Teeth whitening</w:t>
            </w:r>
          </w:p>
        </w:tc>
        <w:tc>
          <w:tcPr>
            <w:tcW w:w="2683"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300A4CFE" w14:textId="77777777" w:rsidR="00ED6BAB" w:rsidRPr="00ED6BAB" w:rsidRDefault="00ED6BAB" w:rsidP="00741D0D">
            <w:pPr>
              <w:numPr>
                <w:ilvl w:val="0"/>
                <w:numId w:val="27"/>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Tattooing</w:t>
            </w:r>
          </w:p>
          <w:p w14:paraId="16387209" w14:textId="77777777" w:rsidR="00ED6BAB" w:rsidRPr="00ED6BAB" w:rsidRDefault="00ED6BAB" w:rsidP="00741D0D">
            <w:pPr>
              <w:numPr>
                <w:ilvl w:val="0"/>
                <w:numId w:val="27"/>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Piercing</w:t>
            </w:r>
          </w:p>
          <w:p w14:paraId="0E7B7ADF" w14:textId="77777777" w:rsidR="00ED6BAB" w:rsidRPr="00ED6BAB" w:rsidRDefault="00ED6BAB" w:rsidP="00741D0D">
            <w:pPr>
              <w:numPr>
                <w:ilvl w:val="0"/>
                <w:numId w:val="27"/>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Colonics</w:t>
            </w:r>
          </w:p>
          <w:p w14:paraId="322567F2" w14:textId="77777777" w:rsidR="00ED6BAB" w:rsidRPr="00ED6BAB" w:rsidRDefault="00ED6BAB" w:rsidP="00741D0D">
            <w:pPr>
              <w:numPr>
                <w:ilvl w:val="0"/>
                <w:numId w:val="27"/>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Skin needling</w:t>
            </w:r>
          </w:p>
          <w:p w14:paraId="60118BD3" w14:textId="77777777" w:rsidR="00ED6BAB" w:rsidRPr="00ED6BAB" w:rsidRDefault="00ED6BAB" w:rsidP="00741D0D">
            <w:pPr>
              <w:numPr>
                <w:ilvl w:val="0"/>
                <w:numId w:val="27"/>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Electrolysis</w:t>
            </w:r>
          </w:p>
          <w:p w14:paraId="1C2E007C" w14:textId="77777777" w:rsidR="00ED6BAB" w:rsidRPr="00ED6BAB" w:rsidRDefault="00ED6BAB" w:rsidP="00741D0D">
            <w:pPr>
              <w:numPr>
                <w:ilvl w:val="0"/>
                <w:numId w:val="27"/>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Microblading</w:t>
            </w:r>
          </w:p>
          <w:p w14:paraId="2BD55EED" w14:textId="77777777" w:rsidR="00ED6BAB" w:rsidRPr="00ED6BAB" w:rsidRDefault="00ED6BAB" w:rsidP="00741D0D">
            <w:pPr>
              <w:numPr>
                <w:ilvl w:val="0"/>
                <w:numId w:val="27"/>
              </w:numPr>
              <w:spacing w:after="0" w:line="360" w:lineRule="auto"/>
              <w:textAlignment w:val="center"/>
              <w:rPr>
                <w:rFonts w:ascii="Times New Roman" w:eastAsia="Times New Roman" w:hAnsi="Times New Roman" w:cs="Times New Roman"/>
                <w:sz w:val="24"/>
                <w:szCs w:val="24"/>
              </w:rPr>
            </w:pPr>
            <w:r w:rsidRPr="00ED6BAB">
              <w:rPr>
                <w:rFonts w:ascii="Calibri" w:eastAsia="Times New Roman" w:hAnsi="Calibri" w:cs="Calibri"/>
                <w:sz w:val="24"/>
                <w:szCs w:val="24"/>
              </w:rPr>
              <w:t xml:space="preserve">Wet cupping  </w:t>
            </w:r>
          </w:p>
        </w:tc>
      </w:tr>
    </w:tbl>
    <w:p w14:paraId="643207F6" w14:textId="46E9A087" w:rsidR="00EA3E3B" w:rsidRPr="00741D0D" w:rsidRDefault="0083006B" w:rsidP="00741D0D">
      <w:pPr>
        <w:spacing w:after="0" w:line="360" w:lineRule="auto"/>
        <w:textAlignment w:val="center"/>
        <w:rPr>
          <w:rFonts w:eastAsia="Times New Roman" w:cstheme="minorHAnsi"/>
          <w:sz w:val="24"/>
          <w:szCs w:val="24"/>
        </w:rPr>
      </w:pPr>
      <w:r>
        <w:rPr>
          <w:color w:val="002060"/>
          <w:sz w:val="52"/>
          <w:szCs w:val="52"/>
        </w:rPr>
        <w:br/>
      </w:r>
      <w:r w:rsidR="00ED6BAB" w:rsidRPr="00741D0D">
        <w:rPr>
          <w:color w:val="002060"/>
          <w:sz w:val="52"/>
          <w:szCs w:val="52"/>
        </w:rPr>
        <w:t>Mobile beauty premises</w:t>
      </w:r>
    </w:p>
    <w:p w14:paraId="50771FA3" w14:textId="5B3F375E" w:rsidR="00ED6BAB" w:rsidRPr="00741D0D" w:rsidRDefault="00ED6BAB" w:rsidP="00741D0D">
      <w:pPr>
        <w:spacing w:after="0" w:line="360" w:lineRule="auto"/>
        <w:rPr>
          <w:sz w:val="24"/>
          <w:szCs w:val="24"/>
        </w:rPr>
      </w:pPr>
      <w:r w:rsidRPr="00741D0D">
        <w:rPr>
          <w:sz w:val="24"/>
          <w:szCs w:val="24"/>
        </w:rPr>
        <w:t xml:space="preserve">Low-risk procedures may be registered </w:t>
      </w:r>
      <w:r w:rsidR="003B60A8">
        <w:rPr>
          <w:sz w:val="24"/>
          <w:szCs w:val="24"/>
        </w:rPr>
        <w:t xml:space="preserve">with Council </w:t>
      </w:r>
      <w:r w:rsidRPr="00741D0D">
        <w:rPr>
          <w:sz w:val="24"/>
          <w:szCs w:val="24"/>
        </w:rPr>
        <w:t xml:space="preserve">as mobile businesses, that is, travelling from one location to another to conduct beauty therapy. </w:t>
      </w:r>
      <w:r w:rsidR="00741D0D" w:rsidRPr="00741D0D">
        <w:rPr>
          <w:sz w:val="24"/>
          <w:szCs w:val="24"/>
        </w:rPr>
        <w:br/>
      </w:r>
    </w:p>
    <w:p w14:paraId="19E088D3" w14:textId="22B84EEC" w:rsidR="00ED6BAB" w:rsidRPr="00741D0D" w:rsidRDefault="00ED6BAB" w:rsidP="00ED6BAB">
      <w:pPr>
        <w:spacing w:after="0" w:line="360" w:lineRule="auto"/>
        <w:jc w:val="both"/>
        <w:rPr>
          <w:sz w:val="24"/>
          <w:szCs w:val="24"/>
        </w:rPr>
      </w:pPr>
      <w:r w:rsidRPr="00741D0D">
        <w:rPr>
          <w:sz w:val="24"/>
          <w:szCs w:val="24"/>
        </w:rPr>
        <w:t xml:space="preserve">Mobile hairdressers and mobile beauty therapists must register their “principal place of business” but are exempt from any requirement to register </w:t>
      </w:r>
      <w:r w:rsidRPr="00741D0D">
        <w:rPr>
          <w:i/>
          <w:iCs/>
          <w:sz w:val="24"/>
          <w:szCs w:val="24"/>
        </w:rPr>
        <w:t xml:space="preserve">every </w:t>
      </w:r>
      <w:r w:rsidRPr="00741D0D">
        <w:rPr>
          <w:sz w:val="24"/>
          <w:szCs w:val="24"/>
        </w:rPr>
        <w:t xml:space="preserve">premises on which they conduct their business. For example, a hairdresser that goes into people’s homes, is not required to register every home where they conduct hairdressing, only their </w:t>
      </w:r>
      <w:r w:rsidR="009B7D78" w:rsidRPr="00741D0D">
        <w:rPr>
          <w:sz w:val="24"/>
          <w:szCs w:val="24"/>
        </w:rPr>
        <w:t>principal</w:t>
      </w:r>
      <w:r w:rsidRPr="00741D0D">
        <w:rPr>
          <w:sz w:val="24"/>
          <w:szCs w:val="24"/>
        </w:rPr>
        <w:t xml:space="preserve"> place of business </w:t>
      </w:r>
      <w:proofErr w:type="gramStart"/>
      <w:r w:rsidRPr="00741D0D">
        <w:rPr>
          <w:sz w:val="24"/>
          <w:szCs w:val="24"/>
        </w:rPr>
        <w:t>i.e.</w:t>
      </w:r>
      <w:proofErr w:type="gramEnd"/>
      <w:r w:rsidRPr="00741D0D">
        <w:rPr>
          <w:sz w:val="24"/>
          <w:szCs w:val="24"/>
        </w:rPr>
        <w:t xml:space="preserve"> their own home. </w:t>
      </w:r>
      <w:r w:rsidR="005128BE">
        <w:rPr>
          <w:sz w:val="24"/>
          <w:szCs w:val="24"/>
        </w:rPr>
        <w:t>You will still be required to demonstrate how you will maintain hygienic practices upon inspection.</w:t>
      </w:r>
    </w:p>
    <w:p w14:paraId="615BC624" w14:textId="18CD4186" w:rsidR="00741D0D" w:rsidRPr="00741D0D" w:rsidRDefault="00741D0D" w:rsidP="00ED6BAB">
      <w:pPr>
        <w:spacing w:after="0" w:line="360" w:lineRule="auto"/>
        <w:jc w:val="both"/>
        <w:rPr>
          <w:sz w:val="24"/>
          <w:szCs w:val="24"/>
        </w:rPr>
      </w:pPr>
    </w:p>
    <w:p w14:paraId="1557817B" w14:textId="2A7B147A" w:rsidR="00741D0D" w:rsidRPr="00401DFD" w:rsidRDefault="00741D0D" w:rsidP="00ED6BAB">
      <w:pPr>
        <w:spacing w:after="0" w:line="360" w:lineRule="auto"/>
        <w:jc w:val="both"/>
        <w:rPr>
          <w:b/>
          <w:bCs/>
          <w:sz w:val="24"/>
          <w:szCs w:val="24"/>
        </w:rPr>
      </w:pPr>
      <w:r w:rsidRPr="00401DFD">
        <w:rPr>
          <w:b/>
          <w:bCs/>
          <w:sz w:val="24"/>
          <w:szCs w:val="24"/>
        </w:rPr>
        <w:t xml:space="preserve">Medium and high-risk businesses are </w:t>
      </w:r>
      <w:r w:rsidRPr="00401DFD">
        <w:rPr>
          <w:b/>
          <w:bCs/>
          <w:sz w:val="24"/>
          <w:szCs w:val="24"/>
          <w:u w:val="single"/>
        </w:rPr>
        <w:t>not permitted</w:t>
      </w:r>
      <w:r w:rsidRPr="00401DFD">
        <w:rPr>
          <w:b/>
          <w:bCs/>
          <w:sz w:val="24"/>
          <w:szCs w:val="24"/>
        </w:rPr>
        <w:t xml:space="preserve"> to conduct mobile procedures. </w:t>
      </w:r>
    </w:p>
    <w:p w14:paraId="4821FA2B" w14:textId="77777777" w:rsidR="009601C5" w:rsidRDefault="009601C5" w:rsidP="00686617">
      <w:pPr>
        <w:pStyle w:val="NoSpacing"/>
        <w:jc w:val="both"/>
        <w:rPr>
          <w:rFonts w:asciiTheme="minorHAnsi" w:hAnsiTheme="minorHAnsi"/>
          <w:b/>
          <w:color w:val="B2071B"/>
          <w:sz w:val="28"/>
          <w:szCs w:val="28"/>
        </w:rPr>
      </w:pPr>
    </w:p>
    <w:p w14:paraId="32E6B46A" w14:textId="77CF693C" w:rsidR="00703F9C" w:rsidRPr="007F1C8A" w:rsidRDefault="0036456D" w:rsidP="00FA5BDC">
      <w:pPr>
        <w:pStyle w:val="Heading01"/>
        <w:rPr>
          <w:color w:val="002060"/>
          <w:sz w:val="52"/>
          <w:szCs w:val="52"/>
        </w:rPr>
      </w:pPr>
      <w:r>
        <w:rPr>
          <w:color w:val="002060"/>
          <w:sz w:val="52"/>
          <w:szCs w:val="52"/>
        </w:rPr>
        <w:t>Floors</w:t>
      </w:r>
      <w:r w:rsidR="00E11FA6">
        <w:rPr>
          <w:color w:val="002060"/>
          <w:sz w:val="52"/>
          <w:szCs w:val="52"/>
        </w:rPr>
        <w:t xml:space="preserve">, </w:t>
      </w:r>
      <w:proofErr w:type="gramStart"/>
      <w:r w:rsidR="00E11FA6">
        <w:rPr>
          <w:color w:val="002060"/>
          <w:sz w:val="52"/>
          <w:szCs w:val="52"/>
        </w:rPr>
        <w:t>walls</w:t>
      </w:r>
      <w:proofErr w:type="gramEnd"/>
      <w:r w:rsidR="00E11FA6">
        <w:rPr>
          <w:color w:val="002060"/>
          <w:sz w:val="52"/>
          <w:szCs w:val="52"/>
        </w:rPr>
        <w:t xml:space="preserve"> and ceilings</w:t>
      </w:r>
    </w:p>
    <w:p w14:paraId="0DDDD9E5" w14:textId="2CC9BD7C" w:rsidR="008A0055" w:rsidRPr="00B14B02" w:rsidRDefault="00E11FA6" w:rsidP="008A0055">
      <w:pPr>
        <w:autoSpaceDE w:val="0"/>
        <w:autoSpaceDN w:val="0"/>
        <w:adjustRightInd w:val="0"/>
        <w:spacing w:after="160" w:line="360" w:lineRule="auto"/>
        <w:rPr>
          <w:rFonts w:cstheme="minorHAnsi"/>
          <w:color w:val="000000"/>
          <w:sz w:val="24"/>
          <w:szCs w:val="24"/>
        </w:rPr>
      </w:pPr>
      <w:r w:rsidRPr="00B14B02">
        <w:rPr>
          <w:rFonts w:cstheme="minorHAnsi"/>
          <w:color w:val="000000"/>
          <w:sz w:val="24"/>
          <w:szCs w:val="24"/>
        </w:rPr>
        <w:t>Structural f</w:t>
      </w:r>
      <w:r w:rsidR="008A0055" w:rsidRPr="00B14B02">
        <w:rPr>
          <w:rFonts w:cstheme="minorHAnsi"/>
          <w:color w:val="000000"/>
          <w:sz w:val="24"/>
          <w:szCs w:val="24"/>
        </w:rPr>
        <w:t xml:space="preserve">inishes need to be appropriate for the activities conducted on the </w:t>
      </w:r>
      <w:r w:rsidR="00703F9C" w:rsidRPr="00B14B02">
        <w:rPr>
          <w:rFonts w:cstheme="minorHAnsi"/>
          <w:color w:val="000000"/>
          <w:sz w:val="24"/>
          <w:szCs w:val="24"/>
        </w:rPr>
        <w:t>beauty</w:t>
      </w:r>
      <w:r w:rsidR="008A0055" w:rsidRPr="00B14B02">
        <w:rPr>
          <w:rFonts w:cstheme="minorHAnsi"/>
          <w:color w:val="000000"/>
          <w:sz w:val="24"/>
          <w:szCs w:val="24"/>
        </w:rPr>
        <w:t xml:space="preserve"> premises. </w:t>
      </w:r>
      <w:r w:rsidRPr="00B14B02">
        <w:rPr>
          <w:rFonts w:cstheme="minorHAnsi"/>
          <w:sz w:val="24"/>
          <w:szCs w:val="24"/>
        </w:rPr>
        <w:t xml:space="preserve">They </w:t>
      </w:r>
      <w:r w:rsidR="005E09A1" w:rsidRPr="00B14B02">
        <w:rPr>
          <w:rFonts w:cstheme="minorHAnsi"/>
          <w:sz w:val="24"/>
          <w:szCs w:val="24"/>
        </w:rPr>
        <w:t xml:space="preserve">should be finished with an impervious, durable material suited to the work process and be constructed without cracks or open joints. </w:t>
      </w:r>
      <w:r w:rsidR="008A0055" w:rsidRPr="00B14B02">
        <w:rPr>
          <w:rFonts w:cstheme="minorHAnsi"/>
          <w:color w:val="000000"/>
          <w:sz w:val="24"/>
          <w:szCs w:val="24"/>
        </w:rPr>
        <w:t xml:space="preserve">They </w:t>
      </w:r>
      <w:r w:rsidR="00703F9C" w:rsidRPr="00B14B02">
        <w:rPr>
          <w:rFonts w:cstheme="minorHAnsi"/>
          <w:color w:val="000000"/>
          <w:sz w:val="24"/>
          <w:szCs w:val="24"/>
        </w:rPr>
        <w:t>should also be:</w:t>
      </w:r>
      <w:r w:rsidR="008A0055" w:rsidRPr="00B14B02">
        <w:rPr>
          <w:rFonts w:cstheme="minorHAnsi"/>
          <w:color w:val="000000"/>
          <w:sz w:val="24"/>
          <w:szCs w:val="24"/>
        </w:rPr>
        <w:t xml:space="preserve"> </w:t>
      </w:r>
    </w:p>
    <w:p w14:paraId="12FCD94C" w14:textId="77777777" w:rsidR="008A0055" w:rsidRPr="00B14B02" w:rsidRDefault="008A0055" w:rsidP="008A0055">
      <w:pPr>
        <w:pStyle w:val="ListParagraph"/>
        <w:numPr>
          <w:ilvl w:val="0"/>
          <w:numId w:val="23"/>
        </w:numPr>
        <w:autoSpaceDE w:val="0"/>
        <w:autoSpaceDN w:val="0"/>
        <w:adjustRightInd w:val="0"/>
        <w:spacing w:after="160" w:line="360" w:lineRule="auto"/>
        <w:rPr>
          <w:rFonts w:cstheme="minorHAnsi"/>
          <w:color w:val="000000"/>
          <w:sz w:val="24"/>
          <w:szCs w:val="24"/>
        </w:rPr>
      </w:pPr>
      <w:r w:rsidRPr="00B14B02">
        <w:rPr>
          <w:rFonts w:cstheme="minorHAnsi"/>
          <w:color w:val="000000"/>
          <w:sz w:val="24"/>
          <w:szCs w:val="24"/>
        </w:rPr>
        <w:t>Able to be cleaned effectively.</w:t>
      </w:r>
    </w:p>
    <w:p w14:paraId="20013486" w14:textId="2C95AB96" w:rsidR="00703F9C" w:rsidRPr="00B14B02" w:rsidRDefault="008C2A0E" w:rsidP="00703F9C">
      <w:pPr>
        <w:pStyle w:val="ListParagraph"/>
        <w:numPr>
          <w:ilvl w:val="0"/>
          <w:numId w:val="23"/>
        </w:numPr>
        <w:autoSpaceDE w:val="0"/>
        <w:autoSpaceDN w:val="0"/>
        <w:adjustRightInd w:val="0"/>
        <w:spacing w:after="160" w:line="360" w:lineRule="auto"/>
        <w:rPr>
          <w:rFonts w:cstheme="minorHAnsi"/>
          <w:color w:val="000000"/>
          <w:sz w:val="24"/>
          <w:szCs w:val="24"/>
        </w:rPr>
      </w:pPr>
      <w:r w:rsidRPr="00B14B02">
        <w:rPr>
          <w:rFonts w:cstheme="minorHAnsi"/>
          <w:color w:val="000000"/>
          <w:sz w:val="24"/>
          <w:szCs w:val="24"/>
        </w:rPr>
        <w:t>Made of a non-porous material.</w:t>
      </w:r>
    </w:p>
    <w:p w14:paraId="1A044C2E" w14:textId="200AAC09" w:rsidR="00A1141F" w:rsidRPr="00B14B02" w:rsidRDefault="00703F9C" w:rsidP="0052264F">
      <w:pPr>
        <w:autoSpaceDE w:val="0"/>
        <w:autoSpaceDN w:val="0"/>
        <w:adjustRightInd w:val="0"/>
        <w:spacing w:after="160" w:line="360" w:lineRule="auto"/>
        <w:rPr>
          <w:rFonts w:cstheme="minorHAnsi"/>
          <w:color w:val="000000"/>
          <w:sz w:val="24"/>
          <w:szCs w:val="24"/>
        </w:rPr>
      </w:pPr>
      <w:r w:rsidRPr="00B14B02">
        <w:rPr>
          <w:rFonts w:cstheme="minorHAnsi"/>
          <w:color w:val="000000"/>
          <w:sz w:val="24"/>
          <w:szCs w:val="24"/>
        </w:rPr>
        <w:t>Carpet or other flooring that cannot be cleaned and mopped appropriately is not permitted.</w:t>
      </w:r>
      <w:r w:rsidR="008C2A0E" w:rsidRPr="00B14B02">
        <w:rPr>
          <w:rFonts w:cstheme="minorHAnsi"/>
          <w:color w:val="000000"/>
          <w:sz w:val="24"/>
          <w:szCs w:val="24"/>
        </w:rPr>
        <w:t xml:space="preserve"> Rough plaster and exposed brick are not appropriate finishes for walls and ceilings. </w:t>
      </w:r>
    </w:p>
    <w:p w14:paraId="31EB4532" w14:textId="77777777" w:rsidR="00A1141F" w:rsidRPr="00A1141F" w:rsidRDefault="00A1141F" w:rsidP="00A1141F">
      <w:pPr>
        <w:pStyle w:val="Heading01"/>
        <w:spacing w:line="360" w:lineRule="auto"/>
        <w:rPr>
          <w:color w:val="002060"/>
          <w:sz w:val="52"/>
          <w:szCs w:val="52"/>
        </w:rPr>
      </w:pPr>
      <w:r>
        <w:rPr>
          <w:color w:val="002060"/>
          <w:sz w:val="52"/>
          <w:szCs w:val="52"/>
        </w:rPr>
        <w:t>Hand washing facilities</w:t>
      </w:r>
    </w:p>
    <w:p w14:paraId="01F832A7" w14:textId="756C11C4" w:rsidR="00A1141F" w:rsidRPr="00B14B02" w:rsidRDefault="00941911" w:rsidP="00BE1BF8">
      <w:pPr>
        <w:pStyle w:val="NoSpacing"/>
        <w:tabs>
          <w:tab w:val="left" w:pos="567"/>
          <w:tab w:val="left" w:pos="1134"/>
        </w:tabs>
        <w:spacing w:line="360" w:lineRule="auto"/>
        <w:rPr>
          <w:rFonts w:asciiTheme="minorHAnsi" w:hAnsiTheme="minorHAnsi"/>
          <w:sz w:val="24"/>
          <w:szCs w:val="24"/>
        </w:rPr>
      </w:pPr>
      <w:r w:rsidRPr="00B14B02">
        <w:rPr>
          <w:rFonts w:asciiTheme="minorHAnsi" w:hAnsiTheme="minorHAnsi"/>
          <w:sz w:val="24"/>
          <w:szCs w:val="24"/>
        </w:rPr>
        <w:t xml:space="preserve">The </w:t>
      </w:r>
      <w:r w:rsidRPr="00B14B02">
        <w:rPr>
          <w:rFonts w:asciiTheme="minorHAnsi" w:hAnsiTheme="minorHAnsi"/>
          <w:i/>
          <w:iCs/>
          <w:sz w:val="24"/>
          <w:szCs w:val="24"/>
        </w:rPr>
        <w:t>Public Health and Wellbeing Regulations 2019</w:t>
      </w:r>
      <w:r w:rsidRPr="00B14B02">
        <w:rPr>
          <w:rFonts w:asciiTheme="minorHAnsi" w:hAnsiTheme="minorHAnsi"/>
          <w:sz w:val="24"/>
          <w:szCs w:val="24"/>
        </w:rPr>
        <w:t xml:space="preserve"> </w:t>
      </w:r>
      <w:r w:rsidR="001A606D" w:rsidRPr="00B14B02">
        <w:rPr>
          <w:rFonts w:asciiTheme="minorHAnsi" w:hAnsiTheme="minorHAnsi"/>
          <w:sz w:val="24"/>
          <w:szCs w:val="24"/>
        </w:rPr>
        <w:t>require beauty businesses to ensure they have hand washing facilities located in an accessible area for staff to use.</w:t>
      </w:r>
      <w:r w:rsidR="00D21727" w:rsidRPr="00B14B02">
        <w:rPr>
          <w:rFonts w:asciiTheme="minorHAnsi" w:hAnsiTheme="minorHAnsi"/>
          <w:sz w:val="24"/>
          <w:szCs w:val="24"/>
        </w:rPr>
        <w:t xml:space="preserve"> </w:t>
      </w:r>
      <w:r w:rsidR="00A1141F" w:rsidRPr="00B14B02">
        <w:rPr>
          <w:rFonts w:asciiTheme="minorHAnsi" w:hAnsiTheme="minorHAnsi"/>
          <w:sz w:val="24"/>
          <w:szCs w:val="24"/>
        </w:rPr>
        <w:t xml:space="preserve">Hand basins are required in each area </w:t>
      </w:r>
      <w:r w:rsidR="004D0B5D" w:rsidRPr="00B14B02">
        <w:rPr>
          <w:rFonts w:asciiTheme="minorHAnsi" w:hAnsiTheme="minorHAnsi"/>
          <w:sz w:val="24"/>
          <w:szCs w:val="24"/>
        </w:rPr>
        <w:t>that a beauty treatment is being conducted</w:t>
      </w:r>
      <w:r w:rsidR="00A560C7" w:rsidRPr="00B14B02">
        <w:rPr>
          <w:rFonts w:asciiTheme="minorHAnsi" w:hAnsiTheme="minorHAnsi"/>
          <w:sz w:val="24"/>
          <w:szCs w:val="24"/>
        </w:rPr>
        <w:t xml:space="preserve">. </w:t>
      </w:r>
    </w:p>
    <w:p w14:paraId="4066A752" w14:textId="3DF4BB41" w:rsidR="00BE1BF8" w:rsidRPr="00B14B02" w:rsidRDefault="00BE1BF8" w:rsidP="00BE1BF8">
      <w:pPr>
        <w:pStyle w:val="BodyText1"/>
        <w:tabs>
          <w:tab w:val="left" w:pos="3240"/>
        </w:tabs>
        <w:spacing w:line="360" w:lineRule="auto"/>
        <w:rPr>
          <w:rFonts w:asciiTheme="minorHAnsi" w:hAnsiTheme="minorHAnsi"/>
          <w:sz w:val="24"/>
          <w:szCs w:val="24"/>
        </w:rPr>
      </w:pPr>
      <w:r w:rsidRPr="00B14B02">
        <w:rPr>
          <w:rFonts w:asciiTheme="minorHAnsi" w:hAnsiTheme="minorHAnsi"/>
          <w:sz w:val="24"/>
          <w:szCs w:val="24"/>
        </w:rPr>
        <w:t>A hand basin with hot and cold running water supplied through a single outlet, liquid soap and paper towels must be installed in an immediate procedure area.  An appropriate splashback should be provided behind plumbing fixtures.  A hand basin must also be installed in the procedure area, particularly if skin penetration procedures are performed.</w:t>
      </w:r>
      <w:r w:rsidRPr="00B14B02">
        <w:rPr>
          <w:rFonts w:asciiTheme="minorHAnsi" w:hAnsiTheme="minorHAnsi"/>
          <w:sz w:val="24"/>
          <w:szCs w:val="24"/>
        </w:rPr>
        <w:br/>
      </w:r>
      <w:r w:rsidRPr="00B14B02">
        <w:rPr>
          <w:rFonts w:asciiTheme="minorHAnsi" w:hAnsiTheme="minorHAnsi"/>
          <w:sz w:val="24"/>
          <w:szCs w:val="24"/>
        </w:rPr>
        <w:br/>
        <w:t>Where skin penetration procedures are performed, the hand basin should be hands free (for example, foot operated, electronically controlled or knee operated).  Elbow operated taps are not recommended.</w:t>
      </w:r>
    </w:p>
    <w:p w14:paraId="3D2DDAD8" w14:textId="77777777" w:rsidR="00BE1BF8" w:rsidRPr="000772D3" w:rsidRDefault="00BE1BF8" w:rsidP="00BE1BF8">
      <w:pPr>
        <w:pStyle w:val="BodyText1"/>
        <w:tabs>
          <w:tab w:val="left" w:pos="3240"/>
        </w:tabs>
        <w:spacing w:line="360" w:lineRule="auto"/>
        <w:rPr>
          <w:rFonts w:asciiTheme="minorHAnsi" w:hAnsiTheme="minorHAnsi"/>
        </w:rPr>
      </w:pPr>
      <w:r w:rsidRPr="00B14B02">
        <w:rPr>
          <w:rFonts w:asciiTheme="minorHAnsi" w:hAnsiTheme="minorHAnsi"/>
          <w:sz w:val="24"/>
          <w:szCs w:val="24"/>
        </w:rPr>
        <w:t>In establishments where hairdressing only takes place, a hair wash basin with hot and cold running supplied through a single outlet equipment may also be used for washing hands.</w:t>
      </w:r>
    </w:p>
    <w:p w14:paraId="26888400" w14:textId="32329CEA" w:rsidR="0075758C" w:rsidRDefault="0075758C" w:rsidP="00863A33">
      <w:pPr>
        <w:pStyle w:val="NoSpacing"/>
        <w:tabs>
          <w:tab w:val="left" w:pos="567"/>
          <w:tab w:val="left" w:pos="1134"/>
        </w:tabs>
        <w:spacing w:line="360" w:lineRule="auto"/>
        <w:rPr>
          <w:rFonts w:asciiTheme="minorHAnsi" w:hAnsiTheme="minorHAnsi"/>
        </w:rPr>
      </w:pPr>
    </w:p>
    <w:p w14:paraId="2CD00F97" w14:textId="19FDA1BD" w:rsidR="00DB4B07" w:rsidRDefault="006136EB" w:rsidP="005A0E49">
      <w:pPr>
        <w:pStyle w:val="Heading01"/>
        <w:spacing w:line="360" w:lineRule="auto"/>
        <w:rPr>
          <w:color w:val="002060"/>
          <w:sz w:val="52"/>
          <w:szCs w:val="52"/>
        </w:rPr>
      </w:pPr>
      <w:r>
        <w:rPr>
          <w:color w:val="002060"/>
          <w:sz w:val="52"/>
          <w:szCs w:val="52"/>
        </w:rPr>
        <w:t>Equipment washing s</w:t>
      </w:r>
      <w:r w:rsidR="00F41AC3">
        <w:rPr>
          <w:color w:val="002060"/>
          <w:sz w:val="52"/>
          <w:szCs w:val="52"/>
        </w:rPr>
        <w:t>ink</w:t>
      </w:r>
      <w:r w:rsidR="00DB4B07">
        <w:rPr>
          <w:color w:val="002060"/>
          <w:sz w:val="52"/>
          <w:szCs w:val="52"/>
        </w:rPr>
        <w:t>s</w:t>
      </w:r>
    </w:p>
    <w:p w14:paraId="7160A2AE" w14:textId="77777777" w:rsidR="00415ECF" w:rsidRPr="00B14B02" w:rsidRDefault="006C1F19" w:rsidP="00B14B02">
      <w:pPr>
        <w:pStyle w:val="DHHSbody"/>
        <w:spacing w:line="360" w:lineRule="auto"/>
        <w:rPr>
          <w:rFonts w:asciiTheme="minorHAnsi" w:hAnsiTheme="minorHAnsi" w:cstheme="minorHAnsi"/>
          <w:sz w:val="24"/>
          <w:szCs w:val="24"/>
        </w:rPr>
      </w:pPr>
      <w:bookmarkStart w:id="0" w:name="_Hlk506905677"/>
      <w:r w:rsidRPr="00B14B02">
        <w:rPr>
          <w:rFonts w:asciiTheme="minorHAnsi" w:hAnsiTheme="minorHAnsi" w:cstheme="minorHAnsi"/>
          <w:sz w:val="24"/>
          <w:szCs w:val="24"/>
        </w:rPr>
        <w:t xml:space="preserve">If your business reprocesses instruments and equipment, you must provide an area dedicated to this task. </w:t>
      </w:r>
      <w:bookmarkEnd w:id="0"/>
      <w:r w:rsidRPr="00B14B02">
        <w:rPr>
          <w:rFonts w:asciiTheme="minorHAnsi" w:hAnsiTheme="minorHAnsi" w:cstheme="minorHAnsi"/>
          <w:sz w:val="24"/>
          <w:szCs w:val="24"/>
        </w:rPr>
        <w:t>The reprocessing area can be a separate room or a dedicated part of a treatment area.</w:t>
      </w:r>
    </w:p>
    <w:p w14:paraId="2F908285" w14:textId="6E1EAA82" w:rsidR="000B0FEB" w:rsidRPr="00B14B02" w:rsidRDefault="00415ECF" w:rsidP="00B14B02">
      <w:pPr>
        <w:pStyle w:val="DHHSbody"/>
        <w:spacing w:line="360" w:lineRule="auto"/>
        <w:rPr>
          <w:rFonts w:asciiTheme="minorHAnsi" w:hAnsiTheme="minorHAnsi" w:cstheme="minorHAnsi"/>
          <w:sz w:val="24"/>
          <w:szCs w:val="24"/>
        </w:rPr>
      </w:pPr>
      <w:r w:rsidRPr="00B14B02">
        <w:rPr>
          <w:rFonts w:asciiTheme="minorHAnsi" w:hAnsiTheme="minorHAnsi" w:cstheme="minorHAnsi"/>
          <w:sz w:val="24"/>
          <w:szCs w:val="24"/>
        </w:rPr>
        <w:t>The equipment processing area should have two sinks: a ‘dirty’ sink for washing and a ‘clean’ sink for rinsing washed reusable instruments and equipment.</w:t>
      </w:r>
      <w:r w:rsidR="006C1F19" w:rsidRPr="00B14B02">
        <w:rPr>
          <w:rFonts w:asciiTheme="minorHAnsi" w:hAnsiTheme="minorHAnsi" w:cstheme="minorHAnsi"/>
          <w:sz w:val="24"/>
          <w:szCs w:val="24"/>
        </w:rPr>
        <w:br/>
      </w:r>
      <w:r w:rsidR="000B0FEB" w:rsidRPr="00B14B02">
        <w:rPr>
          <w:rFonts w:asciiTheme="minorHAnsi" w:hAnsiTheme="minorHAnsi" w:cstheme="minorHAnsi"/>
          <w:sz w:val="24"/>
          <w:szCs w:val="24"/>
        </w:rPr>
        <w:t>In addition to the hand and hair washing facilities in a beauty therapy business, a separate double bowl sink with hot and cold running water supplied through a single outlet (hot water not less than 70ºC) should be located in the cleaning area for instruments and equipment washing.</w:t>
      </w:r>
    </w:p>
    <w:p w14:paraId="6BCB5576" w14:textId="3D316632" w:rsidR="001C4102" w:rsidRPr="00B14B02" w:rsidRDefault="001C4102" w:rsidP="00B14B02">
      <w:pPr>
        <w:pStyle w:val="DHHSbody"/>
        <w:spacing w:line="360" w:lineRule="auto"/>
        <w:rPr>
          <w:rFonts w:asciiTheme="minorHAnsi" w:hAnsiTheme="minorHAnsi" w:cstheme="minorHAnsi"/>
          <w:sz w:val="24"/>
          <w:szCs w:val="24"/>
        </w:rPr>
      </w:pPr>
      <w:r w:rsidRPr="00B14B02">
        <w:rPr>
          <w:rFonts w:asciiTheme="minorHAnsi" w:hAnsiTheme="minorHAnsi" w:cstheme="minorHAnsi"/>
          <w:sz w:val="24"/>
          <w:szCs w:val="24"/>
        </w:rPr>
        <w:t>Equipment cleaning sinks should not be used for purposes other than cleaning reusable instruments and items, for example, tea and coffee making</w:t>
      </w:r>
      <w:r w:rsidR="00B14B02" w:rsidRPr="00B14B02">
        <w:rPr>
          <w:rFonts w:asciiTheme="minorHAnsi" w:hAnsiTheme="minorHAnsi" w:cstheme="minorHAnsi"/>
          <w:sz w:val="24"/>
          <w:szCs w:val="24"/>
        </w:rPr>
        <w:t xml:space="preserve"> or hand washing</w:t>
      </w:r>
      <w:r w:rsidRPr="00B14B02">
        <w:rPr>
          <w:rFonts w:asciiTheme="minorHAnsi" w:hAnsiTheme="minorHAnsi" w:cstheme="minorHAnsi"/>
          <w:sz w:val="24"/>
          <w:szCs w:val="24"/>
        </w:rPr>
        <w:t xml:space="preserve">. If you require a personal sink for tea or coffee, this must be installed separately. </w:t>
      </w:r>
    </w:p>
    <w:p w14:paraId="4D6E17D6" w14:textId="1ACEAFD4" w:rsidR="00A1486A" w:rsidRPr="008244B5" w:rsidRDefault="00286E7F" w:rsidP="008244B5">
      <w:pPr>
        <w:spacing w:line="360" w:lineRule="auto"/>
      </w:pPr>
      <w:r>
        <w:rPr>
          <w:noProof/>
        </w:rPr>
        <w:drawing>
          <wp:inline distT="0" distB="0" distL="0" distR="0" wp14:anchorId="1CE4B802" wp14:editId="06A460E4">
            <wp:extent cx="6453049" cy="2758440"/>
            <wp:effectExtent l="0" t="0" r="5080" b="3810"/>
            <wp:docPr id="14" name="Picture 14" descr="Vogue Double Bowl Sink R/H Drainer - 1500mm x 700mm  (90mm 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gue Double Bowl Sink R/H Drainer - 1500mm x 700mm  (90mm Drain)"/>
                    <pic:cNvPicPr>
                      <a:picLocks noChangeAspect="1" noChangeArrowheads="1"/>
                    </pic:cNvPicPr>
                  </pic:nvPicPr>
                  <pic:blipFill rotWithShape="1">
                    <a:blip r:embed="rId12">
                      <a:extLst>
                        <a:ext uri="{28A0092B-C50C-407E-A947-70E740481C1C}">
                          <a14:useLocalDpi xmlns:a14="http://schemas.microsoft.com/office/drawing/2010/main" val="0"/>
                        </a:ext>
                      </a:extLst>
                    </a:blip>
                    <a:srcRect l="-950" t="29564" r="950" b="27690"/>
                    <a:stretch/>
                  </pic:blipFill>
                  <pic:spPr bwMode="auto">
                    <a:xfrm>
                      <a:off x="0" y="0"/>
                      <a:ext cx="6464187" cy="2763201"/>
                    </a:xfrm>
                    <a:prstGeom prst="rect">
                      <a:avLst/>
                    </a:prstGeom>
                    <a:noFill/>
                    <a:ln>
                      <a:noFill/>
                    </a:ln>
                    <a:extLst>
                      <a:ext uri="{53640926-AAD7-44D8-BBD7-CCE9431645EC}">
                        <a14:shadowObscured xmlns:a14="http://schemas.microsoft.com/office/drawing/2010/main"/>
                      </a:ext>
                    </a:extLst>
                  </pic:spPr>
                </pic:pic>
              </a:graphicData>
            </a:graphic>
          </wp:inline>
        </w:drawing>
      </w:r>
    </w:p>
    <w:p w14:paraId="10143899" w14:textId="77777777" w:rsidR="001E7E2F" w:rsidRPr="001E7E2F" w:rsidRDefault="001E7E2F" w:rsidP="001E7E2F">
      <w:pPr>
        <w:pStyle w:val="BodyText1"/>
        <w:tabs>
          <w:tab w:val="left" w:pos="3240"/>
        </w:tabs>
        <w:spacing w:line="360" w:lineRule="auto"/>
        <w:rPr>
          <w:rFonts w:asciiTheme="minorHAnsi" w:hAnsiTheme="minorHAnsi"/>
          <w:sz w:val="24"/>
          <w:szCs w:val="24"/>
        </w:rPr>
      </w:pPr>
      <w:r w:rsidRPr="001E7E2F">
        <w:rPr>
          <w:rFonts w:asciiTheme="minorHAnsi" w:hAnsiTheme="minorHAnsi"/>
          <w:sz w:val="24"/>
          <w:szCs w:val="24"/>
        </w:rPr>
        <w:t>Plumbing must conform to the requirements of the Plumbing Industry Commission (Victoria) and Standards Australia.  These include:</w:t>
      </w:r>
    </w:p>
    <w:p w14:paraId="72CC07BE" w14:textId="77777777" w:rsidR="001E7E2F" w:rsidRPr="001E7E2F" w:rsidRDefault="001E7E2F" w:rsidP="001E7E2F">
      <w:pPr>
        <w:pStyle w:val="StyleDotpointLeft"/>
        <w:spacing w:after="0" w:line="360" w:lineRule="auto"/>
        <w:ind w:left="714" w:hanging="357"/>
        <w:rPr>
          <w:rFonts w:asciiTheme="minorHAnsi" w:hAnsiTheme="minorHAnsi"/>
          <w:sz w:val="24"/>
          <w:szCs w:val="24"/>
        </w:rPr>
      </w:pPr>
      <w:r w:rsidRPr="001E7E2F">
        <w:rPr>
          <w:rFonts w:asciiTheme="minorHAnsi" w:hAnsiTheme="minorHAnsi"/>
          <w:sz w:val="24"/>
          <w:szCs w:val="24"/>
        </w:rPr>
        <w:t>Australian Standard/New Zealand Standard (AS/NZS) 3500.1:2003 Plumbing and drainage - Water services.</w:t>
      </w:r>
    </w:p>
    <w:p w14:paraId="1851ECC7" w14:textId="77777777" w:rsidR="001E7E2F" w:rsidRPr="001E7E2F" w:rsidRDefault="001E7E2F" w:rsidP="001E7E2F">
      <w:pPr>
        <w:pStyle w:val="StyleDotpointLeft"/>
        <w:spacing w:after="0" w:line="360" w:lineRule="auto"/>
        <w:ind w:left="714" w:hanging="357"/>
        <w:rPr>
          <w:rFonts w:asciiTheme="minorHAnsi" w:hAnsiTheme="minorHAnsi"/>
          <w:sz w:val="24"/>
          <w:szCs w:val="24"/>
        </w:rPr>
      </w:pPr>
      <w:r w:rsidRPr="001E7E2F">
        <w:rPr>
          <w:rFonts w:asciiTheme="minorHAnsi" w:hAnsiTheme="minorHAnsi"/>
          <w:sz w:val="24"/>
          <w:szCs w:val="24"/>
        </w:rPr>
        <w:t>AS/NZS 3500.2:2003 Plumbing and drainage - Sanitary plumbing and drainage</w:t>
      </w:r>
    </w:p>
    <w:p w14:paraId="19F53F60" w14:textId="77777777" w:rsidR="001E7E2F" w:rsidRPr="001E7E2F" w:rsidRDefault="001E7E2F" w:rsidP="001E7E2F">
      <w:pPr>
        <w:pStyle w:val="StyleDotpointLeft"/>
        <w:spacing w:after="0" w:line="360" w:lineRule="auto"/>
        <w:ind w:left="714" w:hanging="357"/>
        <w:rPr>
          <w:rFonts w:asciiTheme="minorHAnsi" w:hAnsiTheme="minorHAnsi"/>
          <w:sz w:val="24"/>
          <w:szCs w:val="24"/>
        </w:rPr>
      </w:pPr>
      <w:r w:rsidRPr="001E7E2F">
        <w:rPr>
          <w:rFonts w:asciiTheme="minorHAnsi" w:hAnsiTheme="minorHAnsi"/>
          <w:sz w:val="24"/>
          <w:szCs w:val="24"/>
        </w:rPr>
        <w:t>AS/NZS 3500.4:2003 Plumbing and drainage - Heated water services.</w:t>
      </w:r>
    </w:p>
    <w:p w14:paraId="708CF860" w14:textId="77777777" w:rsidR="001E7E2F" w:rsidRPr="001E7E2F" w:rsidRDefault="001E7E2F" w:rsidP="001E7E2F">
      <w:pPr>
        <w:pStyle w:val="BodyText1"/>
        <w:tabs>
          <w:tab w:val="left" w:pos="3240"/>
        </w:tabs>
        <w:spacing w:line="360" w:lineRule="auto"/>
        <w:rPr>
          <w:rFonts w:asciiTheme="minorHAnsi" w:hAnsiTheme="minorHAnsi"/>
          <w:sz w:val="24"/>
          <w:szCs w:val="24"/>
        </w:rPr>
      </w:pPr>
      <w:r w:rsidRPr="001E7E2F">
        <w:rPr>
          <w:rFonts w:asciiTheme="minorHAnsi" w:hAnsiTheme="minorHAnsi"/>
          <w:sz w:val="24"/>
          <w:szCs w:val="24"/>
        </w:rPr>
        <w:t>Hot water installations should have sufficient capacity for the business being undertaken.</w:t>
      </w:r>
    </w:p>
    <w:p w14:paraId="31C2A7CD" w14:textId="3C926C00" w:rsidR="00B65695" w:rsidRDefault="001E7E2F" w:rsidP="001E7E2F">
      <w:pPr>
        <w:pStyle w:val="BodyText1"/>
        <w:tabs>
          <w:tab w:val="left" w:pos="3240"/>
        </w:tabs>
        <w:spacing w:line="360" w:lineRule="auto"/>
        <w:rPr>
          <w:rFonts w:asciiTheme="minorHAnsi" w:hAnsiTheme="minorHAnsi"/>
          <w:sz w:val="24"/>
          <w:szCs w:val="24"/>
        </w:rPr>
      </w:pPr>
      <w:r w:rsidRPr="001E7E2F">
        <w:rPr>
          <w:rFonts w:asciiTheme="minorHAnsi" w:hAnsiTheme="minorHAnsi"/>
          <w:sz w:val="24"/>
          <w:szCs w:val="24"/>
        </w:rPr>
        <w:t>Premises may include other plumbing fixtures beside the hand basin such as that used for general cleaning.</w:t>
      </w:r>
    </w:p>
    <w:p w14:paraId="5299A0D8" w14:textId="07C3D371" w:rsidR="007B6E03" w:rsidRDefault="008C3BC7" w:rsidP="007B6E03">
      <w:pPr>
        <w:pStyle w:val="Heading01"/>
        <w:spacing w:line="360" w:lineRule="auto"/>
        <w:rPr>
          <w:color w:val="002060"/>
          <w:sz w:val="52"/>
          <w:szCs w:val="52"/>
        </w:rPr>
      </w:pPr>
      <w:r>
        <w:rPr>
          <w:color w:val="002060"/>
          <w:sz w:val="52"/>
          <w:szCs w:val="52"/>
        </w:rPr>
        <w:br/>
      </w:r>
      <w:r w:rsidR="007B6E03">
        <w:rPr>
          <w:color w:val="002060"/>
          <w:sz w:val="52"/>
          <w:szCs w:val="52"/>
        </w:rPr>
        <w:t xml:space="preserve">Disinfecting and </w:t>
      </w:r>
      <w:proofErr w:type="spellStart"/>
      <w:r w:rsidR="007B6E03">
        <w:rPr>
          <w:color w:val="002060"/>
          <w:sz w:val="52"/>
          <w:szCs w:val="52"/>
        </w:rPr>
        <w:t>sterilising</w:t>
      </w:r>
      <w:proofErr w:type="spellEnd"/>
    </w:p>
    <w:p w14:paraId="49D1D83B" w14:textId="4C57AF02" w:rsidR="007B6E03" w:rsidRDefault="00C52096" w:rsidP="001E7E2F">
      <w:pPr>
        <w:pStyle w:val="BodyText1"/>
        <w:tabs>
          <w:tab w:val="left" w:pos="3240"/>
        </w:tabs>
        <w:spacing w:line="360" w:lineRule="auto"/>
        <w:rPr>
          <w:rFonts w:asciiTheme="minorHAnsi" w:hAnsiTheme="minorHAnsi"/>
          <w:sz w:val="24"/>
          <w:szCs w:val="24"/>
        </w:rPr>
      </w:pPr>
      <w:r>
        <w:rPr>
          <w:rFonts w:asciiTheme="minorHAnsi" w:hAnsiTheme="minorHAnsi"/>
          <w:sz w:val="24"/>
          <w:szCs w:val="24"/>
        </w:rPr>
        <w:t xml:space="preserve">All instruments </w:t>
      </w:r>
      <w:r w:rsidR="00D17D67">
        <w:rPr>
          <w:rFonts w:asciiTheme="minorHAnsi" w:hAnsiTheme="minorHAnsi"/>
          <w:sz w:val="24"/>
          <w:szCs w:val="24"/>
        </w:rPr>
        <w:t xml:space="preserve">or </w:t>
      </w:r>
      <w:r>
        <w:rPr>
          <w:rFonts w:asciiTheme="minorHAnsi" w:hAnsiTheme="minorHAnsi"/>
          <w:sz w:val="24"/>
          <w:szCs w:val="24"/>
        </w:rPr>
        <w:t xml:space="preserve">equipment that </w:t>
      </w:r>
      <w:r w:rsidR="00D17D67">
        <w:rPr>
          <w:rFonts w:asciiTheme="minorHAnsi" w:hAnsiTheme="minorHAnsi"/>
          <w:sz w:val="24"/>
          <w:szCs w:val="24"/>
        </w:rPr>
        <w:t xml:space="preserve">are </w:t>
      </w:r>
      <w:r>
        <w:rPr>
          <w:rFonts w:asciiTheme="minorHAnsi" w:hAnsiTheme="minorHAnsi"/>
          <w:sz w:val="24"/>
          <w:szCs w:val="24"/>
        </w:rPr>
        <w:t>used during a b</w:t>
      </w:r>
      <w:r w:rsidR="00D17D67">
        <w:rPr>
          <w:rFonts w:asciiTheme="minorHAnsi" w:hAnsiTheme="minorHAnsi"/>
          <w:sz w:val="24"/>
          <w:szCs w:val="24"/>
        </w:rPr>
        <w:t xml:space="preserve">eauty treatment </w:t>
      </w:r>
      <w:r w:rsidR="00D17D67" w:rsidRPr="00D17D67">
        <w:rPr>
          <w:rFonts w:asciiTheme="minorHAnsi" w:hAnsiTheme="minorHAnsi"/>
          <w:b/>
          <w:bCs/>
          <w:sz w:val="24"/>
          <w:szCs w:val="24"/>
        </w:rPr>
        <w:t>must</w:t>
      </w:r>
      <w:r w:rsidR="00D17D67">
        <w:rPr>
          <w:rFonts w:asciiTheme="minorHAnsi" w:hAnsiTheme="minorHAnsi"/>
          <w:sz w:val="24"/>
          <w:szCs w:val="24"/>
        </w:rPr>
        <w:t xml:space="preserve"> be clean and sanitary. The best way to </w:t>
      </w:r>
      <w:r w:rsidR="005D54F4">
        <w:rPr>
          <w:rFonts w:asciiTheme="minorHAnsi" w:hAnsiTheme="minorHAnsi"/>
          <w:sz w:val="24"/>
          <w:szCs w:val="24"/>
        </w:rPr>
        <w:t xml:space="preserve">clean and disinfect is usually </w:t>
      </w:r>
      <w:r w:rsidR="000369B1">
        <w:rPr>
          <w:rFonts w:asciiTheme="minorHAnsi" w:hAnsiTheme="minorHAnsi"/>
          <w:sz w:val="24"/>
          <w:szCs w:val="24"/>
        </w:rPr>
        <w:t>my manual cleaning, that is, washi</w:t>
      </w:r>
      <w:r w:rsidR="00D10F52">
        <w:rPr>
          <w:rFonts w:asciiTheme="minorHAnsi" w:hAnsiTheme="minorHAnsi"/>
          <w:sz w:val="24"/>
          <w:szCs w:val="24"/>
        </w:rPr>
        <w:t xml:space="preserve">ng and </w:t>
      </w:r>
      <w:r w:rsidR="00615445">
        <w:rPr>
          <w:rFonts w:asciiTheme="minorHAnsi" w:hAnsiTheme="minorHAnsi"/>
          <w:sz w:val="24"/>
          <w:szCs w:val="24"/>
        </w:rPr>
        <w:t xml:space="preserve">disinfecting by hand. </w:t>
      </w:r>
      <w:r w:rsidR="002D1D40">
        <w:rPr>
          <w:rFonts w:asciiTheme="minorHAnsi" w:hAnsiTheme="minorHAnsi"/>
          <w:sz w:val="24"/>
          <w:szCs w:val="24"/>
        </w:rPr>
        <w:t xml:space="preserve">Disinfectants can be </w:t>
      </w:r>
      <w:r w:rsidR="002D1D40" w:rsidRPr="002D1D40">
        <w:rPr>
          <w:rFonts w:asciiTheme="minorHAnsi" w:hAnsiTheme="minorHAnsi"/>
          <w:b/>
          <w:bCs/>
          <w:sz w:val="24"/>
          <w:szCs w:val="24"/>
        </w:rPr>
        <w:t>therma</w:t>
      </w:r>
      <w:r w:rsidR="002D1D40">
        <w:rPr>
          <w:rFonts w:asciiTheme="minorHAnsi" w:hAnsiTheme="minorHAnsi"/>
          <w:sz w:val="24"/>
          <w:szCs w:val="24"/>
        </w:rPr>
        <w:t xml:space="preserve">l or </w:t>
      </w:r>
      <w:r w:rsidR="002D1D40" w:rsidRPr="002D1D40">
        <w:rPr>
          <w:rFonts w:asciiTheme="minorHAnsi" w:hAnsiTheme="minorHAnsi"/>
          <w:b/>
          <w:bCs/>
          <w:sz w:val="24"/>
          <w:szCs w:val="24"/>
        </w:rPr>
        <w:t>chemical</w:t>
      </w:r>
      <w:r w:rsidR="002D1D40">
        <w:rPr>
          <w:rFonts w:asciiTheme="minorHAnsi" w:hAnsiTheme="minorHAnsi"/>
          <w:sz w:val="24"/>
          <w:szCs w:val="24"/>
        </w:rPr>
        <w:t xml:space="preserve">. Examples of both of </w:t>
      </w:r>
      <w:r w:rsidR="00940871">
        <w:rPr>
          <w:rFonts w:asciiTheme="minorHAnsi" w:hAnsiTheme="minorHAnsi"/>
          <w:sz w:val="24"/>
          <w:szCs w:val="24"/>
        </w:rPr>
        <w:t xml:space="preserve">these are available in the </w:t>
      </w:r>
      <w:r w:rsidR="008006F7">
        <w:rPr>
          <w:rFonts w:asciiTheme="minorHAnsi" w:hAnsiTheme="minorHAnsi"/>
          <w:sz w:val="24"/>
          <w:szCs w:val="24"/>
        </w:rPr>
        <w:t>Infection Prevention and Control Guidelines for Hair, Beauty, Tattooing and Skin Penetration Industries.</w:t>
      </w:r>
      <w:r w:rsidR="00615445">
        <w:rPr>
          <w:rFonts w:asciiTheme="minorHAnsi" w:hAnsiTheme="minorHAnsi"/>
          <w:sz w:val="24"/>
          <w:szCs w:val="24"/>
        </w:rPr>
        <w:br/>
      </w:r>
    </w:p>
    <w:p w14:paraId="33F7D9EC" w14:textId="40B6FF85" w:rsidR="007B6E03" w:rsidRPr="001E7E2F" w:rsidRDefault="005D54F4" w:rsidP="001E7E2F">
      <w:pPr>
        <w:pStyle w:val="BodyText1"/>
        <w:tabs>
          <w:tab w:val="left" w:pos="3240"/>
        </w:tabs>
        <w:spacing w:line="360" w:lineRule="auto"/>
        <w:rPr>
          <w:rFonts w:asciiTheme="minorHAnsi" w:hAnsiTheme="minorHAnsi"/>
          <w:sz w:val="24"/>
          <w:szCs w:val="24"/>
        </w:rPr>
      </w:pPr>
      <w:r>
        <w:rPr>
          <w:rFonts w:asciiTheme="minorHAnsi" w:hAnsiTheme="minorHAnsi"/>
          <w:sz w:val="24"/>
          <w:szCs w:val="24"/>
        </w:rPr>
        <w:t xml:space="preserve">If you are reusing items that have pierced the skin barrier, you </w:t>
      </w:r>
      <w:r w:rsidRPr="005D54F4">
        <w:rPr>
          <w:rFonts w:asciiTheme="minorHAnsi" w:hAnsiTheme="minorHAnsi"/>
          <w:b/>
          <w:bCs/>
          <w:sz w:val="24"/>
          <w:szCs w:val="24"/>
        </w:rPr>
        <w:t>must</w:t>
      </w:r>
      <w:r>
        <w:rPr>
          <w:rFonts w:asciiTheme="minorHAnsi" w:hAnsiTheme="minorHAnsi"/>
          <w:sz w:val="24"/>
          <w:szCs w:val="24"/>
        </w:rPr>
        <w:t xml:space="preserve"> sterilise these before using them on another person. </w:t>
      </w:r>
      <w:r w:rsidR="00615445">
        <w:rPr>
          <w:rFonts w:asciiTheme="minorHAnsi" w:hAnsiTheme="minorHAnsi"/>
          <w:sz w:val="24"/>
          <w:szCs w:val="24"/>
        </w:rPr>
        <w:t xml:space="preserve">This is usually achieved through the use of a steam steriliser or autoclave. You will be required to demonstrate how you use the autoclave </w:t>
      </w:r>
      <w:r w:rsidR="008C6F12">
        <w:rPr>
          <w:rFonts w:asciiTheme="minorHAnsi" w:hAnsiTheme="minorHAnsi"/>
          <w:sz w:val="24"/>
          <w:szCs w:val="24"/>
        </w:rPr>
        <w:t>to meet the requirements upon initial inspection.</w:t>
      </w:r>
    </w:p>
    <w:p w14:paraId="2DCC9E26" w14:textId="7CF987E7" w:rsidR="006600BF" w:rsidRDefault="007333EE" w:rsidP="006600BF">
      <w:pPr>
        <w:pStyle w:val="Heading01"/>
        <w:spacing w:line="360" w:lineRule="auto"/>
        <w:rPr>
          <w:color w:val="002060"/>
          <w:sz w:val="52"/>
          <w:szCs w:val="52"/>
        </w:rPr>
      </w:pPr>
      <w:r>
        <w:rPr>
          <w:color w:val="002060"/>
          <w:sz w:val="52"/>
          <w:szCs w:val="52"/>
        </w:rPr>
        <w:t>Linen</w:t>
      </w:r>
    </w:p>
    <w:p w14:paraId="2FED0B46" w14:textId="77777777" w:rsidR="00965AEE" w:rsidRPr="00965AEE" w:rsidRDefault="00965AEE" w:rsidP="00965AEE">
      <w:pPr>
        <w:pStyle w:val="BodyText1"/>
        <w:tabs>
          <w:tab w:val="left" w:pos="3240"/>
        </w:tabs>
        <w:spacing w:line="360" w:lineRule="auto"/>
        <w:rPr>
          <w:rFonts w:asciiTheme="minorHAnsi" w:hAnsiTheme="minorHAnsi"/>
          <w:sz w:val="24"/>
          <w:szCs w:val="24"/>
        </w:rPr>
      </w:pPr>
      <w:r w:rsidRPr="00965AEE">
        <w:rPr>
          <w:rFonts w:asciiTheme="minorHAnsi" w:hAnsiTheme="minorHAnsi"/>
          <w:sz w:val="24"/>
          <w:szCs w:val="24"/>
        </w:rPr>
        <w:t>Paper towel, paper strips or clean linen are recommended and must be changed between clients.</w:t>
      </w:r>
    </w:p>
    <w:p w14:paraId="33D65539" w14:textId="77777777" w:rsidR="00965AEE" w:rsidRDefault="00965AEE" w:rsidP="00965AEE">
      <w:pPr>
        <w:pStyle w:val="BodyText1"/>
        <w:tabs>
          <w:tab w:val="left" w:pos="3240"/>
        </w:tabs>
        <w:spacing w:line="360" w:lineRule="auto"/>
        <w:rPr>
          <w:rFonts w:asciiTheme="minorHAnsi" w:hAnsiTheme="minorHAnsi"/>
          <w:sz w:val="24"/>
          <w:szCs w:val="24"/>
        </w:rPr>
      </w:pPr>
      <w:r w:rsidRPr="00965AEE">
        <w:rPr>
          <w:rFonts w:asciiTheme="minorHAnsi" w:hAnsiTheme="minorHAnsi"/>
          <w:sz w:val="24"/>
          <w:szCs w:val="24"/>
        </w:rPr>
        <w:t>Soiled linen, towels and protective clothing should be placed in a washable, leak-proof receptacle and laundered using hot water (70-80ºC) and detergent.  All clean linen, towels and clothing must be stored in a clean environment to reduce contamination.</w:t>
      </w:r>
    </w:p>
    <w:p w14:paraId="4798DAFC" w14:textId="601A031C" w:rsidR="00965AEE" w:rsidRDefault="00965AEE" w:rsidP="00965AEE">
      <w:pPr>
        <w:pStyle w:val="Heading01"/>
        <w:spacing w:line="360" w:lineRule="auto"/>
        <w:rPr>
          <w:color w:val="002060"/>
          <w:sz w:val="52"/>
          <w:szCs w:val="52"/>
        </w:rPr>
      </w:pPr>
      <w:r>
        <w:rPr>
          <w:color w:val="002060"/>
          <w:sz w:val="52"/>
          <w:szCs w:val="52"/>
        </w:rPr>
        <w:t>Waste</w:t>
      </w:r>
      <w:r w:rsidR="00DC3A73">
        <w:rPr>
          <w:color w:val="002060"/>
          <w:sz w:val="52"/>
          <w:szCs w:val="52"/>
        </w:rPr>
        <w:t xml:space="preserve"> and sharps</w:t>
      </w:r>
    </w:p>
    <w:p w14:paraId="48F88E6F" w14:textId="6809C3BB" w:rsidR="00CA7227" w:rsidRPr="000772D3" w:rsidRDefault="00CA7227" w:rsidP="00B826E9">
      <w:pPr>
        <w:pStyle w:val="BodyText1"/>
        <w:tabs>
          <w:tab w:val="left" w:pos="3240"/>
        </w:tabs>
        <w:spacing w:line="360" w:lineRule="auto"/>
        <w:rPr>
          <w:rFonts w:asciiTheme="minorHAnsi" w:hAnsiTheme="minorHAnsi"/>
        </w:rPr>
      </w:pPr>
      <w:r w:rsidRPr="000772D3">
        <w:rPr>
          <w:rFonts w:asciiTheme="minorHAnsi" w:hAnsiTheme="minorHAnsi"/>
        </w:rPr>
        <w:t>All general waste, such as paper and powdered pigments, should be placed into a plastic bag-lined washable bin with a close-fitting lid marked "general waste'.  General waste can be disposed via normal refuse collections. Bins should be regularly emptied and washed.</w:t>
      </w:r>
      <w:r w:rsidR="00B826E9">
        <w:rPr>
          <w:rFonts w:asciiTheme="minorHAnsi" w:hAnsiTheme="minorHAnsi"/>
        </w:rPr>
        <w:t xml:space="preserve"> </w:t>
      </w:r>
      <w:r w:rsidR="00B826E9" w:rsidRPr="000772D3">
        <w:rPr>
          <w:rFonts w:asciiTheme="minorHAnsi" w:hAnsiTheme="minorHAnsi"/>
        </w:rPr>
        <w:t>Clinical and related waste, such as blood-stained swabs, cotton wool and gloves, must be placed into a plastic bag-lined washable bin with a close-fitting lid marked 'infectious waste' and disposed of according to Environmental Protection Authority requirements.</w:t>
      </w:r>
    </w:p>
    <w:p w14:paraId="4C5EFA56" w14:textId="77777777" w:rsidR="00DC3A73" w:rsidRDefault="00DC3A73" w:rsidP="00B826E9">
      <w:pPr>
        <w:pStyle w:val="BodyText1"/>
        <w:tabs>
          <w:tab w:val="left" w:pos="3240"/>
        </w:tabs>
        <w:spacing w:line="360" w:lineRule="auto"/>
        <w:rPr>
          <w:rFonts w:asciiTheme="minorHAnsi" w:hAnsiTheme="minorHAnsi"/>
        </w:rPr>
      </w:pPr>
      <w:r w:rsidRPr="000772D3">
        <w:rPr>
          <w:rFonts w:asciiTheme="minorHAnsi" w:hAnsiTheme="minorHAnsi"/>
        </w:rPr>
        <w:t>The Environmental Protection Authority has requirements for the management of clinical and related waste.</w:t>
      </w:r>
    </w:p>
    <w:p w14:paraId="2A9FF4AC" w14:textId="34319C6A" w:rsidR="00D57E6E" w:rsidRPr="000772D3" w:rsidRDefault="00D57E6E" w:rsidP="00B826E9">
      <w:pPr>
        <w:pStyle w:val="BodyText1"/>
        <w:tabs>
          <w:tab w:val="left" w:pos="3240"/>
        </w:tabs>
        <w:spacing w:line="360" w:lineRule="auto"/>
        <w:rPr>
          <w:rFonts w:asciiTheme="minorHAnsi" w:hAnsiTheme="minorHAnsi"/>
        </w:rPr>
      </w:pPr>
      <w:r w:rsidRPr="000772D3">
        <w:rPr>
          <w:rFonts w:asciiTheme="minorHAnsi" w:hAnsiTheme="minorHAnsi"/>
        </w:rPr>
        <w:t>Sharps are considered clinical waste.  Sharps used for skin penetration such as needles, must be handled carefully during procedures to avoid need stick injuries and the possible transmission of blood-borne diseases.</w:t>
      </w:r>
      <w:r>
        <w:rPr>
          <w:rFonts w:asciiTheme="minorHAnsi" w:hAnsiTheme="minorHAnsi"/>
        </w:rPr>
        <w:t xml:space="preserve"> </w:t>
      </w:r>
      <w:r w:rsidRPr="000772D3">
        <w:rPr>
          <w:rFonts w:asciiTheme="minorHAnsi" w:hAnsiTheme="minorHAnsi"/>
        </w:rPr>
        <w:t>Sharps containers must comply with:</w:t>
      </w:r>
    </w:p>
    <w:p w14:paraId="557A333D" w14:textId="77777777" w:rsidR="00D57E6E" w:rsidRPr="000772D3" w:rsidRDefault="00D57E6E" w:rsidP="00D57E6E">
      <w:pPr>
        <w:pStyle w:val="StyleDotpointLeft"/>
        <w:spacing w:after="0" w:line="360" w:lineRule="auto"/>
        <w:ind w:left="714" w:hanging="357"/>
        <w:rPr>
          <w:rFonts w:asciiTheme="minorHAnsi" w:hAnsiTheme="minorHAnsi"/>
        </w:rPr>
      </w:pPr>
      <w:r w:rsidRPr="000772D3">
        <w:rPr>
          <w:rFonts w:asciiTheme="minorHAnsi" w:hAnsiTheme="minorHAnsi"/>
        </w:rPr>
        <w:t>AS 4031:1992 Non reusable containers for the collection of sharp medical items used in health care areas</w:t>
      </w:r>
    </w:p>
    <w:p w14:paraId="4C0C934F" w14:textId="77777777" w:rsidR="00D57E6E" w:rsidRPr="000772D3" w:rsidRDefault="00D57E6E" w:rsidP="00D57E6E">
      <w:pPr>
        <w:pStyle w:val="StyleDotpointLeft"/>
        <w:spacing w:after="0" w:line="360" w:lineRule="auto"/>
        <w:ind w:left="714" w:hanging="357"/>
        <w:rPr>
          <w:rFonts w:asciiTheme="minorHAnsi" w:hAnsiTheme="minorHAnsi"/>
        </w:rPr>
      </w:pPr>
      <w:r w:rsidRPr="000772D3">
        <w:rPr>
          <w:rFonts w:asciiTheme="minorHAnsi" w:hAnsiTheme="minorHAnsi"/>
        </w:rPr>
        <w:t>AS 4031:1992/</w:t>
      </w:r>
      <w:proofErr w:type="spellStart"/>
      <w:r w:rsidRPr="000772D3">
        <w:rPr>
          <w:rFonts w:asciiTheme="minorHAnsi" w:hAnsiTheme="minorHAnsi"/>
        </w:rPr>
        <w:t>Amdt</w:t>
      </w:r>
      <w:proofErr w:type="spellEnd"/>
      <w:r w:rsidRPr="000772D3">
        <w:rPr>
          <w:rFonts w:asciiTheme="minorHAnsi" w:hAnsiTheme="minorHAnsi"/>
        </w:rPr>
        <w:t xml:space="preserve"> 1 Non reusable containers for the collection of sharp items used in health areas</w:t>
      </w:r>
    </w:p>
    <w:p w14:paraId="197C29F9" w14:textId="77777777" w:rsidR="00D57E6E" w:rsidRPr="000772D3" w:rsidRDefault="00D57E6E" w:rsidP="00D57E6E">
      <w:pPr>
        <w:pStyle w:val="StyleDotpointLeft"/>
        <w:spacing w:after="0" w:line="360" w:lineRule="auto"/>
        <w:ind w:left="714" w:hanging="357"/>
        <w:rPr>
          <w:rFonts w:asciiTheme="minorHAnsi" w:hAnsiTheme="minorHAnsi"/>
        </w:rPr>
      </w:pPr>
      <w:r w:rsidRPr="000772D3">
        <w:rPr>
          <w:rFonts w:asciiTheme="minorHAnsi" w:hAnsiTheme="minorHAnsi"/>
        </w:rPr>
        <w:t xml:space="preserve">AS/NZS </w:t>
      </w:r>
      <w:proofErr w:type="gramStart"/>
      <w:r w:rsidRPr="000772D3">
        <w:rPr>
          <w:rFonts w:asciiTheme="minorHAnsi" w:hAnsiTheme="minorHAnsi"/>
        </w:rPr>
        <w:t>4261:1994  Reusable</w:t>
      </w:r>
      <w:proofErr w:type="gramEnd"/>
      <w:r w:rsidRPr="000772D3">
        <w:rPr>
          <w:rFonts w:asciiTheme="minorHAnsi" w:hAnsiTheme="minorHAnsi"/>
        </w:rPr>
        <w:t xml:space="preserve"> containers for the collection of sharp items used in human and animal medical applications.</w:t>
      </w:r>
    </w:p>
    <w:p w14:paraId="4B62FAFD" w14:textId="77777777" w:rsidR="00D57E6E" w:rsidRPr="000772D3" w:rsidRDefault="00D57E6E" w:rsidP="00D57E6E">
      <w:pPr>
        <w:pStyle w:val="BodyText1"/>
        <w:tabs>
          <w:tab w:val="left" w:pos="3240"/>
        </w:tabs>
        <w:spacing w:line="360" w:lineRule="auto"/>
        <w:rPr>
          <w:rFonts w:asciiTheme="minorHAnsi" w:hAnsiTheme="minorHAnsi"/>
        </w:rPr>
      </w:pPr>
      <w:r w:rsidRPr="000772D3">
        <w:rPr>
          <w:rFonts w:asciiTheme="minorHAnsi" w:hAnsiTheme="minorHAnsi"/>
        </w:rPr>
        <w:t>Suitable sharps containers are rigid-walled, puncture-proof containers with tight fitted lids that prevent sharp objects, such as razor blades that may be contaminated with blood, from injuring another person.  These containers can vary in size up from one litre containers.  Disposal of sharps containers need occur only when the container is full, but before it is overflowing.  Immediately after use, the operator should:</w:t>
      </w:r>
    </w:p>
    <w:p w14:paraId="2F43AB54" w14:textId="77777777" w:rsidR="00D57E6E" w:rsidRPr="000772D3" w:rsidRDefault="00D57E6E" w:rsidP="00D57E6E">
      <w:pPr>
        <w:pStyle w:val="StyleDotpointLeft"/>
        <w:spacing w:after="0" w:line="360" w:lineRule="auto"/>
        <w:ind w:left="714" w:hanging="357"/>
        <w:rPr>
          <w:rFonts w:asciiTheme="minorHAnsi" w:hAnsiTheme="minorHAnsi"/>
        </w:rPr>
      </w:pPr>
      <w:r w:rsidRPr="000772D3">
        <w:rPr>
          <w:rFonts w:asciiTheme="minorHAnsi" w:hAnsiTheme="minorHAnsi"/>
        </w:rPr>
        <w:t>not recap sharps</w:t>
      </w:r>
    </w:p>
    <w:p w14:paraId="5210932D" w14:textId="77777777" w:rsidR="00D57E6E" w:rsidRPr="000772D3" w:rsidRDefault="00D57E6E" w:rsidP="00D57E6E">
      <w:pPr>
        <w:pStyle w:val="StyleDotpointLeft"/>
        <w:spacing w:after="0" w:line="360" w:lineRule="auto"/>
        <w:ind w:left="714" w:hanging="357"/>
        <w:rPr>
          <w:rFonts w:asciiTheme="minorHAnsi" w:hAnsiTheme="minorHAnsi"/>
        </w:rPr>
      </w:pPr>
      <w:r w:rsidRPr="000772D3">
        <w:rPr>
          <w:rFonts w:asciiTheme="minorHAnsi" w:hAnsiTheme="minorHAnsi"/>
        </w:rPr>
        <w:t>place single-use sharps into a sharps container that meets Australian standards</w:t>
      </w:r>
    </w:p>
    <w:p w14:paraId="60EB0122" w14:textId="77777777" w:rsidR="00D57E6E" w:rsidRPr="000772D3" w:rsidRDefault="00D57E6E" w:rsidP="00D57E6E">
      <w:pPr>
        <w:pStyle w:val="StyleDotpointLeft"/>
        <w:spacing w:after="0" w:line="360" w:lineRule="auto"/>
        <w:ind w:left="714" w:hanging="357"/>
        <w:rPr>
          <w:rFonts w:asciiTheme="minorHAnsi" w:hAnsiTheme="minorHAnsi"/>
        </w:rPr>
      </w:pPr>
      <w:r w:rsidRPr="000772D3">
        <w:rPr>
          <w:rFonts w:asciiTheme="minorHAnsi" w:hAnsiTheme="minorHAnsi"/>
        </w:rPr>
        <w:t>place multiple-use reusable sharp instruments into the container at the end of their useful life</w:t>
      </w:r>
    </w:p>
    <w:p w14:paraId="329762BF" w14:textId="77777777" w:rsidR="00D57E6E" w:rsidRPr="000772D3" w:rsidRDefault="00D57E6E" w:rsidP="00D57E6E">
      <w:pPr>
        <w:pStyle w:val="StyleDotpointLeft"/>
        <w:spacing w:after="0" w:line="360" w:lineRule="auto"/>
        <w:ind w:left="714" w:hanging="357"/>
        <w:rPr>
          <w:rFonts w:asciiTheme="minorHAnsi" w:hAnsiTheme="minorHAnsi"/>
        </w:rPr>
      </w:pPr>
      <w:r w:rsidRPr="000772D3">
        <w:rPr>
          <w:rFonts w:asciiTheme="minorHAnsi" w:hAnsiTheme="minorHAnsi"/>
        </w:rPr>
        <w:t>not force items into the container, so as to prevent injury.</w:t>
      </w:r>
    </w:p>
    <w:p w14:paraId="5DB2DA5C" w14:textId="77777777" w:rsidR="00DD117F" w:rsidRDefault="00D57E6E" w:rsidP="00F859A3">
      <w:pPr>
        <w:pStyle w:val="BodyText1"/>
        <w:tabs>
          <w:tab w:val="left" w:pos="3240"/>
        </w:tabs>
        <w:spacing w:line="360" w:lineRule="auto"/>
        <w:rPr>
          <w:rFonts w:asciiTheme="minorHAnsi" w:hAnsiTheme="minorHAnsi"/>
        </w:rPr>
      </w:pPr>
      <w:r w:rsidRPr="000772D3">
        <w:rPr>
          <w:rFonts w:asciiTheme="minorHAnsi" w:hAnsiTheme="minorHAnsi"/>
        </w:rPr>
        <w:t>Sharps containers should be placed a minimum of one metre above floor level, out of the reach of children.  When the container is full, seal and dispose of it in accordance with EPA requirements.  Arrange for container to be removed by a contractor licensed with the EPA.</w:t>
      </w:r>
      <w:r w:rsidR="00DD117F">
        <w:rPr>
          <w:rFonts w:asciiTheme="minorHAnsi" w:hAnsiTheme="minorHAnsi"/>
        </w:rPr>
        <w:t xml:space="preserve"> </w:t>
      </w:r>
      <w:r w:rsidR="00DD117F" w:rsidRPr="000772D3">
        <w:rPr>
          <w:rFonts w:asciiTheme="minorHAnsi" w:hAnsiTheme="minorHAnsi"/>
        </w:rPr>
        <w:t>All liquid waste may be disposed of via the sewer, provided the local water authority has given prior permission.  Plumbing must meet regulations.  All liquid waste must be diluted well during disposal, via the running of four times the amount of cold water through the system at the same time.</w:t>
      </w:r>
    </w:p>
    <w:p w14:paraId="0532E5E6" w14:textId="5FDCFFED" w:rsidR="007B0F28" w:rsidRDefault="007B0F28" w:rsidP="007B0F28">
      <w:pPr>
        <w:pStyle w:val="Heading01"/>
        <w:spacing w:line="360" w:lineRule="auto"/>
        <w:rPr>
          <w:color w:val="002060"/>
          <w:sz w:val="52"/>
          <w:szCs w:val="52"/>
        </w:rPr>
      </w:pPr>
      <w:r>
        <w:rPr>
          <w:color w:val="002060"/>
          <w:sz w:val="52"/>
          <w:szCs w:val="52"/>
        </w:rPr>
        <w:t>Records</w:t>
      </w:r>
    </w:p>
    <w:p w14:paraId="20CE52E8" w14:textId="77777777" w:rsidR="00F859A3" w:rsidRPr="00F859A3" w:rsidRDefault="00F859A3" w:rsidP="00F859A3">
      <w:pPr>
        <w:pStyle w:val="DHHSbody"/>
        <w:spacing w:line="360" w:lineRule="auto"/>
        <w:rPr>
          <w:rFonts w:asciiTheme="minorHAnsi" w:hAnsiTheme="minorHAnsi" w:cstheme="minorHAnsi"/>
          <w:sz w:val="22"/>
          <w:szCs w:val="22"/>
          <w:lang w:val="en-US" w:eastAsia="en-AU"/>
        </w:rPr>
      </w:pPr>
      <w:r w:rsidRPr="00F859A3">
        <w:rPr>
          <w:rFonts w:asciiTheme="minorHAnsi" w:hAnsiTheme="minorHAnsi" w:cstheme="minorHAnsi"/>
          <w:sz w:val="22"/>
          <w:szCs w:val="22"/>
          <w:lang w:val="en-US" w:eastAsia="en-AU"/>
        </w:rPr>
        <w:t xml:space="preserve">If you are doing tattooing, body piercing or any other skin penetration procedure, you need to </w:t>
      </w:r>
      <w:r w:rsidRPr="00F859A3">
        <w:rPr>
          <w:rFonts w:asciiTheme="minorHAnsi" w:hAnsiTheme="minorHAnsi" w:cstheme="minorHAnsi"/>
          <w:b/>
          <w:sz w:val="22"/>
          <w:szCs w:val="22"/>
          <w:lang w:val="en-US" w:eastAsia="en-AU"/>
        </w:rPr>
        <w:t>write down</w:t>
      </w:r>
      <w:r w:rsidRPr="00F859A3">
        <w:rPr>
          <w:rFonts w:asciiTheme="minorHAnsi" w:hAnsiTheme="minorHAnsi" w:cstheme="minorHAnsi"/>
          <w:sz w:val="22"/>
          <w:szCs w:val="22"/>
          <w:lang w:val="en-US" w:eastAsia="en-AU"/>
        </w:rPr>
        <w:t xml:space="preserve"> the name, </w:t>
      </w:r>
      <w:proofErr w:type="gramStart"/>
      <w:r w:rsidRPr="00F859A3">
        <w:rPr>
          <w:rFonts w:asciiTheme="minorHAnsi" w:hAnsiTheme="minorHAnsi" w:cstheme="minorHAnsi"/>
          <w:sz w:val="22"/>
          <w:szCs w:val="22"/>
          <w:lang w:val="en-US" w:eastAsia="en-AU"/>
        </w:rPr>
        <w:t>address</w:t>
      </w:r>
      <w:proofErr w:type="gramEnd"/>
      <w:r w:rsidRPr="00F859A3">
        <w:rPr>
          <w:rFonts w:asciiTheme="minorHAnsi" w:hAnsiTheme="minorHAnsi" w:cstheme="minorHAnsi"/>
          <w:sz w:val="22"/>
          <w:szCs w:val="22"/>
          <w:lang w:val="en-US" w:eastAsia="en-AU"/>
        </w:rPr>
        <w:t xml:space="preserve"> and telephone number of each client. You do not need to do this for ear piercing or dry needling.</w:t>
      </w:r>
    </w:p>
    <w:p w14:paraId="264F607B" w14:textId="77777777" w:rsidR="00F859A3" w:rsidRPr="00F859A3" w:rsidRDefault="00F859A3" w:rsidP="00F859A3">
      <w:pPr>
        <w:pStyle w:val="DHHSbody"/>
        <w:spacing w:line="360" w:lineRule="auto"/>
        <w:rPr>
          <w:rFonts w:asciiTheme="minorHAnsi" w:hAnsiTheme="minorHAnsi" w:cstheme="minorHAnsi"/>
          <w:sz w:val="22"/>
          <w:szCs w:val="22"/>
          <w:lang w:val="en-US" w:eastAsia="en-AU"/>
        </w:rPr>
      </w:pPr>
      <w:r w:rsidRPr="00F859A3">
        <w:rPr>
          <w:rFonts w:asciiTheme="minorHAnsi" w:hAnsiTheme="minorHAnsi" w:cstheme="minorHAnsi"/>
          <w:sz w:val="22"/>
          <w:szCs w:val="22"/>
          <w:lang w:val="en-US" w:eastAsia="en-AU"/>
        </w:rPr>
        <w:t>You should also include:</w:t>
      </w:r>
    </w:p>
    <w:p w14:paraId="4E350C20" w14:textId="77777777" w:rsidR="00F859A3" w:rsidRPr="00F859A3" w:rsidRDefault="00F859A3" w:rsidP="00F859A3">
      <w:pPr>
        <w:pStyle w:val="DHHSbullet1"/>
        <w:spacing w:line="360" w:lineRule="auto"/>
        <w:rPr>
          <w:rFonts w:asciiTheme="minorHAnsi" w:hAnsiTheme="minorHAnsi" w:cstheme="minorHAnsi"/>
          <w:sz w:val="22"/>
          <w:szCs w:val="22"/>
          <w:lang w:val="en-US" w:eastAsia="en-AU"/>
        </w:rPr>
      </w:pPr>
      <w:r w:rsidRPr="00F859A3">
        <w:rPr>
          <w:rFonts w:asciiTheme="minorHAnsi" w:hAnsiTheme="minorHAnsi" w:cstheme="minorHAnsi"/>
          <w:sz w:val="22"/>
          <w:szCs w:val="22"/>
          <w:lang w:val="en-US" w:eastAsia="en-AU"/>
        </w:rPr>
        <w:t>the date of the procedure</w:t>
      </w:r>
    </w:p>
    <w:p w14:paraId="641EFF5D" w14:textId="77777777" w:rsidR="00F859A3" w:rsidRPr="00F859A3" w:rsidRDefault="00F859A3" w:rsidP="00F859A3">
      <w:pPr>
        <w:pStyle w:val="DHHSbullet1"/>
        <w:spacing w:line="360" w:lineRule="auto"/>
        <w:rPr>
          <w:rFonts w:asciiTheme="minorHAnsi" w:hAnsiTheme="minorHAnsi" w:cstheme="minorHAnsi"/>
          <w:sz w:val="22"/>
          <w:szCs w:val="22"/>
          <w:lang w:val="en-US" w:eastAsia="en-AU"/>
        </w:rPr>
      </w:pPr>
      <w:r w:rsidRPr="00F859A3">
        <w:rPr>
          <w:rFonts w:asciiTheme="minorHAnsi" w:hAnsiTheme="minorHAnsi" w:cstheme="minorHAnsi"/>
          <w:sz w:val="22"/>
          <w:szCs w:val="22"/>
          <w:lang w:val="en-US" w:eastAsia="en-AU"/>
        </w:rPr>
        <w:t xml:space="preserve">the type of procedure, including what </w:t>
      </w:r>
      <w:proofErr w:type="spellStart"/>
      <w:r w:rsidRPr="00F859A3">
        <w:rPr>
          <w:rFonts w:asciiTheme="minorHAnsi" w:hAnsiTheme="minorHAnsi" w:cstheme="minorHAnsi"/>
          <w:sz w:val="22"/>
          <w:szCs w:val="22"/>
          <w:lang w:val="en-US" w:eastAsia="en-AU"/>
        </w:rPr>
        <w:t>jewellery</w:t>
      </w:r>
      <w:proofErr w:type="spellEnd"/>
      <w:r w:rsidRPr="00F859A3">
        <w:rPr>
          <w:rFonts w:asciiTheme="minorHAnsi" w:hAnsiTheme="minorHAnsi" w:cstheme="minorHAnsi"/>
          <w:sz w:val="22"/>
          <w:szCs w:val="22"/>
          <w:lang w:val="en-US" w:eastAsia="en-AU"/>
        </w:rPr>
        <w:t xml:space="preserve"> was provided and where on the body it was used</w:t>
      </w:r>
    </w:p>
    <w:p w14:paraId="14378787" w14:textId="77777777" w:rsidR="00F859A3" w:rsidRPr="00F859A3" w:rsidRDefault="00F859A3" w:rsidP="00F859A3">
      <w:pPr>
        <w:pStyle w:val="DHHSbullet1"/>
        <w:spacing w:line="360" w:lineRule="auto"/>
        <w:rPr>
          <w:rFonts w:asciiTheme="minorHAnsi" w:hAnsiTheme="minorHAnsi" w:cstheme="minorHAnsi"/>
          <w:sz w:val="22"/>
          <w:szCs w:val="22"/>
          <w:lang w:val="en-US" w:eastAsia="en-AU"/>
        </w:rPr>
      </w:pPr>
      <w:r w:rsidRPr="00F859A3">
        <w:rPr>
          <w:rFonts w:asciiTheme="minorHAnsi" w:hAnsiTheme="minorHAnsi" w:cstheme="minorHAnsi"/>
          <w:sz w:val="22"/>
          <w:szCs w:val="22"/>
          <w:lang w:val="en-US" w:eastAsia="en-AU"/>
        </w:rPr>
        <w:t xml:space="preserve">the completed consent </w:t>
      </w:r>
      <w:proofErr w:type="gramStart"/>
      <w:r w:rsidRPr="00F859A3">
        <w:rPr>
          <w:rFonts w:asciiTheme="minorHAnsi" w:hAnsiTheme="minorHAnsi" w:cstheme="minorHAnsi"/>
          <w:sz w:val="22"/>
          <w:szCs w:val="22"/>
          <w:lang w:val="en-US" w:eastAsia="en-AU"/>
        </w:rPr>
        <w:t>form</w:t>
      </w:r>
      <w:proofErr w:type="gramEnd"/>
    </w:p>
    <w:p w14:paraId="3156F95F" w14:textId="77777777" w:rsidR="00F859A3" w:rsidRPr="00F859A3" w:rsidRDefault="00F859A3" w:rsidP="00F859A3">
      <w:pPr>
        <w:pStyle w:val="DHHSbullet1lastline"/>
        <w:spacing w:line="360" w:lineRule="auto"/>
        <w:rPr>
          <w:rFonts w:asciiTheme="minorHAnsi" w:hAnsiTheme="minorHAnsi" w:cstheme="minorHAnsi"/>
          <w:sz w:val="22"/>
          <w:szCs w:val="22"/>
          <w:lang w:val="en-US" w:eastAsia="en-AU"/>
        </w:rPr>
      </w:pPr>
      <w:proofErr w:type="spellStart"/>
      <w:r w:rsidRPr="00F859A3">
        <w:rPr>
          <w:rFonts w:asciiTheme="minorHAnsi" w:hAnsiTheme="minorHAnsi" w:cstheme="minorHAnsi"/>
          <w:sz w:val="22"/>
          <w:szCs w:val="22"/>
          <w:lang w:val="en-US" w:eastAsia="en-AU"/>
        </w:rPr>
        <w:t>sterilisation</w:t>
      </w:r>
      <w:proofErr w:type="spellEnd"/>
      <w:r w:rsidRPr="00F859A3">
        <w:rPr>
          <w:rFonts w:asciiTheme="minorHAnsi" w:hAnsiTheme="minorHAnsi" w:cstheme="minorHAnsi"/>
          <w:sz w:val="22"/>
          <w:szCs w:val="22"/>
          <w:lang w:val="en-US" w:eastAsia="en-AU"/>
        </w:rPr>
        <w:t xml:space="preserve"> records of the equipment you used.</w:t>
      </w:r>
    </w:p>
    <w:p w14:paraId="70A9753F" w14:textId="77777777" w:rsidR="00F859A3" w:rsidRPr="00F859A3" w:rsidRDefault="00F859A3" w:rsidP="00F859A3">
      <w:pPr>
        <w:pStyle w:val="DHHSbody"/>
        <w:spacing w:line="360" w:lineRule="auto"/>
        <w:rPr>
          <w:rFonts w:asciiTheme="minorHAnsi" w:hAnsiTheme="minorHAnsi" w:cstheme="minorHAnsi"/>
          <w:sz w:val="22"/>
          <w:szCs w:val="22"/>
          <w:lang w:val="en-US" w:eastAsia="en-AU"/>
        </w:rPr>
      </w:pPr>
      <w:r w:rsidRPr="00F859A3">
        <w:rPr>
          <w:rFonts w:asciiTheme="minorHAnsi" w:hAnsiTheme="minorHAnsi" w:cstheme="minorHAnsi"/>
          <w:sz w:val="22"/>
          <w:szCs w:val="22"/>
          <w:lang w:val="en-US" w:eastAsia="en-AU"/>
        </w:rPr>
        <w:t xml:space="preserve">You should keep records at your business for at least </w:t>
      </w:r>
      <w:r w:rsidRPr="00F859A3">
        <w:rPr>
          <w:rFonts w:asciiTheme="minorHAnsi" w:hAnsiTheme="minorHAnsi" w:cstheme="minorHAnsi"/>
          <w:b/>
          <w:sz w:val="22"/>
          <w:szCs w:val="22"/>
          <w:lang w:val="en-US" w:eastAsia="en-AU"/>
        </w:rPr>
        <w:t>12 months</w:t>
      </w:r>
      <w:r w:rsidRPr="00F859A3">
        <w:rPr>
          <w:rFonts w:asciiTheme="minorHAnsi" w:hAnsiTheme="minorHAnsi" w:cstheme="minorHAnsi"/>
          <w:sz w:val="22"/>
          <w:szCs w:val="22"/>
          <w:lang w:val="en-US" w:eastAsia="en-AU"/>
        </w:rPr>
        <w:t xml:space="preserve"> following the date of the procedure.</w:t>
      </w:r>
    </w:p>
    <w:p w14:paraId="68C320CD" w14:textId="77777777" w:rsidR="00F859A3" w:rsidRDefault="00F859A3" w:rsidP="007B0F28">
      <w:pPr>
        <w:pStyle w:val="Heading01"/>
        <w:spacing w:line="360" w:lineRule="auto"/>
        <w:rPr>
          <w:color w:val="002060"/>
          <w:sz w:val="52"/>
          <w:szCs w:val="52"/>
        </w:rPr>
      </w:pPr>
    </w:p>
    <w:p w14:paraId="3DED73EE" w14:textId="77777777" w:rsidR="00BE1BBF" w:rsidRDefault="00BE1BBF" w:rsidP="002A52D4">
      <w:pPr>
        <w:pStyle w:val="Heading01"/>
        <w:spacing w:line="360" w:lineRule="auto"/>
        <w:rPr>
          <w:color w:val="002060"/>
          <w:sz w:val="52"/>
          <w:szCs w:val="52"/>
        </w:rPr>
      </w:pPr>
    </w:p>
    <w:p w14:paraId="69927B8C" w14:textId="77777777" w:rsidR="00BE1BBF" w:rsidRDefault="00BE1BBF" w:rsidP="002A52D4">
      <w:pPr>
        <w:pStyle w:val="Heading01"/>
        <w:spacing w:line="360" w:lineRule="auto"/>
        <w:rPr>
          <w:color w:val="002060"/>
          <w:sz w:val="52"/>
          <w:szCs w:val="52"/>
        </w:rPr>
      </w:pPr>
    </w:p>
    <w:p w14:paraId="4DFCAAAF" w14:textId="77777777" w:rsidR="00BE1BBF" w:rsidRDefault="00BE1BBF" w:rsidP="002A52D4">
      <w:pPr>
        <w:pStyle w:val="Heading01"/>
        <w:spacing w:line="360" w:lineRule="auto"/>
        <w:rPr>
          <w:color w:val="002060"/>
          <w:sz w:val="52"/>
          <w:szCs w:val="52"/>
        </w:rPr>
      </w:pPr>
    </w:p>
    <w:p w14:paraId="619962F1" w14:textId="77777777" w:rsidR="00BE1BBF" w:rsidRDefault="00BE1BBF" w:rsidP="002A52D4">
      <w:pPr>
        <w:pStyle w:val="Heading01"/>
        <w:spacing w:line="360" w:lineRule="auto"/>
        <w:rPr>
          <w:color w:val="002060"/>
          <w:sz w:val="52"/>
          <w:szCs w:val="52"/>
        </w:rPr>
      </w:pPr>
    </w:p>
    <w:p w14:paraId="42314322" w14:textId="77777777" w:rsidR="00BE1BBF" w:rsidRDefault="00BE1BBF" w:rsidP="002A52D4">
      <w:pPr>
        <w:pStyle w:val="Heading01"/>
        <w:spacing w:line="360" w:lineRule="auto"/>
        <w:rPr>
          <w:color w:val="002060"/>
          <w:sz w:val="52"/>
          <w:szCs w:val="52"/>
        </w:rPr>
      </w:pPr>
    </w:p>
    <w:p w14:paraId="13AC1F32" w14:textId="5D6A9D9B" w:rsidR="002A52D4" w:rsidRDefault="002A52D4" w:rsidP="002A52D4">
      <w:pPr>
        <w:pStyle w:val="Heading01"/>
        <w:spacing w:line="360" w:lineRule="auto"/>
        <w:rPr>
          <w:color w:val="002060"/>
          <w:sz w:val="52"/>
          <w:szCs w:val="52"/>
        </w:rPr>
      </w:pPr>
      <w:r>
        <w:rPr>
          <w:color w:val="002060"/>
          <w:sz w:val="52"/>
          <w:szCs w:val="52"/>
        </w:rPr>
        <w:t>Contact us</w:t>
      </w:r>
    </w:p>
    <w:p w14:paraId="4D356BB9" w14:textId="77777777" w:rsidR="002A52D4" w:rsidRDefault="00F24DE8" w:rsidP="00FB2F20">
      <w:pPr>
        <w:pStyle w:val="SubHeading01"/>
        <w:spacing w:line="360" w:lineRule="auto"/>
        <w:rPr>
          <w:color w:val="auto"/>
          <w:sz w:val="24"/>
          <w:szCs w:val="24"/>
          <w:u w:val="single"/>
        </w:rPr>
      </w:pPr>
      <w:r>
        <w:rPr>
          <w:color w:val="auto"/>
          <w:sz w:val="24"/>
          <w:szCs w:val="24"/>
          <w:u w:val="single"/>
        </w:rPr>
        <w:t>Email</w:t>
      </w:r>
      <w:r w:rsidR="002A52D4" w:rsidRPr="00C559FE">
        <w:rPr>
          <w:color w:val="auto"/>
          <w:sz w:val="24"/>
          <w:szCs w:val="24"/>
          <w:u w:val="single"/>
        </w:rPr>
        <w:t>:</w:t>
      </w:r>
    </w:p>
    <w:p w14:paraId="157278A5" w14:textId="77777777" w:rsidR="00C559FE" w:rsidRPr="00FB2F20" w:rsidRDefault="00A7415E" w:rsidP="00FB2F20">
      <w:pPr>
        <w:pStyle w:val="SubHeading01"/>
        <w:spacing w:line="360" w:lineRule="auto"/>
        <w:rPr>
          <w:color w:val="auto"/>
          <w:sz w:val="24"/>
          <w:szCs w:val="24"/>
        </w:rPr>
      </w:pPr>
      <w:hyperlink r:id="rId13" w:history="1">
        <w:r w:rsidR="00C559FE" w:rsidRPr="00FB2F20">
          <w:rPr>
            <w:rStyle w:val="Hyperlink"/>
            <w:color w:val="auto"/>
            <w:sz w:val="24"/>
            <w:szCs w:val="24"/>
            <w:u w:val="none"/>
          </w:rPr>
          <w:t>mail@wyndham.vic.gov.au</w:t>
        </w:r>
      </w:hyperlink>
      <w:r w:rsidR="00C559FE" w:rsidRPr="00FB2F20">
        <w:rPr>
          <w:color w:val="auto"/>
          <w:sz w:val="24"/>
          <w:szCs w:val="24"/>
        </w:rPr>
        <w:t xml:space="preserve"> </w:t>
      </w:r>
      <w:r w:rsidR="007C6462">
        <w:rPr>
          <w:color w:val="auto"/>
          <w:sz w:val="24"/>
          <w:szCs w:val="24"/>
        </w:rPr>
        <w:br/>
      </w:r>
    </w:p>
    <w:p w14:paraId="638AFCA6" w14:textId="77777777" w:rsidR="002A6795" w:rsidRDefault="002A52D4" w:rsidP="00FB2F20">
      <w:pPr>
        <w:pStyle w:val="SubHeading01"/>
        <w:spacing w:line="360" w:lineRule="auto"/>
        <w:rPr>
          <w:color w:val="auto"/>
          <w:sz w:val="24"/>
          <w:szCs w:val="24"/>
        </w:rPr>
      </w:pPr>
      <w:r w:rsidRPr="00C559FE">
        <w:rPr>
          <w:color w:val="auto"/>
          <w:sz w:val="24"/>
          <w:szCs w:val="24"/>
          <w:u w:val="single"/>
        </w:rPr>
        <w:t>In person:</w:t>
      </w:r>
      <w:r w:rsidR="00C559FE" w:rsidRPr="00C559FE">
        <w:rPr>
          <w:color w:val="auto"/>
          <w:sz w:val="24"/>
          <w:szCs w:val="24"/>
        </w:rPr>
        <w:br/>
      </w:r>
      <w:r w:rsidR="002A6795">
        <w:rPr>
          <w:color w:val="auto"/>
          <w:sz w:val="24"/>
          <w:szCs w:val="24"/>
        </w:rPr>
        <w:t xml:space="preserve">Wyndham City Council </w:t>
      </w:r>
      <w:r w:rsidR="00C559FE" w:rsidRPr="00C559FE">
        <w:rPr>
          <w:color w:val="auto"/>
          <w:sz w:val="24"/>
          <w:szCs w:val="24"/>
        </w:rPr>
        <w:t>Civic Centre</w:t>
      </w:r>
      <w:r w:rsidR="00FB2F20">
        <w:rPr>
          <w:color w:val="auto"/>
          <w:sz w:val="24"/>
          <w:szCs w:val="24"/>
        </w:rPr>
        <w:t xml:space="preserve"> (9am – 4pm Monday to Friday)</w:t>
      </w:r>
    </w:p>
    <w:p w14:paraId="660B5AAC" w14:textId="77777777" w:rsidR="002A52D4" w:rsidRPr="00C559FE" w:rsidRDefault="002A6795" w:rsidP="00FB2F20">
      <w:pPr>
        <w:pStyle w:val="SubHeading01"/>
        <w:spacing w:line="360" w:lineRule="auto"/>
        <w:rPr>
          <w:color w:val="auto"/>
          <w:sz w:val="24"/>
          <w:szCs w:val="24"/>
        </w:rPr>
      </w:pPr>
      <w:r>
        <w:rPr>
          <w:color w:val="auto"/>
          <w:sz w:val="24"/>
          <w:szCs w:val="24"/>
        </w:rPr>
        <w:t>45 Princes Highway, WERRIBEE VIC 3030</w:t>
      </w:r>
      <w:r w:rsidR="007C6462">
        <w:rPr>
          <w:color w:val="auto"/>
          <w:sz w:val="24"/>
          <w:szCs w:val="24"/>
        </w:rPr>
        <w:br/>
      </w:r>
    </w:p>
    <w:p w14:paraId="5CA267AD" w14:textId="77777777" w:rsidR="002A6795" w:rsidRPr="002A6795" w:rsidRDefault="002A52D4" w:rsidP="00FB2F20">
      <w:pPr>
        <w:pStyle w:val="SubHeading01"/>
        <w:spacing w:line="360" w:lineRule="auto"/>
        <w:rPr>
          <w:color w:val="auto"/>
          <w:sz w:val="24"/>
          <w:szCs w:val="24"/>
          <w:u w:val="single"/>
        </w:rPr>
      </w:pPr>
      <w:r w:rsidRPr="002A6795">
        <w:rPr>
          <w:color w:val="auto"/>
          <w:sz w:val="24"/>
          <w:szCs w:val="24"/>
          <w:u w:val="single"/>
        </w:rPr>
        <w:t>Telephone:</w:t>
      </w:r>
    </w:p>
    <w:p w14:paraId="5D7046F7" w14:textId="77777777" w:rsidR="002A52D4" w:rsidRDefault="002A6795" w:rsidP="00FB2F20">
      <w:pPr>
        <w:pStyle w:val="SubHeading01"/>
        <w:spacing w:line="360" w:lineRule="auto"/>
        <w:rPr>
          <w:color w:val="auto"/>
          <w:sz w:val="24"/>
          <w:szCs w:val="24"/>
        </w:rPr>
      </w:pPr>
      <w:r>
        <w:rPr>
          <w:color w:val="auto"/>
          <w:sz w:val="24"/>
          <w:szCs w:val="24"/>
        </w:rPr>
        <w:t>1300 023 411</w:t>
      </w:r>
      <w:r w:rsidR="007C6462">
        <w:rPr>
          <w:color w:val="auto"/>
          <w:sz w:val="24"/>
          <w:szCs w:val="24"/>
        </w:rPr>
        <w:br/>
      </w:r>
    </w:p>
    <w:p w14:paraId="375F59E2" w14:textId="77777777" w:rsidR="00644B97" w:rsidRPr="00DF5CB8" w:rsidRDefault="00DF5CB8" w:rsidP="00FB2F20">
      <w:pPr>
        <w:pStyle w:val="SubHeading01"/>
        <w:spacing w:line="360" w:lineRule="auto"/>
        <w:rPr>
          <w:rFonts w:asciiTheme="minorHAnsi" w:hAnsiTheme="minorHAnsi" w:cstheme="minorHAnsi"/>
          <w:color w:val="auto"/>
          <w:sz w:val="24"/>
          <w:szCs w:val="24"/>
        </w:rPr>
      </w:pPr>
      <w:r w:rsidRPr="00DF5CB8">
        <w:rPr>
          <w:rFonts w:asciiTheme="minorHAnsi" w:hAnsiTheme="minorHAnsi" w:cstheme="minorHAnsi"/>
          <w:color w:val="auto"/>
          <w:sz w:val="24"/>
          <w:szCs w:val="24"/>
          <w:u w:val="single"/>
        </w:rPr>
        <w:t>Translating and interpreting services:</w:t>
      </w:r>
      <w:r w:rsidRPr="00DF5CB8">
        <w:rPr>
          <w:rFonts w:asciiTheme="minorHAnsi" w:hAnsiTheme="minorHAnsi" w:cstheme="minorHAnsi"/>
          <w:color w:val="auto"/>
          <w:sz w:val="24"/>
          <w:szCs w:val="24"/>
        </w:rPr>
        <w:br/>
      </w:r>
      <w:r w:rsidR="00644B97" w:rsidRPr="00DF5CB8">
        <w:rPr>
          <w:rStyle w:val="Strong"/>
          <w:rFonts w:cs="Calibri"/>
          <w:color w:val="auto"/>
          <w:sz w:val="24"/>
          <w:szCs w:val="24"/>
        </w:rPr>
        <w:t>Phone:</w:t>
      </w:r>
      <w:r w:rsidR="00644B97" w:rsidRPr="00DF5CB8">
        <w:rPr>
          <w:rFonts w:cs="Calibri"/>
          <w:color w:val="auto"/>
          <w:sz w:val="24"/>
          <w:szCs w:val="24"/>
        </w:rPr>
        <w:t> 131 450 (within Australia)</w:t>
      </w:r>
      <w:r w:rsidR="00644B97" w:rsidRPr="00DF5CB8">
        <w:rPr>
          <w:rFonts w:cs="Calibri"/>
          <w:color w:val="auto"/>
          <w:sz w:val="24"/>
          <w:szCs w:val="24"/>
        </w:rPr>
        <w:br/>
      </w:r>
      <w:r w:rsidR="00644B97" w:rsidRPr="00DF5CB8">
        <w:rPr>
          <w:rStyle w:val="Strong"/>
          <w:rFonts w:cs="Calibri"/>
          <w:color w:val="auto"/>
          <w:sz w:val="24"/>
          <w:szCs w:val="24"/>
        </w:rPr>
        <w:t>Phone:</w:t>
      </w:r>
      <w:r w:rsidR="00644B97" w:rsidRPr="00DF5CB8">
        <w:rPr>
          <w:rFonts w:cs="Calibri"/>
          <w:color w:val="auto"/>
          <w:sz w:val="24"/>
          <w:szCs w:val="24"/>
        </w:rPr>
        <w:t> +613 9268 8332 (outside Australia)</w:t>
      </w:r>
      <w:r w:rsidR="00644B97" w:rsidRPr="00DF5CB8">
        <w:rPr>
          <w:rFonts w:cs="Calibri"/>
          <w:color w:val="auto"/>
          <w:sz w:val="24"/>
          <w:szCs w:val="24"/>
        </w:rPr>
        <w:br/>
      </w:r>
      <w:r w:rsidR="00644B97" w:rsidRPr="00DF5CB8">
        <w:rPr>
          <w:rStyle w:val="Strong"/>
          <w:rFonts w:cs="Calibri"/>
          <w:color w:val="auto"/>
          <w:sz w:val="24"/>
          <w:szCs w:val="24"/>
        </w:rPr>
        <w:t>Website:</w:t>
      </w:r>
      <w:r w:rsidR="00644B97" w:rsidRPr="00DF5CB8">
        <w:rPr>
          <w:rFonts w:cs="Calibri"/>
          <w:color w:val="auto"/>
          <w:sz w:val="24"/>
          <w:szCs w:val="24"/>
        </w:rPr>
        <w:t> </w:t>
      </w:r>
      <w:hyperlink r:id="rId14" w:history="1">
        <w:r w:rsidR="00644B97" w:rsidRPr="00FB2F20">
          <w:rPr>
            <w:rStyle w:val="Hyperlink"/>
            <w:rFonts w:cs="Calibri"/>
            <w:color w:val="auto"/>
            <w:sz w:val="24"/>
            <w:szCs w:val="24"/>
            <w:u w:val="none"/>
          </w:rPr>
          <w:t>www.tisnational.gov.au</w:t>
        </w:r>
      </w:hyperlink>
      <w:r w:rsidR="007C6462">
        <w:rPr>
          <w:rStyle w:val="Hyperlink"/>
          <w:rFonts w:cs="Calibri"/>
          <w:color w:val="auto"/>
          <w:sz w:val="24"/>
          <w:szCs w:val="24"/>
          <w:u w:val="none"/>
        </w:rPr>
        <w:br/>
      </w:r>
    </w:p>
    <w:p w14:paraId="6007F902" w14:textId="77777777" w:rsidR="00DF5CB8" w:rsidRPr="00FB2F20" w:rsidRDefault="00644B97" w:rsidP="00FB2F20">
      <w:pPr>
        <w:pStyle w:val="Heading3"/>
        <w:spacing w:line="360" w:lineRule="auto"/>
        <w:rPr>
          <w:rFonts w:ascii="Calibri" w:hAnsi="Calibri" w:cs="Calibri"/>
          <w:color w:val="auto"/>
          <w:u w:val="single"/>
        </w:rPr>
      </w:pPr>
      <w:r w:rsidRPr="00FB2F20">
        <w:rPr>
          <w:rFonts w:ascii="Calibri" w:hAnsi="Calibri" w:cs="Calibri"/>
          <w:color w:val="auto"/>
          <w:u w:val="single"/>
        </w:rPr>
        <w:t>National Relay Service</w:t>
      </w:r>
      <w:r w:rsidR="00F24DE8">
        <w:rPr>
          <w:rFonts w:ascii="Calibri" w:hAnsi="Calibri" w:cs="Calibri"/>
          <w:color w:val="auto"/>
          <w:u w:val="single"/>
        </w:rPr>
        <w:t>:</w:t>
      </w:r>
    </w:p>
    <w:p w14:paraId="2CE8ADA0" w14:textId="77777777" w:rsidR="000E2FD0" w:rsidRPr="00FB2F20" w:rsidRDefault="00644B97" w:rsidP="00FB2F20">
      <w:pPr>
        <w:pStyle w:val="Heading3"/>
        <w:spacing w:line="360" w:lineRule="auto"/>
        <w:rPr>
          <w:rFonts w:ascii="Calibri" w:hAnsi="Calibri" w:cs="Calibri"/>
          <w:color w:val="auto"/>
        </w:rPr>
      </w:pPr>
      <w:r w:rsidRPr="00FB2F20">
        <w:rPr>
          <w:rFonts w:ascii="Calibri" w:hAnsi="Calibri" w:cs="Calibri"/>
          <w:color w:val="auto"/>
        </w:rPr>
        <w:t xml:space="preserve">TTY </w:t>
      </w:r>
      <w:proofErr w:type="gramStart"/>
      <w:r w:rsidRPr="00FB2F20">
        <w:rPr>
          <w:rFonts w:ascii="Calibri" w:hAnsi="Calibri" w:cs="Calibri"/>
          <w:color w:val="auto"/>
        </w:rPr>
        <w:t>users</w:t>
      </w:r>
      <w:proofErr w:type="gramEnd"/>
      <w:r w:rsidRPr="00FB2F20">
        <w:rPr>
          <w:rFonts w:ascii="Calibri" w:hAnsi="Calibri" w:cs="Calibri"/>
          <w:color w:val="auto"/>
        </w:rPr>
        <w:t xml:space="preserve"> phone 133 677 and then ask for 1300 023 411</w:t>
      </w:r>
      <w:r w:rsidRPr="00FB2F20">
        <w:rPr>
          <w:rFonts w:ascii="Calibri" w:hAnsi="Calibri" w:cs="Calibri"/>
          <w:color w:val="auto"/>
        </w:rPr>
        <w:br/>
        <w:t>Speak and Listen (speech-to-speech relay) users phone 1300 555 727 then ask for 1300 023 411</w:t>
      </w:r>
      <w:r w:rsidRPr="00FB2F20">
        <w:rPr>
          <w:rFonts w:ascii="Calibri" w:hAnsi="Calibri" w:cs="Calibri"/>
          <w:color w:val="auto"/>
        </w:rPr>
        <w:br/>
        <w:t>Internet relay users connect to the NRS (relayservice.com.au) and then ask for 1300 023 411</w:t>
      </w:r>
    </w:p>
    <w:p w14:paraId="75599C2D" w14:textId="77777777" w:rsidR="006C4213" w:rsidRPr="000E2FD0" w:rsidRDefault="006C4213" w:rsidP="000E2FD0">
      <w:pPr>
        <w:pStyle w:val="Heading01"/>
        <w:rPr>
          <w:color w:val="002060"/>
          <w:sz w:val="52"/>
          <w:szCs w:val="52"/>
        </w:rPr>
      </w:pPr>
    </w:p>
    <w:sectPr w:rsidR="006C4213" w:rsidRPr="000E2FD0" w:rsidSect="00ED6BAB">
      <w:footerReference w:type="default" r:id="rId15"/>
      <w:headerReference w:type="first" r:id="rId16"/>
      <w:footerReference w:type="first" r:id="rId17"/>
      <w:pgSz w:w="11906" w:h="16838" w:code="9"/>
      <w:pgMar w:top="1673" w:right="991"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8CE0" w14:textId="77777777" w:rsidR="000619F1" w:rsidRDefault="000619F1" w:rsidP="007C0CE0">
      <w:pPr>
        <w:spacing w:after="0" w:line="240" w:lineRule="auto"/>
      </w:pPr>
      <w:r>
        <w:separator/>
      </w:r>
    </w:p>
  </w:endnote>
  <w:endnote w:type="continuationSeparator" w:id="0">
    <w:p w14:paraId="2CEF66B9" w14:textId="77777777" w:rsidR="000619F1" w:rsidRDefault="000619F1"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13521"/>
      <w:docPartObj>
        <w:docPartGallery w:val="Page Numbers (Bottom of Page)"/>
        <w:docPartUnique/>
      </w:docPartObj>
    </w:sdtPr>
    <w:sdtEndPr>
      <w:rPr>
        <w:noProof/>
      </w:rPr>
    </w:sdtEndPr>
    <w:sdtContent>
      <w:p w14:paraId="666BAE86" w14:textId="77777777" w:rsidR="00FA4234" w:rsidRDefault="00FA42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133A8C" w14:textId="77777777" w:rsidR="00534809" w:rsidRDefault="00534809" w:rsidP="00066E75">
    <w:pPr>
      <w:pStyle w:val="Footer"/>
      <w:jc w:val="center"/>
    </w:pPr>
    <w:r w:rsidRPr="00534809">
      <w:t>www.wyndham.vic.gov.au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F8C3" w14:textId="77777777" w:rsidR="003010F7" w:rsidRDefault="003010F7">
    <w:pPr>
      <w:pStyle w:val="Footer"/>
    </w:pPr>
    <w:r>
      <w:rPr>
        <w:noProof/>
      </w:rPr>
      <w:drawing>
        <wp:anchor distT="0" distB="0" distL="114300" distR="114300" simplePos="0" relativeHeight="251659264" behindDoc="1" locked="0" layoutInCell="1" allowOverlap="1" wp14:anchorId="720FB520" wp14:editId="5FA48FF9">
          <wp:simplePos x="0" y="0"/>
          <wp:positionH relativeFrom="column">
            <wp:posOffset>1504278</wp:posOffset>
          </wp:positionH>
          <wp:positionV relativeFrom="paragraph">
            <wp:posOffset>-238611</wp:posOffset>
          </wp:positionV>
          <wp:extent cx="5338258" cy="796066"/>
          <wp:effectExtent l="19050" t="0" r="0" b="0"/>
          <wp:wrapNone/>
          <wp:docPr id="9" name="Picture 9" descr="Cov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ooter.jpg"/>
                  <pic:cNvPicPr/>
                </pic:nvPicPr>
                <pic:blipFill>
                  <a:blip r:embed="rId1"/>
                  <a:stretch>
                    <a:fillRect/>
                  </a:stretch>
                </pic:blipFill>
                <pic:spPr>
                  <a:xfrm>
                    <a:off x="0" y="0"/>
                    <a:ext cx="5338258" cy="7960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A8FF" w14:textId="77777777" w:rsidR="000619F1" w:rsidRDefault="000619F1" w:rsidP="007C0CE0">
      <w:pPr>
        <w:spacing w:after="0" w:line="240" w:lineRule="auto"/>
      </w:pPr>
      <w:r>
        <w:separator/>
      </w:r>
    </w:p>
  </w:footnote>
  <w:footnote w:type="continuationSeparator" w:id="0">
    <w:p w14:paraId="1BFC4756" w14:textId="77777777" w:rsidR="000619F1" w:rsidRDefault="000619F1" w:rsidP="007C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0628" w14:textId="77777777" w:rsidR="00136BBD" w:rsidRDefault="00136BBD">
    <w:pPr>
      <w:pStyle w:val="Header"/>
    </w:pPr>
    <w:r>
      <w:rPr>
        <w:noProof/>
      </w:rPr>
      <w:drawing>
        <wp:anchor distT="0" distB="0" distL="114300" distR="114300" simplePos="0" relativeHeight="251658240" behindDoc="1" locked="0" layoutInCell="1" allowOverlap="1" wp14:anchorId="4347CEB5" wp14:editId="34D1DCC8">
          <wp:simplePos x="0" y="0"/>
          <wp:positionH relativeFrom="page">
            <wp:align>right</wp:align>
          </wp:positionH>
          <wp:positionV relativeFrom="paragraph">
            <wp:posOffset>-546439</wp:posOffset>
          </wp:positionV>
          <wp:extent cx="7559675" cy="1069022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E9A"/>
    <w:multiLevelType w:val="hybridMultilevel"/>
    <w:tmpl w:val="16DEA0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9C55B1"/>
    <w:multiLevelType w:val="multilevel"/>
    <w:tmpl w:val="57FE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B14C3"/>
    <w:multiLevelType w:val="multilevel"/>
    <w:tmpl w:val="7E6C5E74"/>
    <w:lvl w:ilvl="0">
      <w:start w:val="8"/>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3" w15:restartNumberingAfterBreak="0">
    <w:nsid w:val="10873037"/>
    <w:multiLevelType w:val="hybridMultilevel"/>
    <w:tmpl w:val="B8C60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B479C2"/>
    <w:multiLevelType w:val="multilevel"/>
    <w:tmpl w:val="CBBC6A68"/>
    <w:lvl w:ilvl="0">
      <w:start w:val="7"/>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5" w15:restartNumberingAfterBreak="0">
    <w:nsid w:val="1A667CCD"/>
    <w:multiLevelType w:val="hybridMultilevel"/>
    <w:tmpl w:val="D9DEA3B0"/>
    <w:lvl w:ilvl="0" w:tplc="8F8C7768">
      <w:start w:val="1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772E5"/>
    <w:multiLevelType w:val="hybridMultilevel"/>
    <w:tmpl w:val="2056D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FF794B"/>
    <w:multiLevelType w:val="hybridMultilevel"/>
    <w:tmpl w:val="5358AE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A4688"/>
    <w:multiLevelType w:val="singleLevel"/>
    <w:tmpl w:val="1D943F96"/>
    <w:lvl w:ilvl="0">
      <w:start w:val="1"/>
      <w:numFmt w:val="lowerLetter"/>
      <w:lvlText w:val="%1."/>
      <w:lvlJc w:val="left"/>
      <w:pPr>
        <w:tabs>
          <w:tab w:val="num" w:pos="720"/>
        </w:tabs>
        <w:ind w:left="720" w:hanging="720"/>
      </w:pPr>
      <w:rPr>
        <w:rFonts w:hint="default"/>
      </w:rPr>
    </w:lvl>
  </w:abstractNum>
  <w:abstractNum w:abstractNumId="9" w15:restartNumberingAfterBreak="0">
    <w:nsid w:val="2DD3282C"/>
    <w:multiLevelType w:val="hybridMultilevel"/>
    <w:tmpl w:val="946EA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05BA2"/>
    <w:multiLevelType w:val="multilevel"/>
    <w:tmpl w:val="64B4C0EC"/>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11" w15:restartNumberingAfterBreak="0">
    <w:nsid w:val="2FDE0BA1"/>
    <w:multiLevelType w:val="hybridMultilevel"/>
    <w:tmpl w:val="469421D8"/>
    <w:lvl w:ilvl="0" w:tplc="2BFA8336">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3F403BC0"/>
    <w:multiLevelType w:val="hybridMultilevel"/>
    <w:tmpl w:val="81923F32"/>
    <w:lvl w:ilvl="0" w:tplc="609214C8">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7F0627"/>
    <w:multiLevelType w:val="hybridMultilevel"/>
    <w:tmpl w:val="AF2A56B6"/>
    <w:lvl w:ilvl="0" w:tplc="305E0E3E">
      <w:start w:val="1"/>
      <w:numFmt w:val="lowerLetter"/>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14" w15:restartNumberingAfterBreak="0">
    <w:nsid w:val="45DB3601"/>
    <w:multiLevelType w:val="multilevel"/>
    <w:tmpl w:val="E2F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E76639"/>
    <w:multiLevelType w:val="hybridMultilevel"/>
    <w:tmpl w:val="08C4C54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77A5ACA"/>
    <w:multiLevelType w:val="hybridMultilevel"/>
    <w:tmpl w:val="98F0DECC"/>
    <w:lvl w:ilvl="0" w:tplc="0C09000F">
      <w:start w:val="1"/>
      <w:numFmt w:val="decimal"/>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7" w15:restartNumberingAfterBreak="0">
    <w:nsid w:val="4BC343C5"/>
    <w:multiLevelType w:val="hybridMultilevel"/>
    <w:tmpl w:val="2BBE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D81328"/>
    <w:multiLevelType w:val="hybridMultilevel"/>
    <w:tmpl w:val="B77816EA"/>
    <w:lvl w:ilvl="0" w:tplc="342030E2">
      <w:numFmt w:val="bullet"/>
      <w:lvlText w:val="-"/>
      <w:lvlJc w:val="left"/>
      <w:pPr>
        <w:ind w:left="1215" w:hanging="855"/>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7146A24"/>
    <w:multiLevelType w:val="hybridMultilevel"/>
    <w:tmpl w:val="8926037A"/>
    <w:lvl w:ilvl="0" w:tplc="EA963A36">
      <w:start w:val="1"/>
      <w:numFmt w:val="decimal"/>
      <w:lvlText w:val="%1"/>
      <w:lvlJc w:val="left"/>
      <w:pPr>
        <w:ind w:left="1140" w:hanging="57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1" w15:restartNumberingAfterBreak="0">
    <w:nsid w:val="5FAF12D8"/>
    <w:multiLevelType w:val="hybridMultilevel"/>
    <w:tmpl w:val="29BE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CB9D6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8D1C80"/>
    <w:multiLevelType w:val="hybridMultilevel"/>
    <w:tmpl w:val="06928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A35C77"/>
    <w:multiLevelType w:val="multilevel"/>
    <w:tmpl w:val="FB301F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F1952B6"/>
    <w:multiLevelType w:val="hybridMultilevel"/>
    <w:tmpl w:val="91165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F8215E3"/>
    <w:multiLevelType w:val="multilevel"/>
    <w:tmpl w:val="B9EC1C9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500408E"/>
    <w:multiLevelType w:val="singleLevel"/>
    <w:tmpl w:val="4B346B12"/>
    <w:lvl w:ilvl="0">
      <w:start w:val="1"/>
      <w:numFmt w:val="bullet"/>
      <w:pStyle w:val="Dotpoint"/>
      <w:lvlText w:val=""/>
      <w:lvlJc w:val="left"/>
      <w:pPr>
        <w:tabs>
          <w:tab w:val="num" w:pos="717"/>
        </w:tabs>
        <w:ind w:left="717" w:hanging="360"/>
      </w:pPr>
      <w:rPr>
        <w:rFonts w:ascii="Symbol" w:hAnsi="Symbol" w:hint="default"/>
        <w:sz w:val="22"/>
      </w:rPr>
    </w:lvl>
  </w:abstractNum>
  <w:abstractNum w:abstractNumId="28" w15:restartNumberingAfterBreak="0">
    <w:nsid w:val="75B20D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6877CD"/>
    <w:multiLevelType w:val="hybridMultilevel"/>
    <w:tmpl w:val="82463A5E"/>
    <w:lvl w:ilvl="0" w:tplc="5C8CE77E">
      <w:start w:val="370"/>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0" w15:restartNumberingAfterBreak="0">
    <w:nsid w:val="7D724078"/>
    <w:multiLevelType w:val="multilevel"/>
    <w:tmpl w:val="EDC42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C28A4"/>
    <w:multiLevelType w:val="singleLevel"/>
    <w:tmpl w:val="0C09000F"/>
    <w:lvl w:ilvl="0">
      <w:start w:val="1"/>
      <w:numFmt w:val="decimal"/>
      <w:lvlText w:val="%1."/>
      <w:lvlJc w:val="left"/>
      <w:pPr>
        <w:tabs>
          <w:tab w:val="num" w:pos="360"/>
        </w:tabs>
        <w:ind w:left="360" w:hanging="360"/>
      </w:pPr>
    </w:lvl>
  </w:abstractNum>
  <w:num w:numId="1" w16cid:durableId="568468081">
    <w:abstractNumId w:val="5"/>
  </w:num>
  <w:num w:numId="2" w16cid:durableId="461461821">
    <w:abstractNumId w:val="7"/>
  </w:num>
  <w:num w:numId="3" w16cid:durableId="1092702656">
    <w:abstractNumId w:val="17"/>
  </w:num>
  <w:num w:numId="4" w16cid:durableId="352343884">
    <w:abstractNumId w:val="29"/>
  </w:num>
  <w:num w:numId="5" w16cid:durableId="1988826632">
    <w:abstractNumId w:val="0"/>
  </w:num>
  <w:num w:numId="6" w16cid:durableId="1302925749">
    <w:abstractNumId w:val="31"/>
  </w:num>
  <w:num w:numId="7" w16cid:durableId="1496072043">
    <w:abstractNumId w:val="4"/>
  </w:num>
  <w:num w:numId="8" w16cid:durableId="1932199618">
    <w:abstractNumId w:val="2"/>
  </w:num>
  <w:num w:numId="9" w16cid:durableId="549658219">
    <w:abstractNumId w:val="13"/>
  </w:num>
  <w:num w:numId="10" w16cid:durableId="1100105713">
    <w:abstractNumId w:val="6"/>
  </w:num>
  <w:num w:numId="11" w16cid:durableId="50663351">
    <w:abstractNumId w:val="18"/>
  </w:num>
  <w:num w:numId="12" w16cid:durableId="369764903">
    <w:abstractNumId w:val="8"/>
  </w:num>
  <w:num w:numId="13" w16cid:durableId="1735735032">
    <w:abstractNumId w:val="28"/>
  </w:num>
  <w:num w:numId="14" w16cid:durableId="801190911">
    <w:abstractNumId w:val="10"/>
  </w:num>
  <w:num w:numId="15" w16cid:durableId="118380021">
    <w:abstractNumId w:val="11"/>
  </w:num>
  <w:num w:numId="16" w16cid:durableId="1499736167">
    <w:abstractNumId w:val="12"/>
  </w:num>
  <w:num w:numId="17" w16cid:durableId="444008275">
    <w:abstractNumId w:val="1"/>
  </w:num>
  <w:num w:numId="18" w16cid:durableId="271936177">
    <w:abstractNumId w:val="23"/>
  </w:num>
  <w:num w:numId="19" w16cid:durableId="887106787">
    <w:abstractNumId w:val="16"/>
  </w:num>
  <w:num w:numId="20" w16cid:durableId="302934406">
    <w:abstractNumId w:val="20"/>
  </w:num>
  <w:num w:numId="21" w16cid:durableId="1959558478">
    <w:abstractNumId w:val="22"/>
  </w:num>
  <w:num w:numId="22" w16cid:durableId="1969816752">
    <w:abstractNumId w:val="15"/>
  </w:num>
  <w:num w:numId="23" w16cid:durableId="1589773659">
    <w:abstractNumId w:val="9"/>
  </w:num>
  <w:num w:numId="24" w16cid:durableId="1420831142">
    <w:abstractNumId w:val="25"/>
  </w:num>
  <w:num w:numId="25" w16cid:durableId="193812887">
    <w:abstractNumId w:val="30"/>
  </w:num>
  <w:num w:numId="26" w16cid:durableId="989137722">
    <w:abstractNumId w:val="24"/>
  </w:num>
  <w:num w:numId="27" w16cid:durableId="1830364446">
    <w:abstractNumId w:val="26"/>
  </w:num>
  <w:num w:numId="28" w16cid:durableId="944923975">
    <w:abstractNumId w:val="3"/>
  </w:num>
  <w:num w:numId="29" w16cid:durableId="157187095">
    <w:abstractNumId w:val="14"/>
  </w:num>
  <w:num w:numId="30" w16cid:durableId="1006130477">
    <w:abstractNumId w:val="21"/>
  </w:num>
  <w:num w:numId="31" w16cid:durableId="1086801724">
    <w:abstractNumId w:val="27"/>
  </w:num>
  <w:num w:numId="32" w16cid:durableId="14580653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E0"/>
    <w:rsid w:val="00010B9A"/>
    <w:rsid w:val="000126E2"/>
    <w:rsid w:val="00016AEF"/>
    <w:rsid w:val="000369B1"/>
    <w:rsid w:val="0003749A"/>
    <w:rsid w:val="0004097A"/>
    <w:rsid w:val="0005543B"/>
    <w:rsid w:val="000619F1"/>
    <w:rsid w:val="00066E75"/>
    <w:rsid w:val="00066F37"/>
    <w:rsid w:val="00073A41"/>
    <w:rsid w:val="000765AD"/>
    <w:rsid w:val="00082FAB"/>
    <w:rsid w:val="00086221"/>
    <w:rsid w:val="000867FC"/>
    <w:rsid w:val="00092A8A"/>
    <w:rsid w:val="000A7E5C"/>
    <w:rsid w:val="000B0FEB"/>
    <w:rsid w:val="000C024B"/>
    <w:rsid w:val="000E2FD0"/>
    <w:rsid w:val="00101929"/>
    <w:rsid w:val="00117556"/>
    <w:rsid w:val="00124449"/>
    <w:rsid w:val="00126653"/>
    <w:rsid w:val="0013683A"/>
    <w:rsid w:val="00136BBD"/>
    <w:rsid w:val="00140975"/>
    <w:rsid w:val="00144FA9"/>
    <w:rsid w:val="00145F39"/>
    <w:rsid w:val="00157615"/>
    <w:rsid w:val="001777E3"/>
    <w:rsid w:val="00191EA1"/>
    <w:rsid w:val="0019279E"/>
    <w:rsid w:val="001A0447"/>
    <w:rsid w:val="001A10DE"/>
    <w:rsid w:val="001A606D"/>
    <w:rsid w:val="001A61B1"/>
    <w:rsid w:val="001A66B5"/>
    <w:rsid w:val="001B1989"/>
    <w:rsid w:val="001B2BF9"/>
    <w:rsid w:val="001C4102"/>
    <w:rsid w:val="001E57EF"/>
    <w:rsid w:val="001E7E2F"/>
    <w:rsid w:val="001F3B53"/>
    <w:rsid w:val="001F5878"/>
    <w:rsid w:val="00200F74"/>
    <w:rsid w:val="00205296"/>
    <w:rsid w:val="00217381"/>
    <w:rsid w:val="00223FDD"/>
    <w:rsid w:val="00225120"/>
    <w:rsid w:val="002257FB"/>
    <w:rsid w:val="0023061C"/>
    <w:rsid w:val="0026141E"/>
    <w:rsid w:val="0026386B"/>
    <w:rsid w:val="00273DF5"/>
    <w:rsid w:val="00281A21"/>
    <w:rsid w:val="00286E7F"/>
    <w:rsid w:val="00287357"/>
    <w:rsid w:val="00296789"/>
    <w:rsid w:val="002A2CB3"/>
    <w:rsid w:val="002A52D4"/>
    <w:rsid w:val="002A5CA8"/>
    <w:rsid w:val="002A6795"/>
    <w:rsid w:val="002B299C"/>
    <w:rsid w:val="002D1D40"/>
    <w:rsid w:val="002E2808"/>
    <w:rsid w:val="002E7C88"/>
    <w:rsid w:val="003010F7"/>
    <w:rsid w:val="003074B0"/>
    <w:rsid w:val="00313392"/>
    <w:rsid w:val="00313B5A"/>
    <w:rsid w:val="00324043"/>
    <w:rsid w:val="003258DF"/>
    <w:rsid w:val="00333EA1"/>
    <w:rsid w:val="00336465"/>
    <w:rsid w:val="00336DDA"/>
    <w:rsid w:val="00341872"/>
    <w:rsid w:val="00344AFE"/>
    <w:rsid w:val="003633A7"/>
    <w:rsid w:val="00363E44"/>
    <w:rsid w:val="0036456D"/>
    <w:rsid w:val="00364B75"/>
    <w:rsid w:val="003806AA"/>
    <w:rsid w:val="003828AB"/>
    <w:rsid w:val="00384716"/>
    <w:rsid w:val="00393B4D"/>
    <w:rsid w:val="003A0DDC"/>
    <w:rsid w:val="003A5E51"/>
    <w:rsid w:val="003B174D"/>
    <w:rsid w:val="003B60A8"/>
    <w:rsid w:val="003C6726"/>
    <w:rsid w:val="003C6A93"/>
    <w:rsid w:val="003D0159"/>
    <w:rsid w:val="0040019B"/>
    <w:rsid w:val="00401DFD"/>
    <w:rsid w:val="00415ECF"/>
    <w:rsid w:val="004171FD"/>
    <w:rsid w:val="00432F9E"/>
    <w:rsid w:val="00433C33"/>
    <w:rsid w:val="00435C3E"/>
    <w:rsid w:val="00446CD2"/>
    <w:rsid w:val="00466BAB"/>
    <w:rsid w:val="00472218"/>
    <w:rsid w:val="00473EC7"/>
    <w:rsid w:val="00495A8C"/>
    <w:rsid w:val="004A2297"/>
    <w:rsid w:val="004A58D9"/>
    <w:rsid w:val="004A608A"/>
    <w:rsid w:val="004C4AC6"/>
    <w:rsid w:val="004D0B5D"/>
    <w:rsid w:val="004D13B2"/>
    <w:rsid w:val="004D539E"/>
    <w:rsid w:val="004E43A7"/>
    <w:rsid w:val="00503F63"/>
    <w:rsid w:val="005072F8"/>
    <w:rsid w:val="00511373"/>
    <w:rsid w:val="005128BE"/>
    <w:rsid w:val="0052264F"/>
    <w:rsid w:val="005328FC"/>
    <w:rsid w:val="00534809"/>
    <w:rsid w:val="00537450"/>
    <w:rsid w:val="0053753E"/>
    <w:rsid w:val="005407AF"/>
    <w:rsid w:val="005628EC"/>
    <w:rsid w:val="00565492"/>
    <w:rsid w:val="00573A1B"/>
    <w:rsid w:val="005770A5"/>
    <w:rsid w:val="0058201C"/>
    <w:rsid w:val="00585C48"/>
    <w:rsid w:val="005A0E49"/>
    <w:rsid w:val="005A56DD"/>
    <w:rsid w:val="005D2A10"/>
    <w:rsid w:val="005D3252"/>
    <w:rsid w:val="005D3E49"/>
    <w:rsid w:val="005D54F4"/>
    <w:rsid w:val="005D7BEF"/>
    <w:rsid w:val="005E09A1"/>
    <w:rsid w:val="005E1E3D"/>
    <w:rsid w:val="005F355D"/>
    <w:rsid w:val="006136EB"/>
    <w:rsid w:val="00615445"/>
    <w:rsid w:val="00632221"/>
    <w:rsid w:val="00633782"/>
    <w:rsid w:val="00636A22"/>
    <w:rsid w:val="00643BC0"/>
    <w:rsid w:val="00644B97"/>
    <w:rsid w:val="006455A3"/>
    <w:rsid w:val="00652236"/>
    <w:rsid w:val="006550A5"/>
    <w:rsid w:val="006600BF"/>
    <w:rsid w:val="00666AD6"/>
    <w:rsid w:val="00667F92"/>
    <w:rsid w:val="00675F34"/>
    <w:rsid w:val="00681E03"/>
    <w:rsid w:val="00682F6D"/>
    <w:rsid w:val="006865C4"/>
    <w:rsid w:val="00686617"/>
    <w:rsid w:val="006A0541"/>
    <w:rsid w:val="006B27E4"/>
    <w:rsid w:val="006B614C"/>
    <w:rsid w:val="006C1F19"/>
    <w:rsid w:val="006C4213"/>
    <w:rsid w:val="006D3BA4"/>
    <w:rsid w:val="006F546B"/>
    <w:rsid w:val="00703F9C"/>
    <w:rsid w:val="007043CF"/>
    <w:rsid w:val="007333EE"/>
    <w:rsid w:val="00741D0D"/>
    <w:rsid w:val="00743B20"/>
    <w:rsid w:val="007463E8"/>
    <w:rsid w:val="0075758C"/>
    <w:rsid w:val="00785B03"/>
    <w:rsid w:val="007A2CB6"/>
    <w:rsid w:val="007B0F28"/>
    <w:rsid w:val="007B6E03"/>
    <w:rsid w:val="007C0CE0"/>
    <w:rsid w:val="007C48C8"/>
    <w:rsid w:val="007C6462"/>
    <w:rsid w:val="007D450F"/>
    <w:rsid w:val="007E3169"/>
    <w:rsid w:val="007E48B7"/>
    <w:rsid w:val="007F1C8A"/>
    <w:rsid w:val="007F3DFF"/>
    <w:rsid w:val="007F5F22"/>
    <w:rsid w:val="007F6043"/>
    <w:rsid w:val="008006F7"/>
    <w:rsid w:val="00812F8F"/>
    <w:rsid w:val="00815075"/>
    <w:rsid w:val="0082102A"/>
    <w:rsid w:val="008244B5"/>
    <w:rsid w:val="0083006B"/>
    <w:rsid w:val="008349EC"/>
    <w:rsid w:val="008355FF"/>
    <w:rsid w:val="00842A1E"/>
    <w:rsid w:val="008523B7"/>
    <w:rsid w:val="00854DB0"/>
    <w:rsid w:val="00863A33"/>
    <w:rsid w:val="008710D2"/>
    <w:rsid w:val="00887F4F"/>
    <w:rsid w:val="008A0055"/>
    <w:rsid w:val="008A0468"/>
    <w:rsid w:val="008A34B1"/>
    <w:rsid w:val="008A5718"/>
    <w:rsid w:val="008C2A0E"/>
    <w:rsid w:val="008C3BC7"/>
    <w:rsid w:val="008C6F12"/>
    <w:rsid w:val="008D0A6A"/>
    <w:rsid w:val="008E0A10"/>
    <w:rsid w:val="008F539F"/>
    <w:rsid w:val="00903730"/>
    <w:rsid w:val="0090518B"/>
    <w:rsid w:val="00924587"/>
    <w:rsid w:val="009256E8"/>
    <w:rsid w:val="00926032"/>
    <w:rsid w:val="009366C1"/>
    <w:rsid w:val="00940871"/>
    <w:rsid w:val="00941911"/>
    <w:rsid w:val="00955E75"/>
    <w:rsid w:val="00957E06"/>
    <w:rsid w:val="009601C5"/>
    <w:rsid w:val="00965AEE"/>
    <w:rsid w:val="0097468E"/>
    <w:rsid w:val="00975C48"/>
    <w:rsid w:val="00975D45"/>
    <w:rsid w:val="00997263"/>
    <w:rsid w:val="009A3A0E"/>
    <w:rsid w:val="009A4ED6"/>
    <w:rsid w:val="009A7663"/>
    <w:rsid w:val="009B0C37"/>
    <w:rsid w:val="009B7D78"/>
    <w:rsid w:val="009C60AD"/>
    <w:rsid w:val="00A000A7"/>
    <w:rsid w:val="00A06BFE"/>
    <w:rsid w:val="00A07911"/>
    <w:rsid w:val="00A10B0F"/>
    <w:rsid w:val="00A1141F"/>
    <w:rsid w:val="00A143F0"/>
    <w:rsid w:val="00A1486A"/>
    <w:rsid w:val="00A157DC"/>
    <w:rsid w:val="00A17A09"/>
    <w:rsid w:val="00A23DC7"/>
    <w:rsid w:val="00A30862"/>
    <w:rsid w:val="00A426BA"/>
    <w:rsid w:val="00A560C7"/>
    <w:rsid w:val="00A64A58"/>
    <w:rsid w:val="00A65316"/>
    <w:rsid w:val="00A673B8"/>
    <w:rsid w:val="00A72E9B"/>
    <w:rsid w:val="00A7415E"/>
    <w:rsid w:val="00A7627A"/>
    <w:rsid w:val="00A91353"/>
    <w:rsid w:val="00A9556A"/>
    <w:rsid w:val="00AA539D"/>
    <w:rsid w:val="00AC5941"/>
    <w:rsid w:val="00AD2FEF"/>
    <w:rsid w:val="00AF4180"/>
    <w:rsid w:val="00B02199"/>
    <w:rsid w:val="00B10B6F"/>
    <w:rsid w:val="00B14B02"/>
    <w:rsid w:val="00B23A4C"/>
    <w:rsid w:val="00B25D3C"/>
    <w:rsid w:val="00B25F70"/>
    <w:rsid w:val="00B3710E"/>
    <w:rsid w:val="00B47896"/>
    <w:rsid w:val="00B51DFD"/>
    <w:rsid w:val="00B52CC3"/>
    <w:rsid w:val="00B65695"/>
    <w:rsid w:val="00B74636"/>
    <w:rsid w:val="00B826E9"/>
    <w:rsid w:val="00B82E0F"/>
    <w:rsid w:val="00B85C88"/>
    <w:rsid w:val="00BA4B2C"/>
    <w:rsid w:val="00BA5A7F"/>
    <w:rsid w:val="00BB1194"/>
    <w:rsid w:val="00BB4728"/>
    <w:rsid w:val="00BC54CB"/>
    <w:rsid w:val="00BD21E2"/>
    <w:rsid w:val="00BE1BBF"/>
    <w:rsid w:val="00BE1BF8"/>
    <w:rsid w:val="00BE6077"/>
    <w:rsid w:val="00BF3049"/>
    <w:rsid w:val="00C17DF5"/>
    <w:rsid w:val="00C23D4E"/>
    <w:rsid w:val="00C339B3"/>
    <w:rsid w:val="00C4621C"/>
    <w:rsid w:val="00C52096"/>
    <w:rsid w:val="00C559FE"/>
    <w:rsid w:val="00C628CB"/>
    <w:rsid w:val="00C70198"/>
    <w:rsid w:val="00C75411"/>
    <w:rsid w:val="00C83E50"/>
    <w:rsid w:val="00C90A24"/>
    <w:rsid w:val="00C92DD0"/>
    <w:rsid w:val="00C945BA"/>
    <w:rsid w:val="00C94976"/>
    <w:rsid w:val="00C94BAC"/>
    <w:rsid w:val="00C9646B"/>
    <w:rsid w:val="00CA0144"/>
    <w:rsid w:val="00CA151E"/>
    <w:rsid w:val="00CA5E0C"/>
    <w:rsid w:val="00CA7227"/>
    <w:rsid w:val="00CA7855"/>
    <w:rsid w:val="00CA7D27"/>
    <w:rsid w:val="00CB0DD2"/>
    <w:rsid w:val="00CD0B17"/>
    <w:rsid w:val="00CD5568"/>
    <w:rsid w:val="00CE197F"/>
    <w:rsid w:val="00CE3014"/>
    <w:rsid w:val="00D041A7"/>
    <w:rsid w:val="00D04CF4"/>
    <w:rsid w:val="00D10F52"/>
    <w:rsid w:val="00D17D67"/>
    <w:rsid w:val="00D215CB"/>
    <w:rsid w:val="00D21727"/>
    <w:rsid w:val="00D31B82"/>
    <w:rsid w:val="00D41C9F"/>
    <w:rsid w:val="00D42779"/>
    <w:rsid w:val="00D43B6F"/>
    <w:rsid w:val="00D566C9"/>
    <w:rsid w:val="00D57E6E"/>
    <w:rsid w:val="00D6264F"/>
    <w:rsid w:val="00D62BB3"/>
    <w:rsid w:val="00D6318A"/>
    <w:rsid w:val="00D87708"/>
    <w:rsid w:val="00D9068E"/>
    <w:rsid w:val="00D96426"/>
    <w:rsid w:val="00D96905"/>
    <w:rsid w:val="00DA2C70"/>
    <w:rsid w:val="00DA49DD"/>
    <w:rsid w:val="00DA733A"/>
    <w:rsid w:val="00DB4B07"/>
    <w:rsid w:val="00DC3A73"/>
    <w:rsid w:val="00DD117F"/>
    <w:rsid w:val="00DF3957"/>
    <w:rsid w:val="00DF5CB8"/>
    <w:rsid w:val="00E05E0B"/>
    <w:rsid w:val="00E07937"/>
    <w:rsid w:val="00E11FA6"/>
    <w:rsid w:val="00E130C1"/>
    <w:rsid w:val="00E26FB8"/>
    <w:rsid w:val="00E465E4"/>
    <w:rsid w:val="00E5493E"/>
    <w:rsid w:val="00E55EAD"/>
    <w:rsid w:val="00E55F83"/>
    <w:rsid w:val="00E56C9A"/>
    <w:rsid w:val="00E75472"/>
    <w:rsid w:val="00E75B56"/>
    <w:rsid w:val="00E97B2E"/>
    <w:rsid w:val="00EA3E3B"/>
    <w:rsid w:val="00EA4B41"/>
    <w:rsid w:val="00EA6AA3"/>
    <w:rsid w:val="00EB2B55"/>
    <w:rsid w:val="00EC4C07"/>
    <w:rsid w:val="00ED0C50"/>
    <w:rsid w:val="00ED1560"/>
    <w:rsid w:val="00ED6910"/>
    <w:rsid w:val="00ED6A25"/>
    <w:rsid w:val="00ED6BAB"/>
    <w:rsid w:val="00EF18AA"/>
    <w:rsid w:val="00F14836"/>
    <w:rsid w:val="00F24DE8"/>
    <w:rsid w:val="00F2782A"/>
    <w:rsid w:val="00F41AC3"/>
    <w:rsid w:val="00F47E0D"/>
    <w:rsid w:val="00F54562"/>
    <w:rsid w:val="00F56BF8"/>
    <w:rsid w:val="00F57434"/>
    <w:rsid w:val="00F60583"/>
    <w:rsid w:val="00F762D7"/>
    <w:rsid w:val="00F76FB2"/>
    <w:rsid w:val="00F859A3"/>
    <w:rsid w:val="00FA084C"/>
    <w:rsid w:val="00FA2B34"/>
    <w:rsid w:val="00FA4234"/>
    <w:rsid w:val="00FA5BDC"/>
    <w:rsid w:val="00FA7079"/>
    <w:rsid w:val="00FB2F20"/>
    <w:rsid w:val="00FD1376"/>
    <w:rsid w:val="00FE2AC1"/>
    <w:rsid w:val="00FF1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B962F"/>
  <w15:docId w15:val="{187E7A91-8559-4C5E-9C45-C06A8E0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D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44B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A3E3B"/>
    <w:pPr>
      <w:spacing w:after="0" w:line="240" w:lineRule="auto"/>
    </w:pPr>
    <w:rPr>
      <w:rFonts w:ascii="Calibri" w:eastAsia="Calibri" w:hAnsi="Calibri" w:cs="Times New Roman"/>
    </w:rPr>
  </w:style>
  <w:style w:type="table" w:styleId="TableGrid">
    <w:name w:val="Table Grid"/>
    <w:basedOn w:val="TableNormal"/>
    <w:uiPriority w:val="59"/>
    <w:rsid w:val="00ED1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65E4"/>
    <w:pPr>
      <w:ind w:left="720"/>
      <w:contextualSpacing/>
    </w:pPr>
  </w:style>
  <w:style w:type="table" w:customStyle="1" w:styleId="LightList1">
    <w:name w:val="Light List1"/>
    <w:basedOn w:val="TableNormal"/>
    <w:uiPriority w:val="61"/>
    <w:rsid w:val="008523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ubtitle1">
    <w:name w:val="subtitle1"/>
    <w:basedOn w:val="DefaultParagraphFont"/>
    <w:rsid w:val="007463E8"/>
    <w:rPr>
      <w:b/>
      <w:bCs/>
      <w:color w:val="D12B2C"/>
      <w:sz w:val="23"/>
      <w:szCs w:val="23"/>
    </w:rPr>
  </w:style>
  <w:style w:type="table" w:styleId="MediumGrid2-Accent1">
    <w:name w:val="Medium Grid 2 Accent 1"/>
    <w:basedOn w:val="TableNormal"/>
    <w:uiPriority w:val="68"/>
    <w:rsid w:val="00F545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Heading01">
    <w:name w:val="_Heading01"/>
    <w:basedOn w:val="Normal"/>
    <w:qFormat/>
    <w:rsid w:val="00A91353"/>
    <w:pPr>
      <w:spacing w:after="340" w:line="240" w:lineRule="auto"/>
    </w:pPr>
    <w:rPr>
      <w:rFonts w:ascii="Calibri" w:eastAsia="MS Mincho" w:hAnsi="Calibri" w:cs="Times New Roman"/>
      <w:color w:val="FFFFFF"/>
      <w:sz w:val="96"/>
      <w:szCs w:val="96"/>
      <w:lang w:val="en-US" w:eastAsia="en-US"/>
    </w:rPr>
  </w:style>
  <w:style w:type="paragraph" w:customStyle="1" w:styleId="SubHeading01">
    <w:name w:val="_SubHeading01"/>
    <w:qFormat/>
    <w:rsid w:val="00A91353"/>
    <w:pPr>
      <w:spacing w:after="0" w:line="240" w:lineRule="auto"/>
    </w:pPr>
    <w:rPr>
      <w:rFonts w:ascii="Calibri" w:eastAsia="MS Mincho" w:hAnsi="Calibri" w:cs="Times New Roman"/>
      <w:color w:val="FFFFFF"/>
      <w:sz w:val="60"/>
      <w:szCs w:val="96"/>
      <w:lang w:val="en-US" w:eastAsia="en-US"/>
    </w:rPr>
  </w:style>
  <w:style w:type="character" w:styleId="Hyperlink">
    <w:name w:val="Hyperlink"/>
    <w:basedOn w:val="DefaultParagraphFont"/>
    <w:uiPriority w:val="99"/>
    <w:unhideWhenUsed/>
    <w:rsid w:val="00E05E0B"/>
    <w:rPr>
      <w:color w:val="0000FF" w:themeColor="hyperlink"/>
      <w:u w:val="single"/>
    </w:rPr>
  </w:style>
  <w:style w:type="character" w:styleId="UnresolvedMention">
    <w:name w:val="Unresolved Mention"/>
    <w:basedOn w:val="DefaultParagraphFont"/>
    <w:uiPriority w:val="99"/>
    <w:semiHidden/>
    <w:unhideWhenUsed/>
    <w:rsid w:val="00E05E0B"/>
    <w:rPr>
      <w:color w:val="605E5C"/>
      <w:shd w:val="clear" w:color="auto" w:fill="E1DFDD"/>
    </w:rPr>
  </w:style>
  <w:style w:type="character" w:customStyle="1" w:styleId="Heading1Char">
    <w:name w:val="Heading 1 Char"/>
    <w:basedOn w:val="DefaultParagraphFont"/>
    <w:link w:val="Heading1"/>
    <w:uiPriority w:val="9"/>
    <w:rsid w:val="00975D4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75D45"/>
    <w:pPr>
      <w:spacing w:line="259" w:lineRule="auto"/>
      <w:outlineLvl w:val="9"/>
    </w:pPr>
    <w:rPr>
      <w:lang w:val="en-US" w:eastAsia="en-US"/>
    </w:rPr>
  </w:style>
  <w:style w:type="paragraph" w:styleId="NormalWeb">
    <w:name w:val="Normal (Web)"/>
    <w:basedOn w:val="Normal"/>
    <w:uiPriority w:val="99"/>
    <w:semiHidden/>
    <w:unhideWhenUsed/>
    <w:rsid w:val="00675F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F34"/>
    <w:rPr>
      <w:b/>
      <w:bCs/>
    </w:rPr>
  </w:style>
  <w:style w:type="character" w:styleId="FollowedHyperlink">
    <w:name w:val="FollowedHyperlink"/>
    <w:basedOn w:val="DefaultParagraphFont"/>
    <w:uiPriority w:val="99"/>
    <w:semiHidden/>
    <w:unhideWhenUsed/>
    <w:rsid w:val="0026141E"/>
    <w:rPr>
      <w:color w:val="800080" w:themeColor="followedHyperlink"/>
      <w:u w:val="single"/>
    </w:rPr>
  </w:style>
  <w:style w:type="paragraph" w:customStyle="1" w:styleId="Pa4">
    <w:name w:val="Pa4"/>
    <w:basedOn w:val="Default"/>
    <w:next w:val="Default"/>
    <w:uiPriority w:val="99"/>
    <w:rsid w:val="008A0055"/>
    <w:pPr>
      <w:widowControl/>
      <w:spacing w:line="161" w:lineRule="atLeast"/>
    </w:pPr>
    <w:rPr>
      <w:rFonts w:ascii="Gotham Book" w:hAnsi="Gotham Book" w:cstheme="minorBidi"/>
      <w:color w:val="auto"/>
    </w:rPr>
  </w:style>
  <w:style w:type="character" w:customStyle="1" w:styleId="A5">
    <w:name w:val="A5"/>
    <w:uiPriority w:val="99"/>
    <w:rsid w:val="00A64A58"/>
    <w:rPr>
      <w:rFonts w:cs="Gotham Book"/>
      <w:color w:val="1F5C9E"/>
      <w:sz w:val="16"/>
      <w:szCs w:val="16"/>
      <w:u w:val="single"/>
    </w:rPr>
  </w:style>
  <w:style w:type="paragraph" w:customStyle="1" w:styleId="Pa11">
    <w:name w:val="Pa11"/>
    <w:basedOn w:val="Default"/>
    <w:next w:val="Default"/>
    <w:uiPriority w:val="99"/>
    <w:rsid w:val="00A23DC7"/>
    <w:pPr>
      <w:widowControl/>
      <w:spacing w:line="181" w:lineRule="atLeast"/>
    </w:pPr>
    <w:rPr>
      <w:rFonts w:ascii="Gotham Medium" w:hAnsi="Gotham Medium" w:cstheme="minorBidi"/>
      <w:color w:val="auto"/>
    </w:rPr>
  </w:style>
  <w:style w:type="paragraph" w:customStyle="1" w:styleId="Pa15">
    <w:name w:val="Pa15"/>
    <w:basedOn w:val="Default"/>
    <w:next w:val="Default"/>
    <w:uiPriority w:val="99"/>
    <w:rsid w:val="00A23DC7"/>
    <w:pPr>
      <w:widowControl/>
      <w:spacing w:line="161" w:lineRule="atLeast"/>
    </w:pPr>
    <w:rPr>
      <w:rFonts w:ascii="Gotham Medium" w:hAnsi="Gotham Medium" w:cstheme="minorBidi"/>
      <w:color w:val="auto"/>
    </w:rPr>
  </w:style>
  <w:style w:type="character" w:customStyle="1" w:styleId="A3">
    <w:name w:val="A3"/>
    <w:uiPriority w:val="99"/>
    <w:rsid w:val="00A23DC7"/>
    <w:rPr>
      <w:rFonts w:ascii="Gotham Book" w:hAnsi="Gotham Book" w:cs="Gotham Book"/>
      <w:color w:val="000000"/>
      <w:sz w:val="16"/>
      <w:szCs w:val="16"/>
    </w:rPr>
  </w:style>
  <w:style w:type="character" w:customStyle="1" w:styleId="Heading3Char">
    <w:name w:val="Heading 3 Char"/>
    <w:basedOn w:val="DefaultParagraphFont"/>
    <w:link w:val="Heading3"/>
    <w:uiPriority w:val="9"/>
    <w:rsid w:val="00644B97"/>
    <w:rPr>
      <w:rFonts w:asciiTheme="majorHAnsi" w:eastAsiaTheme="majorEastAsia" w:hAnsiTheme="majorHAnsi" w:cstheme="majorBidi"/>
      <w:color w:val="243F60" w:themeColor="accent1" w:themeShade="7F"/>
      <w:sz w:val="24"/>
      <w:szCs w:val="24"/>
    </w:rPr>
  </w:style>
  <w:style w:type="paragraph" w:customStyle="1" w:styleId="BodyText1">
    <w:name w:val="Body Text1"/>
    <w:basedOn w:val="Normal"/>
    <w:rsid w:val="00BE1BF8"/>
    <w:pPr>
      <w:widowControl w:val="0"/>
      <w:spacing w:before="120" w:after="120" w:line="240" w:lineRule="auto"/>
    </w:pPr>
    <w:rPr>
      <w:rFonts w:ascii="Arial" w:eastAsia="Times New Roman" w:hAnsi="Arial" w:cs="Arial"/>
    </w:rPr>
  </w:style>
  <w:style w:type="paragraph" w:customStyle="1" w:styleId="Dotpoint">
    <w:name w:val="Dot point"/>
    <w:basedOn w:val="Normal"/>
    <w:rsid w:val="001E7E2F"/>
    <w:pPr>
      <w:widowControl w:val="0"/>
      <w:numPr>
        <w:numId w:val="31"/>
      </w:numPr>
      <w:spacing w:after="240" w:line="240" w:lineRule="auto"/>
      <w:jc w:val="both"/>
    </w:pPr>
    <w:rPr>
      <w:rFonts w:ascii="Arial" w:eastAsia="Times New Roman" w:hAnsi="Arial" w:cs="Arial"/>
    </w:rPr>
  </w:style>
  <w:style w:type="paragraph" w:customStyle="1" w:styleId="StyleDotpointLeft">
    <w:name w:val="Style Dot point + Left"/>
    <w:basedOn w:val="Dotpoint"/>
    <w:rsid w:val="001E7E2F"/>
    <w:pPr>
      <w:spacing w:after="120"/>
      <w:jc w:val="left"/>
    </w:pPr>
    <w:rPr>
      <w:rFonts w:cs="Times New Roman"/>
      <w:szCs w:val="20"/>
    </w:rPr>
  </w:style>
  <w:style w:type="paragraph" w:customStyle="1" w:styleId="DHHSbody">
    <w:name w:val="DHHS body"/>
    <w:qFormat/>
    <w:rsid w:val="00F859A3"/>
    <w:pPr>
      <w:spacing w:after="120" w:line="270" w:lineRule="atLeast"/>
    </w:pPr>
    <w:rPr>
      <w:rFonts w:ascii="Arial" w:eastAsia="Times" w:hAnsi="Arial" w:cs="Times New Roman"/>
      <w:sz w:val="20"/>
      <w:szCs w:val="20"/>
      <w:lang w:eastAsia="en-US"/>
    </w:rPr>
  </w:style>
  <w:style w:type="paragraph" w:customStyle="1" w:styleId="DHHSbullet1">
    <w:name w:val="DHHS bullet 1"/>
    <w:basedOn w:val="DHHSbody"/>
    <w:qFormat/>
    <w:rsid w:val="00F859A3"/>
    <w:pPr>
      <w:numPr>
        <w:numId w:val="32"/>
      </w:numPr>
      <w:spacing w:after="40"/>
    </w:pPr>
  </w:style>
  <w:style w:type="paragraph" w:customStyle="1" w:styleId="DHHSbullet2">
    <w:name w:val="DHHS bullet 2"/>
    <w:basedOn w:val="DHHSbody"/>
    <w:uiPriority w:val="2"/>
    <w:qFormat/>
    <w:rsid w:val="00F859A3"/>
    <w:pPr>
      <w:numPr>
        <w:ilvl w:val="2"/>
        <w:numId w:val="32"/>
      </w:numPr>
      <w:spacing w:after="40"/>
    </w:pPr>
  </w:style>
  <w:style w:type="paragraph" w:customStyle="1" w:styleId="DHHSbullet1lastline">
    <w:name w:val="DHHS bullet 1 last line"/>
    <w:basedOn w:val="DHHSbullet1"/>
    <w:qFormat/>
    <w:rsid w:val="00F859A3"/>
    <w:pPr>
      <w:numPr>
        <w:ilvl w:val="1"/>
      </w:numPr>
      <w:spacing w:after="120"/>
    </w:pPr>
  </w:style>
  <w:style w:type="paragraph" w:customStyle="1" w:styleId="DHHSbullet2lastline">
    <w:name w:val="DHHS bullet 2 last line"/>
    <w:basedOn w:val="DHHSbullet2"/>
    <w:uiPriority w:val="2"/>
    <w:qFormat/>
    <w:rsid w:val="00F859A3"/>
    <w:pPr>
      <w:numPr>
        <w:ilvl w:val="3"/>
      </w:numPr>
      <w:spacing w:after="120"/>
    </w:pPr>
  </w:style>
  <w:style w:type="paragraph" w:customStyle="1" w:styleId="DHHStablebullet">
    <w:name w:val="DHHS table bullet"/>
    <w:basedOn w:val="Normal"/>
    <w:uiPriority w:val="3"/>
    <w:qFormat/>
    <w:rsid w:val="00F859A3"/>
    <w:pPr>
      <w:numPr>
        <w:ilvl w:val="6"/>
        <w:numId w:val="32"/>
      </w:numPr>
      <w:spacing w:before="80" w:after="60" w:line="240" w:lineRule="auto"/>
    </w:pPr>
    <w:rPr>
      <w:rFonts w:ascii="Arial" w:eastAsia="Times New Roman" w:hAnsi="Arial" w:cs="Times New Roman"/>
      <w:sz w:val="20"/>
      <w:szCs w:val="20"/>
      <w:lang w:eastAsia="en-US"/>
    </w:rPr>
  </w:style>
  <w:style w:type="numbering" w:customStyle="1" w:styleId="ZZBullets">
    <w:name w:val="ZZ Bullets"/>
    <w:rsid w:val="00F859A3"/>
    <w:pPr>
      <w:numPr>
        <w:numId w:val="32"/>
      </w:numPr>
    </w:pPr>
  </w:style>
  <w:style w:type="paragraph" w:customStyle="1" w:styleId="DHHSbulletindent">
    <w:name w:val="DHHS bullet indent"/>
    <w:basedOn w:val="DHHSbody"/>
    <w:uiPriority w:val="4"/>
    <w:rsid w:val="00F859A3"/>
    <w:pPr>
      <w:numPr>
        <w:ilvl w:val="4"/>
        <w:numId w:val="32"/>
      </w:numPr>
      <w:spacing w:after="40"/>
    </w:pPr>
  </w:style>
  <w:style w:type="paragraph" w:customStyle="1" w:styleId="DHHSbulletindentlastline">
    <w:name w:val="DHHS bullet indent last line"/>
    <w:basedOn w:val="DHHSbody"/>
    <w:uiPriority w:val="4"/>
    <w:rsid w:val="00F859A3"/>
    <w:pPr>
      <w:numPr>
        <w:ilvl w:val="5"/>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4718">
      <w:bodyDiv w:val="1"/>
      <w:marLeft w:val="0"/>
      <w:marRight w:val="0"/>
      <w:marTop w:val="0"/>
      <w:marBottom w:val="0"/>
      <w:divBdr>
        <w:top w:val="none" w:sz="0" w:space="0" w:color="auto"/>
        <w:left w:val="none" w:sz="0" w:space="0" w:color="auto"/>
        <w:bottom w:val="none" w:sz="0" w:space="0" w:color="auto"/>
        <w:right w:val="none" w:sz="0" w:space="0" w:color="auto"/>
      </w:divBdr>
    </w:div>
    <w:div w:id="858080798">
      <w:bodyDiv w:val="1"/>
      <w:marLeft w:val="0"/>
      <w:marRight w:val="0"/>
      <w:marTop w:val="0"/>
      <w:marBottom w:val="0"/>
      <w:divBdr>
        <w:top w:val="none" w:sz="0" w:space="0" w:color="auto"/>
        <w:left w:val="none" w:sz="0" w:space="0" w:color="auto"/>
        <w:bottom w:val="none" w:sz="0" w:space="0" w:color="auto"/>
        <w:right w:val="none" w:sz="0" w:space="0" w:color="auto"/>
      </w:divBdr>
    </w:div>
    <w:div w:id="1347293323">
      <w:bodyDiv w:val="1"/>
      <w:marLeft w:val="0"/>
      <w:marRight w:val="0"/>
      <w:marTop w:val="0"/>
      <w:marBottom w:val="0"/>
      <w:divBdr>
        <w:top w:val="none" w:sz="0" w:space="0" w:color="auto"/>
        <w:left w:val="none" w:sz="0" w:space="0" w:color="auto"/>
        <w:bottom w:val="none" w:sz="0" w:space="0" w:color="auto"/>
        <w:right w:val="none" w:sz="0" w:space="0" w:color="auto"/>
      </w:divBdr>
    </w:div>
    <w:div w:id="2114088363">
      <w:bodyDiv w:val="1"/>
      <w:marLeft w:val="0"/>
      <w:marRight w:val="0"/>
      <w:marTop w:val="0"/>
      <w:marBottom w:val="0"/>
      <w:divBdr>
        <w:top w:val="none" w:sz="0" w:space="0" w:color="auto"/>
        <w:left w:val="none" w:sz="0" w:space="0" w:color="auto"/>
        <w:bottom w:val="none" w:sz="0" w:space="0" w:color="auto"/>
        <w:right w:val="none" w:sz="0" w:space="0" w:color="auto"/>
      </w:divBdr>
    </w:div>
    <w:div w:id="2140754612">
      <w:bodyDiv w:val="1"/>
      <w:marLeft w:val="0"/>
      <w:marRight w:val="0"/>
      <w:marTop w:val="0"/>
      <w:marBottom w:val="0"/>
      <w:divBdr>
        <w:top w:val="none" w:sz="0" w:space="0" w:color="auto"/>
        <w:left w:val="none" w:sz="0" w:space="0" w:color="auto"/>
        <w:bottom w:val="none" w:sz="0" w:space="0" w:color="auto"/>
        <w:right w:val="none" w:sz="0" w:space="0" w:color="auto"/>
      </w:divBdr>
      <w:divsChild>
        <w:div w:id="187434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wyndham.vic.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vic.gov.au/infectious-diseases/hair-beauty-tattooing-and-skin-penetration-industr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vic.gov.au/in-force/statutory-rules/public-health-and-wellbeing-regulations-2019/02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vic.gov.au/in-force/acts/public-health-and-wellbeing-act-2008/062" TargetMode="External"/><Relationship Id="rId14" Type="http://schemas.openxmlformats.org/officeDocument/2006/relationships/hyperlink" Target="https://aus01.safelinks.protection.outlook.com/?url=http%3A%2F%2Fwww.tisnational.gov.au%2F&amp;data=05%7C01%7CFiona.Phipps%40wyndham.vic.gov.au%7C0b72596466544611291a08db92eac142%7Cccedce2eab9f4e51bb3d3c6e2171f03e%7C0%7C0%7C638265309202291932%7CUnknown%7CTWFpbGZsb3d8eyJWIjoiMC4wLjAwMDAiLCJQIjoiV2luMzIiLCJBTiI6Ik1haWwiLCJXVCI6Mn0%3D%7C3000%7C%7C%7C&amp;sdata=bm1CL0Q7g9W4VtgNRHm0lj%2Ff%2F%2F88HkNTpmNDKFi2h4g%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6C3B3BA24AD547B4BC615AD688A81A41" version="1.0.0">
  <systemFields>
    <field name="Objective-Id">
      <value order="0">A4056735</value>
    </field>
    <field name="Objective-Title">
      <value order="0">Guidance Notes - PHWA - Beauty Premises 2023-24</value>
    </field>
    <field name="Objective-Description">
      <value order="0">Guidance Notes - PHWA - Beauty Premises 2023-24</value>
    </field>
    <field name="Objective-CreationStamp">
      <value order="0">2023-06-28T00:58:28Z</value>
    </field>
    <field name="Objective-IsApproved">
      <value order="0">false</value>
    </field>
    <field name="Objective-IsPublished">
      <value order="0">true</value>
    </field>
    <field name="Objective-DatePublished">
      <value order="0">2024-01-08T22:32:34Z</value>
    </field>
    <field name="Objective-ModificationStamp">
      <value order="0">2024-01-08T22:32:34Z</value>
    </field>
    <field name="Objective-Owner">
      <value order="0">Meredith McCarthy</value>
    </field>
    <field name="Objective-Path">
      <value order="0">Objective Global Folder:Corporate Management:Department - Planning Building &amp; Health - Public &amp; Environmental Health:Business Operations - 2024</value>
    </field>
    <field name="Objective-Parent">
      <value order="0">Business Operations - 2024</value>
    </field>
    <field name="Objective-State">
      <value order="0">Published</value>
    </field>
    <field name="Objective-VersionId">
      <value order="0">vA7833517</value>
    </field>
    <field name="Objective-Version">
      <value order="0">3.0</value>
    </field>
    <field name="Objective-VersionNumber">
      <value order="0">3</value>
    </field>
    <field name="Objective-VersionComment">
      <value order="0"/>
    </field>
    <field name="Objective-FileNumber">
      <value order="0">qA371620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D8D63CBB-0A4B-4AF5-A09F-DA1E84A8100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1838</Words>
  <Characters>10483</Characters>
  <Application>Microsoft Office Word</Application>
  <DocSecurity>4</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National Relay Service:</vt:lpstr>
      <vt:lpstr>        TTY users phone 133 677 and then ask for 1300 023 411 Speak and Listen (speech-t</vt:lpstr>
    </vt:vector>
  </TitlesOfParts>
  <Company>Wyndham City Council</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Lamija Redzic</dc:creator>
  <cp:lastModifiedBy>Natasha Laging</cp:lastModifiedBy>
  <cp:revision>2</cp:revision>
  <cp:lastPrinted>2023-10-30T21:46:00Z</cp:lastPrinted>
  <dcterms:created xsi:type="dcterms:W3CDTF">2024-01-19T00:08:00Z</dcterms:created>
  <dcterms:modified xsi:type="dcterms:W3CDTF">2024-01-19T00:08:00Z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A4056735</vt:lpwstr>
  </property>
  <property fmtid="{D5CDD505-2E9C-101B-9397-08002B2CF9AE}" pid="4" name="Objective-Title">
    <vt:lpwstr>Guidance Notes - PHWA - Beauty Premises 2023-24</vt:lpwstr>
  </property>
  <property fmtid="{D5CDD505-2E9C-101B-9397-08002B2CF9AE}" pid="5" name="Objective-Comment">
    <vt:lpwstr>Guidance Notes - PHWA - Beauty Premises 2023-24</vt:lpwstr>
  </property>
  <property fmtid="{D5CDD505-2E9C-101B-9397-08002B2CF9AE}" pid="6" name="Objective-CreationStamp">
    <vt:filetime>2023-06-28T03:23:27Z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2024-01-08T22:32:34Z</vt:filetime>
  </property>
  <property fmtid="{D5CDD505-2E9C-101B-9397-08002B2CF9AE}" pid="10" name="Objective-ModificationStamp">
    <vt:filetime>2024-01-08T22:32:34Z</vt:filetime>
  </property>
  <property fmtid="{D5CDD505-2E9C-101B-9397-08002B2CF9AE}" pid="11" name="Objective-Owner">
    <vt:lpwstr>Meredith McCarthy</vt:lpwstr>
  </property>
  <property fmtid="{D5CDD505-2E9C-101B-9397-08002B2CF9AE}" pid="12" name="Objective-Path">
    <vt:lpwstr>Objective Global Folder:Corporate Management:Department - Planning Building &amp; Health - Public &amp; Environmental Health:Business Operations - 2024:</vt:lpwstr>
  </property>
  <property fmtid="{D5CDD505-2E9C-101B-9397-08002B2CF9AE}" pid="13" name="Objective-Parent">
    <vt:lpwstr>Business Operations - 2024</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qA371620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Guidance Notes - PHWA - Beauty Premises 2023-24</vt:lpwstr>
  </property>
  <property fmtid="{D5CDD505-2E9C-101B-9397-08002B2CF9AE}" pid="23" name="Objective-VersionId">
    <vt:lpwstr>vA7833517</vt:lpwstr>
  </property>
  <property fmtid="{D5CDD505-2E9C-101B-9397-08002B2CF9AE}" pid="24" name="Objective-Delivery Mode">
    <vt:lpwstr>Internal</vt:lpwstr>
  </property>
  <property fmtid="{D5CDD505-2E9C-101B-9397-08002B2CF9AE}" pid="25" name="Objective-Action Officer">
    <vt:lpwstr/>
  </property>
  <property fmtid="{D5CDD505-2E9C-101B-9397-08002B2CF9AE}" pid="26" name="Objective-Auth or Addressee">
    <vt:lpwstr>Staff Wyndham City</vt:lpwstr>
  </property>
  <property fmtid="{D5CDD505-2E9C-101B-9397-08002B2CF9AE}" pid="27" name="Objective-Auth or Addressee NAR No">
    <vt:lpwstr>544420</vt:lpwstr>
  </property>
  <property fmtid="{D5CDD505-2E9C-101B-9397-08002B2CF9AE}" pid="28" name="Objective-Reference">
    <vt:lpwstr/>
  </property>
  <property fmtid="{D5CDD505-2E9C-101B-9397-08002B2CF9AE}" pid="29" name="Objective-P&amp;R Reference Data Type">
    <vt:lpwstr/>
  </property>
  <property fmtid="{D5CDD505-2E9C-101B-9397-08002B2CF9AE}" pid="30" name="Objective-External Reference">
    <vt:lpwstr/>
  </property>
  <property fmtid="{D5CDD505-2E9C-101B-9397-08002B2CF9AE}" pid="31" name="Objective-Date of Document">
    <vt:lpwstr/>
  </property>
  <property fmtid="{D5CDD505-2E9C-101B-9397-08002B2CF9AE}" pid="32" name="Objective-Scanning Operator">
    <vt:lpwstr/>
  </property>
  <property fmtid="{D5CDD505-2E9C-101B-9397-08002B2CF9AE}" pid="33" name="Objective-P&amp;R Document ID">
    <vt:lpwstr/>
  </property>
  <property fmtid="{D5CDD505-2E9C-101B-9397-08002B2CF9AE}" pid="34" name="Objective-Workflow Tracking Number">
    <vt:lpwstr/>
  </property>
  <property fmtid="{D5CDD505-2E9C-101B-9397-08002B2CF9AE}" pid="35" name="Objective-Date Correspondence Received">
    <vt:lpwstr/>
  </property>
  <property fmtid="{D5CDD505-2E9C-101B-9397-08002B2CF9AE}" pid="36" name="Objective-Date Response Due">
    <vt:lpwstr/>
  </property>
  <property fmtid="{D5CDD505-2E9C-101B-9397-08002B2CF9AE}" pid="37" name="Objective-M13 Agent Type">
    <vt:lpwstr>Record Author</vt:lpwstr>
  </property>
  <property fmtid="{D5CDD505-2E9C-101B-9397-08002B2CF9AE}" pid="38" name="Objective-M14 Jurisdiction">
    <vt:lpwstr>Victoria</vt:lpwstr>
  </property>
  <property fmtid="{D5CDD505-2E9C-101B-9397-08002B2CF9AE}" pid="39" name="Objective-M15 Corporate Id">
    <vt:lpwstr>12345</vt:lpwstr>
  </property>
  <property fmtid="{D5CDD505-2E9C-101B-9397-08002B2CF9AE}" pid="40" name="Objective-M16 Corporate Name">
    <vt:lpwstr>Wyndham City Council</vt:lpwstr>
  </property>
  <property fmtid="{D5CDD505-2E9C-101B-9397-08002B2CF9AE}" pid="41" name="Objective-M33 Scheme Type">
    <vt:lpwstr>Functional</vt:lpwstr>
  </property>
  <property fmtid="{D5CDD505-2E9C-101B-9397-08002B2CF9AE}" pid="42" name="Objective-M34 Scheme Name">
    <vt:lpwstr>Agency Functional Thesaurus</vt:lpwstr>
  </property>
  <property fmtid="{D5CDD505-2E9C-101B-9397-08002B2CF9AE}" pid="43" name="Objective-M35 Title Word">
    <vt:lpwstr/>
  </property>
  <property fmtid="{D5CDD505-2E9C-101B-9397-08002B2CF9AE}" pid="44" name="Objective-M56 Date/Time Transmission">
    <vt:lpwstr/>
  </property>
  <property fmtid="{D5CDD505-2E9C-101B-9397-08002B2CF9AE}" pid="45" name="Objective-M125 Document Source">
    <vt:lpwstr/>
  </property>
  <property fmtid="{D5CDD505-2E9C-101B-9397-08002B2CF9AE}" pid="46" name="Objective-M131 Rendering Text">
    <vt:lpwstr>'See the contents of the vers:FileEncoding element'</vt:lpwstr>
  </property>
  <property fmtid="{D5CDD505-2E9C-101B-9397-08002B2CF9AE}" pid="47" name="Objective-Actioning Officer or Group">
    <vt:lpwstr/>
  </property>
  <property fmtid="{D5CDD505-2E9C-101B-9397-08002B2CF9AE}" pid="48" name="Objective-Actioning Business Unit">
    <vt:lpwstr/>
  </property>
  <property fmtid="{D5CDD505-2E9C-101B-9397-08002B2CF9AE}" pid="49" name="Objective-FYI Required">
    <vt:lpwstr>No</vt:lpwstr>
  </property>
  <property fmtid="{D5CDD505-2E9C-101B-9397-08002B2CF9AE}" pid="50" name="Objective-FYI Officers or Groups">
    <vt:lpwstr/>
  </property>
  <property fmtid="{D5CDD505-2E9C-101B-9397-08002B2CF9AE}" pid="51" name="Objective-FYI Comments">
    <vt:lpwstr/>
  </property>
  <property fmtid="{D5CDD505-2E9C-101B-9397-08002B2CF9AE}" pid="52" name="Objective-Connect Creator">
    <vt:lpwstr/>
  </property>
  <property fmtid="{D5CDD505-2E9C-101B-9397-08002B2CF9AE}" pid="53" name="Objective-Action Officer [system]">
    <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